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40"/>
      </w:pPr>
      <w:r>
        <w:rPr>
          <w:rFonts w:ascii="NanumSquare" w:hAnsi="NanumSquare" w:eastAsia="NanumSquare"/>
          <w:b/>
          <w:color w:val="2563EB"/>
          <w:sz w:val="50"/>
        </w:rPr>
        <w:t>SalesLuv</w:t>
      </w:r>
      <w:r>
        <w:rPr>
          <w:rFonts w:ascii="NanumSquare" w:hAnsi="NanumSquare" w:eastAsia="NanumSquare"/>
          <w:b/>
          <w:color w:val="161A20"/>
          <w:sz w:val="50"/>
        </w:rPr>
        <w:t xml:space="preserve"> 멀티에이전트 운영 설명서</w:t>
      </w:r>
    </w:p>
    <w:p>
      <w:pPr>
        <w:spacing w:after="280"/>
        <w:pBdr>
          <w:bottom w:val="single" w:sz="14" w:space="7" w:color="2563EB"/>
        </w:pBdr>
      </w:pPr>
      <w:r>
        <w:rPr>
          <w:rFonts w:ascii="NanumBarunGothic" w:hAnsi="NanumBarunGothic" w:eastAsia="NanumBarunGothic"/>
          <w:b w:val="0"/>
          <w:color w:val="6B7280"/>
          <w:sz w:val="21"/>
        </w:rPr>
        <w:t>영업 흐름을 연결하는 5개 AI 에이전트의 역할과 상호작용</w:t>
      </w:r>
    </w:p>
    <w:p>
      <w:pPr>
        <w:pStyle w:val="Heading1"/>
        <w:pBdr>
          <w:bottom w:val="single" w:sz="8" w:space="7" w:color="DDE3EA"/>
        </w:pBdr>
      </w:pPr>
      <w:r>
        <w:rPr>
          <w:rFonts w:ascii="NanumSquare" w:hAnsi="NanumSquare" w:eastAsia="NanumSquare"/>
          <w:b/>
          <w:color w:val="161A20"/>
          <w:sz w:val="34"/>
        </w:rPr>
        <w:t>1. 개요</w:t>
      </w:r>
    </w:p>
    <w:p>
      <w:pPr>
        <w:spacing w:after="100" w:line="293" w:lineRule="auto"/>
      </w:pPr>
      <w:r>
        <w:rPr>
          <w:rFonts w:ascii="NanumBarunGothic" w:hAnsi="NanumBarunGothic" w:eastAsia="NanumBarunGothic"/>
          <w:b w:val="0"/>
          <w:color w:val="374151"/>
          <w:sz w:val="20"/>
        </w:rPr>
        <w:t>SalesLuv 멀티에이전트 시스템은 영업 과정에서 발생하는 미팅, 보고서, 딜·계약, 일정, 자료실 업무를 5개의 전문 에이전트가 나누어 지원하는 구조이다.</w:t>
      </w:r>
    </w:p>
    <w:p>
      <w:pPr>
        <w:spacing w:after="100" w:line="293" w:lineRule="auto"/>
      </w:pPr>
      <w:r>
        <w:rPr>
          <w:rFonts w:ascii="NanumBarunGothic" w:hAnsi="NanumBarunGothic" w:eastAsia="NanumBarunGothic"/>
          <w:b w:val="0"/>
          <w:color w:val="374151"/>
          <w:sz w:val="20"/>
        </w:rPr>
        <w:t>각 에이전트는 담당 정보를 분석하거나 결과물을 생성하고, 필요한 경우 다른 에이전트와 정보를 주고받는다. 실제 업무 데이터에 영향을 주는 결과는 사용자의 검토를 거쳐 확정한다.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DE3EA"/>
          <w:left w:val="single" w:sz="5" w:space="0" w:color="DDE3EA"/>
          <w:bottom w:val="single" w:sz="5" w:space="0" w:color="DDE3EA"/>
          <w:right w:val="single" w:sz="5" w:space="0" w:color="DDE3EA"/>
          <w:insideH w:val="single" w:sz="5" w:space="0" w:color="DDE3EA"/>
          <w:insideV w:val="single" w:sz="5" w:space="0" w:color="DDE3EA"/>
        </w:tblBorders>
      </w:tblPr>
      <w:tblGrid>
        <w:gridCol w:w="4933"/>
        <w:gridCol w:w="4933"/>
      </w:tblGrid>
      <w:tr>
        <w:tc>
          <w:tcPr>
            <w:tcW w:type="dxa" w:w="2834"/>
            <w:shd w:fill="EAF0FF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2563EB"/>
                <w:sz w:val="19"/>
              </w:rPr>
              <w:t>미팅 분석 Agent</w:t>
            </w:r>
          </w:p>
        </w:tc>
        <w:tc>
          <w:tcPr>
            <w:tcW w:type="dxa" w:w="6462"/>
            <w:shd w:fill="FFFFFF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C/S 탐지 및 계약가능성 분류</w:t>
            </w:r>
          </w:p>
        </w:tc>
      </w:tr>
      <w:tr>
        <w:tc>
          <w:tcPr>
            <w:tcW w:type="dxa" w:w="2834"/>
            <w:shd w:fill="FDF1E0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D97706"/>
                <w:sz w:val="19"/>
              </w:rPr>
              <w:t>보고서 작성 Agent</w:t>
            </w:r>
          </w:p>
        </w:tc>
        <w:tc>
          <w:tcPr>
            <w:tcW w:type="dxa" w:w="6462"/>
            <w:shd w:fill="FFFFFF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미팅 원문과 C/S 내용을 기반으로 보고서 초안 생성</w:t>
            </w:r>
          </w:p>
        </w:tc>
      </w:tr>
      <w:tr>
        <w:tc>
          <w:tcPr>
            <w:tcW w:type="dxa" w:w="2834"/>
            <w:shd w:fill="F2ECFF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7C3AED"/>
                <w:sz w:val="19"/>
              </w:rPr>
              <w:t>영업·계약관리 Agent</w:t>
            </w:r>
          </w:p>
        </w:tc>
        <w:tc>
          <w:tcPr>
            <w:tcW w:type="dxa" w:w="6462"/>
            <w:shd w:fill="FFFFFF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딜별 독립 세션으로 진행 상황 관리 및 다음 미팅 제안</w:t>
            </w:r>
          </w:p>
        </w:tc>
      </w:tr>
      <w:tr>
        <w:tc>
          <w:tcPr>
            <w:tcW w:type="dxa" w:w="2834"/>
            <w:shd w:fill="E0F5F1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0D9488"/>
                <w:sz w:val="19"/>
              </w:rPr>
              <w:t>일정관리 Agent</w:t>
            </w:r>
          </w:p>
        </w:tc>
        <w:tc>
          <w:tcPr>
            <w:tcW w:type="dxa" w:w="6462"/>
            <w:shd w:fill="FFFFFF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전체 캘린더와 세션별 미팅 제안을 통합·조정</w:t>
            </w:r>
          </w:p>
        </w:tc>
      </w:tr>
      <w:tr>
        <w:tc>
          <w:tcPr>
            <w:tcW w:type="dxa" w:w="2834"/>
            <w:shd w:fill="FFE9EE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E11D48"/>
                <w:sz w:val="19"/>
              </w:rPr>
              <w:t>자료요약 Agent</w:t>
            </w:r>
          </w:p>
        </w:tc>
        <w:tc>
          <w:tcPr>
            <w:tcW w:type="dxa" w:w="6462"/>
            <w:shd w:fill="FFFFFF" w:val="clear"/>
            <w:vAlign w:val="cente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0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자료실 문서의 핵심 내용 요약</w:t>
            </w:r>
          </w:p>
        </w:tc>
      </w:tr>
    </w:tbl>
    <w:p>
      <w:pPr>
        <w:spacing w:after="0"/>
      </w:pPr>
    </w:p>
    <w:p>
      <w:pPr>
        <w:spacing w:before="80" w:after="160" w:line="283" w:lineRule="auto"/>
        <w:ind w:left="85" w:right="57"/>
        <w:shd w:val="clear" w:fill="EAF0FF"/>
        <w:pBdr>
          <w:left w:val="single" w:sz="18" w:space="8" w:color="2563EB"/>
        </w:pBdr>
      </w:pPr>
      <w:r>
        <w:rPr>
          <w:rFonts w:ascii="NanumSquare" w:hAnsi="NanumSquare" w:eastAsia="NanumSquare"/>
          <w:b/>
          <w:color w:val="2563EB"/>
          <w:sz w:val="20"/>
        </w:rPr>
        <w:t xml:space="preserve">운영 원칙  </w:t>
      </w:r>
      <w:r>
        <w:rPr>
          <w:rFonts w:ascii="NanumBarunGothic" w:hAnsi="NanumBarunGothic" w:eastAsia="NanumBarunGothic"/>
          <w:b w:val="0"/>
          <w:color w:val="374151"/>
          <w:sz w:val="19"/>
        </w:rPr>
        <w:t>C/S 요청 등록, 보고서 확정 등 업무 반영이 필요한 결과는 자동 확정하지 않고 사용자의 검토 후 처리한다.</w:t>
      </w:r>
    </w:p>
    <w:p>
      <w:pPr>
        <w:spacing w:after="0"/>
        <w:sectPr>
          <w:footerReference w:type="default" r:id="rId9"/>
          <w:pgSz w:w="11906" w:h="16838"/>
          <w:pgMar w:top="964" w:right="1020" w:bottom="907" w:left="1020" w:header="397" w:footer="397" w:gutter="0"/>
          <w:cols w:space="720"/>
          <w:docGrid w:linePitch="360"/>
        </w:sectPr>
      </w:pPr>
    </w:p>
    <w:p>
      <w:pPr>
        <w:pStyle w:val="Heading1"/>
        <w:pBdr>
          <w:bottom w:val="single" w:sz="8" w:space="7" w:color="DDE3EA"/>
        </w:pBdr>
      </w:pPr>
      <w:r>
        <w:rPr>
          <w:rFonts w:ascii="NanumSquare" w:hAnsi="NanumSquare" w:eastAsia="NanumSquare"/>
          <w:b/>
          <w:color w:val="161A20"/>
          <w:sz w:val="34"/>
        </w:rPr>
        <w:t>2. 멀티에이전트 운영 구조</w:t>
      </w:r>
    </w:p>
    <w:p>
      <w:pPr>
        <w:spacing w:before="0" w:after="100"/>
        <w:jc w:val="center"/>
      </w:pPr>
      <w:r>
        <w:rPr>
          <w:rFonts w:ascii="NanumSquare" w:hAnsi="NanumSquare" w:eastAsia="NanumSquare"/>
          <w:b/>
          <w:color w:val="161A20"/>
          <w:sz w:val="20"/>
        </w:rPr>
        <w:t>그림 1. SalesLuv 멀티에이전트 운영 구조도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092000" cy="6574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low_corrected_2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92000" cy="657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NanumBarunGothic" w:hAnsi="NanumBarunGothic" w:eastAsia="NanumBarunGothic"/>
          <w:b w:val="0"/>
          <w:color w:val="6B7280"/>
          <w:sz w:val="17"/>
        </w:rPr>
        <w:t>입력(I) · 출력(O) · ML 모델(M) · 사용자 검토(HUMAN) · 에이전트 간 교류(↕)</w:t>
      </w:r>
    </w:p>
    <w:p>
      <w:pPr>
        <w:spacing w:after="0"/>
        <w:sectPr>
          <w:pgSz w:w="16838" w:h="11906" w:orient="landscape"/>
          <w:pgMar w:top="567" w:right="680" w:bottom="567" w:left="680" w:header="283" w:footer="283" w:gutter="0"/>
          <w:cols w:space="720"/>
          <w:docGrid w:linePitch="360"/>
        </w:sectPr>
      </w:pPr>
    </w:p>
    <w:p>
      <w:pPr>
        <w:pStyle w:val="Heading1"/>
        <w:pBdr>
          <w:bottom w:val="single" w:sz="8" w:space="7" w:color="DDE3EA"/>
        </w:pBdr>
      </w:pPr>
      <w:r>
        <w:rPr>
          <w:rFonts w:ascii="NanumSquare" w:hAnsi="NanumSquare" w:eastAsia="NanumSquare"/>
          <w:b/>
          <w:color w:val="161A20"/>
          <w:sz w:val="34"/>
        </w:rPr>
        <w:t>3. 에이전트별 설명</w:t>
      </w:r>
    </w:p>
    <w:p>
      <w:pPr>
        <w:pStyle w:val="Heading2"/>
        <w:keepNext/>
        <w:ind w:left="85"/>
        <w:shd w:val="clear" w:fill="FFFFFF"/>
        <w:pBdr>
          <w:left w:val="single" w:sz="16" w:space="8" w:color="2563EB"/>
        </w:pBdr>
      </w:pPr>
      <w:r>
        <w:rPr>
          <w:rFonts w:ascii="NanumSquare" w:hAnsi="NanumSquare" w:eastAsia="NanumSquare"/>
          <w:b/>
          <w:color w:val="161A20"/>
          <w:sz w:val="26"/>
        </w:rPr>
        <w:t>3.1 미팅 분석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DE3EA"/>
          <w:left w:val="single" w:sz="5" w:space="0" w:color="DDE3EA"/>
          <w:bottom w:val="single" w:sz="5" w:space="0" w:color="DDE3EA"/>
          <w:right w:val="single" w:sz="5" w:space="0" w:color="DDE3EA"/>
          <w:insideH w:val="single" w:sz="5" w:space="0" w:color="DDE3EA"/>
          <w:insideV w:val="single" w:sz="5" w:space="0" w:color="DDE3EA"/>
        </w:tblBorders>
      </w:tblPr>
      <w:tblGrid>
        <w:gridCol w:w="4933"/>
        <w:gridCol w:w="4933"/>
      </w:tblGrid>
      <w:tr>
        <w:tc>
          <w:tcPr>
            <w:tcW w:type="dxa" w:w="1417"/>
            <w:shd w:fill="EAF0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>역할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미팅에서 C/S 관련 내용을 탐지하고, 내부적으로 ML 입력값을 변환해 계약가능성을 분류한다.</w:t>
            </w:r>
          </w:p>
        </w:tc>
      </w:tr>
      <w:tr>
        <w:tc>
          <w:tcPr>
            <w:tcW w:type="dxa" w:w="1417"/>
            <w:shd w:fill="EAF0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>입력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STT 결과 · 미팅 메모 · 직접 입력한 미팅 내용</w:t>
            </w:r>
          </w:p>
        </w:tc>
      </w:tr>
      <w:tr>
        <w:tc>
          <w:tcPr>
            <w:tcW w:type="dxa" w:w="1417"/>
            <w:shd w:fill="EAF0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>출력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C/S 후보 · 계약가능성 분류(높음 · 주의)</w:t>
            </w:r>
          </w:p>
        </w:tc>
      </w:tr>
      <w:tr>
        <w:tc>
          <w:tcPr>
            <w:tcW w:type="dxa" w:w="1417"/>
            <w:shd w:fill="EAF0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2563EB"/>
                <w:sz w:val="18"/>
              </w:rPr>
              <w:t>연계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C/S 내용은 보고서 작성 Agent에 전달되며, 사용자 검토 후 실제 C/S 요청으로 등록된다.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2563EB"/>
          <w:left w:val="single" w:sz="5" w:space="0" w:color="2563EB"/>
          <w:bottom w:val="single" w:sz="5" w:space="0" w:color="2563EB"/>
          <w:right w:val="single" w:sz="5" w:space="0" w:color="2563EB"/>
          <w:insideH w:val="single" w:sz="5" w:space="0" w:color="2563EB"/>
          <w:insideV w:val="single" w:sz="5" w:space="0" w:color="2563EB"/>
        </w:tblBorders>
      </w:tblPr>
      <w:tblGrid>
        <w:gridCol w:w="9866"/>
      </w:tblGrid>
      <w:tr>
        <w:tc>
          <w:tcPr>
            <w:tcW w:type="dxa" w:w="9240"/>
            <w:shd w:fill="EAF0FF" w:val="clear"/>
            <w:tcMar>
              <w:top w:w="100" w:type="dxa"/>
              <w:start w:w="160" w:type="dxa"/>
              <w:bottom w:w="11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2563EB"/>
                <w:sz w:val="19"/>
              </w:rPr>
              <w:t>특수 설명</w:t>
            </w:r>
          </w:p>
          <w:p>
            <w:pPr>
              <w:spacing w:after="60" w:line="276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8"/>
              </w:rPr>
              <w:t>계약가능성 분류용 구조화 값은 ML 모델에만 사용된다. 보고서 작성 Agent나 다른 에이전트에는 전달되지 않는다.</w:t>
            </w:r>
          </w:p>
          <w:p>
            <w:pPr>
              <w:spacing w:before="20" w:after="0" w:line="240" w:lineRule="auto"/>
              <w:ind w:left="142"/>
            </w:pP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>미팅 자료 ─┬─ C/S 내용 → 보고서 작성 / 사용자 검토 → C/S 요청</w:t>
              <w:br/>
            </w: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 xml:space="preserve">           └─ ML 입력값 변환 → 딜 승산 모델 → 계약가능성 분류</w:t>
            </w:r>
          </w:p>
        </w:tc>
      </w:tr>
    </w:tbl>
    <w:p>
      <w:pPr>
        <w:spacing w:after="0"/>
      </w:pPr>
    </w:p>
    <w:p>
      <w:pPr>
        <w:pStyle w:val="Heading2"/>
        <w:keepNext/>
        <w:ind w:left="85"/>
        <w:shd w:val="clear" w:fill="FFFFFF"/>
        <w:pBdr>
          <w:left w:val="single" w:sz="16" w:space="8" w:color="D97706"/>
        </w:pBdr>
      </w:pPr>
      <w:r>
        <w:rPr>
          <w:rFonts w:ascii="NanumSquare" w:hAnsi="NanumSquare" w:eastAsia="NanumSquare"/>
          <w:b/>
          <w:color w:val="161A20"/>
          <w:sz w:val="26"/>
        </w:rPr>
        <w:t>3.2 보고서 작성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DE3EA"/>
          <w:left w:val="single" w:sz="5" w:space="0" w:color="DDE3EA"/>
          <w:bottom w:val="single" w:sz="5" w:space="0" w:color="DDE3EA"/>
          <w:right w:val="single" w:sz="5" w:space="0" w:color="DDE3EA"/>
          <w:insideH w:val="single" w:sz="5" w:space="0" w:color="DDE3EA"/>
          <w:insideV w:val="single" w:sz="5" w:space="0" w:color="DDE3EA"/>
        </w:tblBorders>
      </w:tblPr>
      <w:tblGrid>
        <w:gridCol w:w="4933"/>
        <w:gridCol w:w="4933"/>
      </w:tblGrid>
      <w:tr>
        <w:tc>
          <w:tcPr>
            <w:tcW w:type="dxa" w:w="1417"/>
            <w:shd w:fill="FDF1E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D97706"/>
                <w:sz w:val="18"/>
              </w:rPr>
              <w:t>역할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미팅 원문을 바탕으로 C/S 내용이 포함된 영업 보고서 초안을 작성한다.</w:t>
            </w:r>
          </w:p>
        </w:tc>
      </w:tr>
      <w:tr>
        <w:tc>
          <w:tcPr>
            <w:tcW w:type="dxa" w:w="1417"/>
            <w:shd w:fill="FDF1E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D97706"/>
                <w:sz w:val="18"/>
              </w:rPr>
              <w:t>입력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미팅 원문 · 미팅 분석 Agent가 전달한 C/S 내용</w:t>
            </w:r>
          </w:p>
        </w:tc>
      </w:tr>
      <w:tr>
        <w:tc>
          <w:tcPr>
            <w:tcW w:type="dxa" w:w="1417"/>
            <w:shd w:fill="FDF1E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D97706"/>
                <w:sz w:val="18"/>
              </w:rPr>
              <w:t>출력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C/S 내용이 포함된 보고서 초안</w:t>
            </w:r>
          </w:p>
        </w:tc>
      </w:tr>
      <w:tr>
        <w:tc>
          <w:tcPr>
            <w:tcW w:type="dxa" w:w="1417"/>
            <w:shd w:fill="FDF1E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D97706"/>
                <w:sz w:val="18"/>
              </w:rPr>
              <w:t>연계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사용자가 초안을 수정·승인하면 최종 보고서가 되며, 연결된 영업·계약관리 세션에 전달된다.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7706"/>
          <w:left w:val="single" w:sz="5" w:space="0" w:color="D97706"/>
          <w:bottom w:val="single" w:sz="5" w:space="0" w:color="D97706"/>
          <w:right w:val="single" w:sz="5" w:space="0" w:color="D97706"/>
          <w:insideH w:val="single" w:sz="5" w:space="0" w:color="D97706"/>
          <w:insideV w:val="single" w:sz="5" w:space="0" w:color="D97706"/>
        </w:tblBorders>
      </w:tblPr>
      <w:tblGrid>
        <w:gridCol w:w="9866"/>
      </w:tblGrid>
      <w:tr>
        <w:tc>
          <w:tcPr>
            <w:tcW w:type="dxa" w:w="9240"/>
            <w:shd w:fill="FDF1E0" w:val="clear"/>
            <w:tcMar>
              <w:top w:w="100" w:type="dxa"/>
              <w:start w:w="160" w:type="dxa"/>
              <w:bottom w:w="11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D97706"/>
                <w:sz w:val="19"/>
              </w:rPr>
              <w:t>특수 설명</w:t>
            </w:r>
          </w:p>
          <w:p>
            <w:pPr>
              <w:spacing w:after="60" w:line="276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8"/>
              </w:rPr>
              <w:t>미팅 분석 Agent의 전체 분석 결과나 ML 입력값은 전달받지 않는다. 미팅 원문을 직접 참조하고 C/S 내용만 추가로 반영한다.</w:t>
            </w:r>
          </w:p>
          <w:p>
            <w:pPr>
              <w:spacing w:before="20" w:after="0" w:line="240" w:lineRule="auto"/>
              <w:ind w:left="142"/>
            </w:pP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>미팅 원문 + C/S 내용 → 보고서 초안</w:t>
              <w:br/>
            </w: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 xml:space="preserve">                          ↓</w:t>
              <w:br/>
            </w: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 xml:space="preserve">                  사용자 수정·승인 → 최종 보고서</w:t>
            </w:r>
          </w:p>
        </w:tc>
      </w:tr>
    </w:tbl>
    <w:p>
      <w:pPr>
        <w:spacing w:after="0"/>
      </w:pPr>
    </w:p>
    <w:p>
      <w:pPr>
        <w:pStyle w:val="Heading2"/>
        <w:keepNext/>
        <w:ind w:left="85"/>
        <w:shd w:val="clear" w:fill="FFFFFF"/>
        <w:pBdr>
          <w:left w:val="single" w:sz="16" w:space="8" w:color="7C3AED"/>
        </w:pBdr>
      </w:pPr>
      <w:r>
        <w:rPr>
          <w:rFonts w:ascii="NanumSquare" w:hAnsi="NanumSquare" w:eastAsia="NanumSquare"/>
          <w:b/>
          <w:color w:val="161A20"/>
          <w:sz w:val="26"/>
        </w:rPr>
        <w:t>3.3 영업·계약관리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DE3EA"/>
          <w:left w:val="single" w:sz="5" w:space="0" w:color="DDE3EA"/>
          <w:bottom w:val="single" w:sz="5" w:space="0" w:color="DDE3EA"/>
          <w:right w:val="single" w:sz="5" w:space="0" w:color="DDE3EA"/>
          <w:insideH w:val="single" w:sz="5" w:space="0" w:color="DDE3EA"/>
          <w:insideV w:val="single" w:sz="5" w:space="0" w:color="DDE3EA"/>
        </w:tblBorders>
      </w:tblPr>
      <w:tblGrid>
        <w:gridCol w:w="4933"/>
        <w:gridCol w:w="4933"/>
      </w:tblGrid>
      <w:tr>
        <w:tc>
          <w:tcPr>
            <w:tcW w:type="dxa" w:w="1417"/>
            <w:shd w:fill="F2EC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7C3AED"/>
                <w:sz w:val="18"/>
              </w:rPr>
              <w:t>역할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하나의 딜 또는 계약을 독립된 세션으로 관리하고 다음 미팅을 제안하며, 사용자가 승인한 일정이 돌아오면 현재 상태를 브리핑한다.</w:t>
            </w:r>
          </w:p>
        </w:tc>
      </w:tr>
      <w:tr>
        <w:tc>
          <w:tcPr>
            <w:tcW w:type="dxa" w:w="1417"/>
            <w:shd w:fill="F2EC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7C3AED"/>
                <w:sz w:val="18"/>
              </w:rPr>
              <w:t>입력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해당 딜의 등록·수정·단계 변경 · 계약 갱신·만료 · 연결된 최종 보고서 · C/S 대응요청 등록·처리 활동 · 사용자가 승인한 다음 일정</w:t>
            </w:r>
          </w:p>
        </w:tc>
      </w:tr>
      <w:tr>
        <w:tc>
          <w:tcPr>
            <w:tcW w:type="dxa" w:w="1417"/>
            <w:shd w:fill="F2EC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7C3AED"/>
                <w:sz w:val="18"/>
              </w:rPr>
              <w:t>출력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다음 미팅 제안 · 딜·계약 브리핑 · 일정 조정 응답</w:t>
            </w:r>
          </w:p>
        </w:tc>
      </w:tr>
      <w:tr>
        <w:tc>
          <w:tcPr>
            <w:tcW w:type="dxa" w:w="1417"/>
            <w:shd w:fill="F2EC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7C3AED"/>
                <w:sz w:val="18"/>
              </w:rPr>
              <w:t>연계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다음 미팅 제안은 일정관리 Agent에 전달되며, 일정 충돌 시 변경 가능 여부나 대체 일정에 응답한다. 브리핑은 일정관리 Agent가 추천한 일정을 사용자가 승인해 다시 돌아온 뒤 생성하며, 이때 자료요약 Agent를 RAG로 조회해 자료실 요약을 근거로 사용한다.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C3AED"/>
          <w:left w:val="single" w:sz="5" w:space="0" w:color="7C3AED"/>
          <w:bottom w:val="single" w:sz="5" w:space="0" w:color="7C3AED"/>
          <w:right w:val="single" w:sz="5" w:space="0" w:color="7C3AED"/>
          <w:insideH w:val="single" w:sz="5" w:space="0" w:color="7C3AED"/>
          <w:insideV w:val="single" w:sz="5" w:space="0" w:color="7C3AED"/>
        </w:tblBorders>
      </w:tblPr>
      <w:tblGrid>
        <w:gridCol w:w="9866"/>
      </w:tblGrid>
      <w:tr>
        <w:tc>
          <w:tcPr>
            <w:tcW w:type="dxa" w:w="9240"/>
            <w:shd w:fill="F2ECFF" w:val="clear"/>
            <w:tcMar>
              <w:top w:w="100" w:type="dxa"/>
              <w:start w:w="160" w:type="dxa"/>
              <w:bottom w:w="11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7C3AED"/>
                <w:sz w:val="19"/>
              </w:rPr>
              <w:t>특수 설명</w:t>
            </w:r>
          </w:p>
          <w:p>
            <w:pPr>
              <w:spacing w:after="60" w:line="276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8"/>
              </w:rPr>
              <w:t>한 세션은 한 개의 딜 또는 계약만 담당한다. 각 세션은 해당 딜의 고객, 계약, 보고서, 미팅과 후속 일정만 관리한다.</w:t>
            </w:r>
          </w:p>
          <w:p>
            <w:pPr>
              <w:spacing w:before="20" w:after="0" w:line="240" w:lineRule="auto"/>
              <w:ind w:left="142"/>
            </w:pP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>영업·계약관리 Agent ─┬─ 딜 A 세션</w:t>
              <w:br/>
            </w: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 xml:space="preserve">                       ├─ 딜 B 세션</w:t>
              <w:br/>
            </w: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 xml:space="preserve">                       └─ 딜 C 세션</w:t>
            </w:r>
          </w:p>
        </w:tc>
      </w:tr>
    </w:tbl>
    <w:p>
      <w:pPr>
        <w:spacing w:after="0"/>
      </w:pPr>
    </w:p>
    <w:p>
      <w:pPr>
        <w:pStyle w:val="Heading2"/>
        <w:keepNext/>
        <w:ind w:left="85"/>
        <w:shd w:val="clear" w:fill="FFFFFF"/>
        <w:pBdr>
          <w:left w:val="single" w:sz="16" w:space="8" w:color="0D9488"/>
        </w:pBdr>
      </w:pPr>
      <w:r>
        <w:rPr>
          <w:rFonts w:ascii="NanumSquare" w:hAnsi="NanumSquare" w:eastAsia="NanumSquare"/>
          <w:b/>
          <w:color w:val="161A20"/>
          <w:sz w:val="26"/>
        </w:rPr>
        <w:t>3.4 일정관리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DE3EA"/>
          <w:left w:val="single" w:sz="5" w:space="0" w:color="DDE3EA"/>
          <w:bottom w:val="single" w:sz="5" w:space="0" w:color="DDE3EA"/>
          <w:right w:val="single" w:sz="5" w:space="0" w:color="DDE3EA"/>
          <w:insideH w:val="single" w:sz="5" w:space="0" w:color="DDE3EA"/>
          <w:insideV w:val="single" w:sz="5" w:space="0" w:color="DDE3EA"/>
        </w:tblBorders>
      </w:tblPr>
      <w:tblGrid>
        <w:gridCol w:w="4933"/>
        <w:gridCol w:w="4933"/>
      </w:tblGrid>
      <w:tr>
        <w:tc>
          <w:tcPr>
            <w:tcW w:type="dxa" w:w="1417"/>
            <w:shd w:fill="E0F5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0D9488"/>
                <w:sz w:val="18"/>
              </w:rPr>
              <w:t>역할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전체 캘린더와 각 딜 세션의 다음 미팅 제안을 종합해 충돌 없는 일정을 추천한다.</w:t>
            </w:r>
          </w:p>
        </w:tc>
      </w:tr>
      <w:tr>
        <w:tc>
          <w:tcPr>
            <w:tcW w:type="dxa" w:w="1417"/>
            <w:shd w:fill="E0F5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0D9488"/>
                <w:sz w:val="18"/>
              </w:rPr>
              <w:t>입력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일정 등록·수정·취소 · 현재 캘린더 · 각 영업·계약관리 세션의 미팅 제안</w:t>
            </w:r>
          </w:p>
        </w:tc>
      </w:tr>
      <w:tr>
        <w:tc>
          <w:tcPr>
            <w:tcW w:type="dxa" w:w="1417"/>
            <w:shd w:fill="E0F5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0D9488"/>
                <w:sz w:val="18"/>
              </w:rPr>
              <w:t>출력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다음 일정 추천 · 충돌 조정 결과</w:t>
            </w:r>
          </w:p>
        </w:tc>
      </w:tr>
      <w:tr>
        <w:tc>
          <w:tcPr>
            <w:tcW w:type="dxa" w:w="1417"/>
            <w:shd w:fill="E0F5F1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0D9488"/>
                <w:sz w:val="18"/>
              </w:rPr>
              <w:t>연계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일정 충돌이 발생하면 관련 딜 세션을 호출해 일정 변경 가능 여부 또는 대체 일정을 확인한다. 사용자가 수정·승인한 일정은 영업·계약관리 Agent로 돌아가 브리핑 생성의 입력이 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0D9488"/>
          <w:left w:val="single" w:sz="5" w:space="0" w:color="0D9488"/>
          <w:bottom w:val="single" w:sz="5" w:space="0" w:color="0D9488"/>
          <w:right w:val="single" w:sz="5" w:space="0" w:color="0D9488"/>
          <w:insideH w:val="single" w:sz="5" w:space="0" w:color="0D9488"/>
          <w:insideV w:val="single" w:sz="5" w:space="0" w:color="0D9488"/>
        </w:tblBorders>
      </w:tblPr>
      <w:tblGrid>
        <w:gridCol w:w="9866"/>
      </w:tblGrid>
      <w:tr>
        <w:tc>
          <w:tcPr>
            <w:tcW w:type="dxa" w:w="9240"/>
            <w:shd w:fill="E0F5F1" w:val="clear"/>
            <w:tcMar>
              <w:top w:w="100" w:type="dxa"/>
              <w:start w:w="160" w:type="dxa"/>
              <w:bottom w:w="11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0D9488"/>
                <w:sz w:val="19"/>
              </w:rPr>
              <w:t>특수 설명</w:t>
            </w:r>
          </w:p>
          <w:p>
            <w:pPr>
              <w:spacing w:after="60" w:line="276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8"/>
              </w:rPr>
              <w:t>구조도의 ‘교류’는 일정관리 Agent가 충돌한 일정의 관련 세션에 대안을 묻고, 세션 응답을 반영해 새 일정을 추천하는 과정이다. 각 세션은 자신의 딜만 판단하고 일정관리 Agent는 전체 일정을 확인한다.</w:t>
            </w:r>
          </w:p>
          <w:p>
            <w:pPr>
              <w:spacing w:before="20" w:after="0" w:line="240" w:lineRule="auto"/>
              <w:ind w:left="142"/>
            </w:pP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>딜 A 14시 제안 + 딜 B 14시 제안 → 충돌 감지</w:t>
              <w:br/>
            </w: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>→ 관련 세션 재호출 → 변경 가능 여부·대체 일정 확인</w:t>
              <w:br/>
            </w:r>
            <w:r>
              <w:rPr>
                <w:rFonts w:ascii="NanumGothicCoding" w:hAnsi="NanumGothicCoding" w:eastAsia="NanumGothicCoding"/>
                <w:b w:val="0"/>
                <w:color w:val="161A20"/>
                <w:sz w:val="17"/>
              </w:rPr>
              <w:t>→ 응답 반영 → 충돌 없는 일정 추천</w:t>
            </w:r>
          </w:p>
        </w:tc>
      </w:tr>
    </w:tbl>
    <w:p>
      <w:pPr>
        <w:spacing w:after="0"/>
      </w:pPr>
    </w:p>
    <w:p>
      <w:pPr>
        <w:pStyle w:val="Heading2"/>
        <w:keepNext/>
        <w:ind w:left="85"/>
        <w:shd w:val="clear" w:fill="FFFFFF"/>
        <w:pBdr>
          <w:left w:val="single" w:sz="16" w:space="8" w:color="E11D48"/>
        </w:pBdr>
      </w:pPr>
      <w:r>
        <w:rPr>
          <w:rFonts w:ascii="NanumSquare" w:hAnsi="NanumSquare" w:eastAsia="NanumSquare"/>
          <w:b/>
          <w:color w:val="161A20"/>
          <w:sz w:val="26"/>
        </w:rPr>
        <w:t>3.5 자료요약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DE3EA"/>
          <w:left w:val="single" w:sz="5" w:space="0" w:color="DDE3EA"/>
          <w:bottom w:val="single" w:sz="5" w:space="0" w:color="DDE3EA"/>
          <w:right w:val="single" w:sz="5" w:space="0" w:color="DDE3EA"/>
          <w:insideH w:val="single" w:sz="5" w:space="0" w:color="DDE3EA"/>
          <w:insideV w:val="single" w:sz="5" w:space="0" w:color="DDE3EA"/>
        </w:tblBorders>
      </w:tblPr>
      <w:tblGrid>
        <w:gridCol w:w="4933"/>
        <w:gridCol w:w="4933"/>
      </w:tblGrid>
      <w:tr>
        <w:tc>
          <w:tcPr>
            <w:tcW w:type="dxa" w:w="1417"/>
            <w:shd w:fill="FFE9EE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E11D48"/>
                <w:sz w:val="18"/>
              </w:rPr>
              <w:t>역할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자료실에 등록된 문서의 핵심 내용을 요약해 브리핑으로 제공한다.</w:t>
            </w:r>
          </w:p>
        </w:tc>
      </w:tr>
      <w:tr>
        <w:tc>
          <w:tcPr>
            <w:tcW w:type="dxa" w:w="1417"/>
            <w:shd w:fill="FFE9EE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E11D48"/>
                <w:sz w:val="18"/>
              </w:rPr>
              <w:t>입력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PDF · PPTX · DOCX · HTML 등 문서 파일</w:t>
            </w:r>
          </w:p>
        </w:tc>
      </w:tr>
      <w:tr>
        <w:tc>
          <w:tcPr>
            <w:tcW w:type="dxa" w:w="1417"/>
            <w:shd w:fill="FFE9EE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E11D48"/>
                <w:sz w:val="18"/>
              </w:rPr>
              <w:t>출력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자료요약 브리핑</w:t>
            </w:r>
          </w:p>
        </w:tc>
      </w:tr>
      <w:tr>
        <w:tc>
          <w:tcPr>
            <w:tcW w:type="dxa" w:w="1417"/>
            <w:shd w:fill="FFE9EE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E11D48"/>
                <w:sz w:val="18"/>
              </w:rPr>
              <w:t>연계</w:t>
            </w:r>
          </w:p>
        </w:tc>
        <w:tc>
          <w:tcPr>
            <w:tcW w:type="dxa" w:w="7823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9"/>
              </w:rPr>
              <w:t>영업·계약관리 Agent가 브리핑을 만들 때 RAG로 조회하는 대상이며, 그 밖에는 독립적으로 동작한다.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11D48"/>
          <w:left w:val="single" w:sz="5" w:space="0" w:color="E11D48"/>
          <w:bottom w:val="single" w:sz="5" w:space="0" w:color="E11D48"/>
          <w:right w:val="single" w:sz="5" w:space="0" w:color="E11D48"/>
          <w:insideH w:val="single" w:sz="5" w:space="0" w:color="E11D48"/>
          <w:insideV w:val="single" w:sz="5" w:space="0" w:color="E11D48"/>
        </w:tblBorders>
      </w:tblPr>
      <w:tblGrid>
        <w:gridCol w:w="9866"/>
      </w:tblGrid>
      <w:tr>
        <w:tc>
          <w:tcPr>
            <w:tcW w:type="dxa" w:w="9240"/>
            <w:shd w:fill="FFE9EE" w:val="clear"/>
            <w:tcMar>
              <w:top w:w="100" w:type="dxa"/>
              <w:start w:w="160" w:type="dxa"/>
              <w:bottom w:w="11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anumSquare" w:hAnsi="NanumSquare" w:eastAsia="NanumSquare"/>
                <w:b/>
                <w:color w:val="E11D48"/>
                <w:sz w:val="19"/>
              </w:rPr>
              <w:t>특수 설명</w:t>
            </w:r>
          </w:p>
          <w:p>
            <w:pPr>
              <w:spacing w:after="0" w:line="276" w:lineRule="auto"/>
            </w:pPr>
            <w:r>
              <w:rPr>
                <w:rFonts w:ascii="NanumBarunGothic" w:hAnsi="NanumBarunGothic" w:eastAsia="NanumBarunGothic"/>
                <w:b w:val="0"/>
                <w:color w:val="374151"/>
                <w:sz w:val="18"/>
              </w:rPr>
              <w:t>자료실 문서 처리 전용 에이전트이며, 요약 결과는 영업·계약관리 Agent가 브리핑을 만들 때 근거로 조회된다. 요약은 참고 정보이며 중요한 조건은 원본 문서와 함께 확인한다.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anumBarunGothic" w:hAnsi="NanumBarunGothic" w:eastAsia="NanumBarunGothic"/>
        <w:color w:val="6B7280"/>
        <w:sz w:val="17"/>
      </w:rPr>
      <w:t xml:space="preserve">SalesLuv 멀티에이전트 운영 설명서  |  </w:t>
    </w:r>
    <w:r>
      <w:rPr>
        <w:rFonts w:ascii="NanumBarunGothic" w:hAnsi="NanumBarunGothic" w:eastAsia="NanumBarunGothic"/>
        <w:color w:val="6B7280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anumBarunGothic" w:hAnsi="NanumBarunGothic" w:eastAsia="NanumBarun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61A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61A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SalesLuv 멀티에이전트 운영 설명서</dc:title>
  <dc:subject>SalesLuv 멀티에이전트 운영 구조와 에이전트별 역할</dc:subject>
  <dc:creator>SalesLuv</dc:creator>
  <cp:keywords>SalesLuv, 멀티에이전트, 운영 설명서, CRM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