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NLP-Based PII Redaction: Moving Beyond Regex Patterns</w:t>
      </w:r>
    </w:p>
    <w:p>
      <w:pPr>
        <w:jc w:val="center"/>
      </w:pPr>
      <w:r>
        <w:rPr>
          <w:i/>
          <w:sz w:val="28"/>
        </w:rPr>
        <w:t>A Practical Approach to Intelligent Data Redaction Using spaCy</w:t>
      </w:r>
    </w:p>
    <w:p>
      <w:pPr>
        <w:jc w:val="center"/>
      </w:pPr>
      <w:r>
        <w:rPr>
          <w:color w:val="646464"/>
          <w:sz w:val="20"/>
        </w:rPr>
        <w:t>Author: Jeyaraman Ramalingam | Date: June 21,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Abstract</w:t>
      </w:r>
    </w:p>
    <w:p>
      <w:pPr>
        <w:pStyle w:val="ListNumber"/>
      </w:pPr>
      <w:r>
        <w:t>Introduction</w:t>
      </w:r>
    </w:p>
    <w:p>
      <w:pPr>
        <w:pStyle w:val="ListNumber"/>
      </w:pPr>
      <w:r>
        <w:t>The Problem with Regex-Only Approaches</w:t>
      </w:r>
    </w:p>
    <w:p>
      <w:pPr>
        <w:pStyle w:val="ListNumber"/>
      </w:pPr>
      <w:r>
        <w:t>Solution: NLP-Based PII Detection</w:t>
      </w:r>
    </w:p>
    <w:p>
      <w:pPr>
        <w:pStyle w:val="ListNumber"/>
      </w:pPr>
      <w:r>
        <w:t>Implementation Details</w:t>
      </w:r>
    </w:p>
    <w:p>
      <w:pPr>
        <w:pStyle w:val="ListNumber"/>
      </w:pPr>
      <w:r>
        <w:t>Performance Comparison</w:t>
      </w:r>
    </w:p>
    <w:p>
      <w:pPr>
        <w:pStyle w:val="ListNumber"/>
      </w:pPr>
      <w:r>
        <w:t>Test Results and Insights</w:t>
      </w:r>
    </w:p>
    <w:p>
      <w:pPr>
        <w:pStyle w:val="ListNumber"/>
      </w:pPr>
      <w:r>
        <w:t>Use Cases and Applications</w:t>
      </w:r>
    </w:p>
    <w:p>
      <w:pPr>
        <w:pStyle w:val="ListNumber"/>
      </w:pPr>
      <w:r>
        <w:t>Limitations and Future Work</w:t>
      </w:r>
    </w:p>
    <w:p>
      <w:pPr>
        <w:pStyle w:val="ListNumber"/>
      </w:pPr>
      <w:r>
        <w:t>Conclusion</w:t>
      </w:r>
    </w:p>
    <w:p>
      <w:pPr>
        <w:pStyle w:val="ListNumber"/>
      </w:pPr>
      <w:r>
        <w:t>References and Code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 xml:space="preserve">Personally Identifiable Information (PII) redaction is critical for data privacy and regulatory compliance. </w:t>
        <w:br/>
        <w:t xml:space="preserve">    Traditional regex-based approaches suffer from high false negatives and context-blindness. This article presents </w:t>
        <w:br/>
        <w:t xml:space="preserve">    a hybrid approach combining spaCy's Named Entity Recognition (NER) with regex patterns to achieve superior PII </w:t>
        <w:br/>
        <w:t xml:space="preserve">    detection. Experimental results show 300% improvement in detection accuracy for real-world text compared to </w:t>
        <w:br/>
        <w:t xml:space="preserve">    regex-only methods.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With increasing privacy regulations (GDPR, HIPAA, PCI-DSS), organizations must effectively identify and redact Personally Identifiable Information (PII) from documents. Current solutions rely heavily on regex patterns, which are brittle and context-unaware.</w:t>
      </w:r>
    </w:p>
    <w:p>
      <w:r>
        <w:t>This article demonstrates how Natural Language Processing (NLP) can revolutionize PII redaction, providing context-aware detection that significantly outperforms traditional pattern-matching approaches.</w:t>
      </w:r>
    </w:p>
    <w:p>
      <w:r>
        <w:br w:type="page"/>
      </w:r>
    </w:p>
    <w:p>
      <w:pPr>
        <w:pStyle w:val="Heading1"/>
      </w:pPr>
      <w:r>
        <w:t>The Problem with Regex-Only Approaches</w:t>
      </w:r>
    </w:p>
    <w:p>
      <w:pPr>
        <w:pStyle w:val="Heading2"/>
      </w:pPr>
      <w:r>
        <w:t>The Structural Deletion Pitfall</w:t>
      </w:r>
    </w:p>
    <w:p>
      <w:r>
        <w:t>Traditional PII redaction replaces sensitive information with generic placeholders like &lt;REDACTED&gt; or &lt;PERSON&gt;. While this protects the data, it creates a critical side effect: destroying the grammatical structure and discourse context of the text.</w:t>
      </w:r>
    </w:p>
    <w:p>
      <w:r>
        <w:t>Consider this text:</w:t>
      </w:r>
    </w:p>
    <w:p>
      <w:r>
        <w:rPr>
          <w:i/>
        </w:rPr>
        <w:t>"Sarah Johnson met with David Martinez. She discussed the quarterly results with him. His performance review indicated strong growth. She agreed with his assessment."</w:t>
      </w:r>
    </w:p>
    <w:p>
      <w:r>
        <w:t>With traditional redaction becomes:</w:t>
      </w:r>
    </w:p>
    <w:p>
      <w:r>
        <w:rPr>
          <w:i/>
          <w:color w:val="C00000"/>
        </w:rPr>
        <w:t>"&lt;PERSON&gt; met with &lt;PERSON&gt;. She discussed the quarterly results with him. His performance review indicated strong growth. She agreed with his assessment."</w:t>
      </w:r>
    </w:p>
    <w:p>
      <w:r>
        <w:t>The damage:</w:t>
      </w:r>
    </w:p>
    <w:p>
      <w:pPr>
        <w:pStyle w:val="ListBullet"/>
      </w:pPr>
      <w:r>
        <w:t>Pronouns "She" and "him" now refer to deleted entities - creating semantic void</w:t>
      </w:r>
    </w:p>
    <w:p>
      <w:pPr>
        <w:pStyle w:val="ListBullet"/>
      </w:pPr>
      <w:r>
        <w:t>"His performance" - whose performance? The pronoun breaks grammatical coherence</w:t>
      </w:r>
    </w:p>
    <w:p>
      <w:pPr>
        <w:pStyle w:val="ListBullet"/>
      </w:pPr>
      <w:r>
        <w:t>LLM inference systems fail: They cannot resolve pronoun antecedents</w:t>
      </w:r>
    </w:p>
    <w:p>
      <w:pPr>
        <w:pStyle w:val="ListBullet"/>
      </w:pPr>
      <w:r>
        <w:t>Downstream tasks (summarization, Q&amp;A, classification) produce corrupted outputs</w:t>
      </w:r>
    </w:p>
    <w:p>
      <w:pPr>
        <w:pStyle w:val="ListBullet"/>
      </w:pPr>
      <w:r>
        <w:t>Data science pipelines built on this corrupted text generate invalid conclusions</w:t>
      </w:r>
    </w:p>
    <w:p>
      <w:r>
        <w:t>This is not just a cosmetic problem. When language models process redacted text with broken pronoun chains, they fundamentally cannot understand the discourse. This breaks compliance-critical applications that depend on accurate text understanding.</w:t>
      </w:r>
    </w:p>
    <w:p>
      <w:pPr>
        <w:pStyle w:val="Heading2"/>
      </w:pPr>
      <w:r>
        <w:t>Real-World Example: The Limitation Gap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Results</w:t>
            </w:r>
          </w:p>
        </w:tc>
      </w:tr>
      <w:tr>
        <w:tc>
          <w:tcPr>
            <w:tcW w:type="dxa" w:w="4320"/>
          </w:tcPr>
          <w:p>
            <w:r>
              <w:t>Regex Only</w:t>
            </w:r>
          </w:p>
        </w:tc>
        <w:tc>
          <w:tcPr>
            <w:tcW w:type="dxa" w:w="4320"/>
          </w:tcPr>
          <w:p>
            <w:r>
              <w:rPr>
                <w:color w:val="C00000"/>
              </w:rPr>
              <w:t>Detects only: email address</w:t>
              <w:br/>
              <w:t>Misses: person names, organizations, locations</w:t>
            </w:r>
          </w:p>
        </w:tc>
      </w:tr>
      <w:tr>
        <w:tc>
          <w:tcPr>
            <w:tcW w:type="dxa" w:w="4320"/>
          </w:tcPr>
          <w:p>
            <w:r>
              <w:t>NLP + Regex</w:t>
            </w:r>
          </w:p>
        </w:tc>
        <w:tc>
          <w:tcPr>
            <w:tcW w:type="dxa" w:w="4320"/>
          </w:tcPr>
          <w:p>
            <w:r>
              <w:rPr>
                <w:color w:val="00B050"/>
              </w:rPr>
              <w:t>Detects: person (Sarah Johnson), organization (Apple Inc.), email, location (San Francisco)</w:t>
            </w:r>
          </w:p>
        </w:tc>
      </w:tr>
    </w:tbl>
    <w:p>
      <w:r>
        <w:br w:type="page"/>
      </w:r>
    </w:p>
    <w:p>
      <w:pPr>
        <w:pStyle w:val="Heading1"/>
      </w:pPr>
      <w:r>
        <w:t>Solution: NLP-Based PII Detection</w:t>
      </w:r>
    </w:p>
    <w:p>
      <w:pPr>
        <w:pStyle w:val="Heading2"/>
      </w:pPr>
      <w:r>
        <w:t>The Bidirectional Vault Matrix</w:t>
      </w:r>
    </w:p>
    <w:p>
      <w:r>
        <w:t>Instead of permanently deleting PII, we introduce the Bidirectional Vault Matrix: a secure mapping system that preserves both the original text (for restoration) and the redacted text (for LLM-safe inference). This approach maintains grammatical coherence while ensuring PII never leaks.</w:t>
      </w:r>
    </w:p>
    <w:p>
      <w:r>
        <w:t>System Architecture Flow:</w:t>
      </w:r>
    </w:p>
    <w:p>
      <w:r>
        <w:rPr>
          <w:rFonts w:ascii="Courier New" w:hAnsi="Courier New"/>
          <w:b/>
          <w:sz w:val="22"/>
        </w:rPr>
        <w:t>Raw Text → Presidio Scanning → Tokenized Isolation (Vault) → Secure LLM Inference → Reverse Restoration</w:t>
      </w:r>
    </w:p>
    <w:p>
      <w:r>
        <w:t>This flow ensures that redacted text retains pronoun references and grammatical structure, while the original PII is locked in a secure vault accessible only to authorized systems.</w:t>
      </w:r>
    </w:p>
    <w:p>
      <w:pPr>
        <w:pStyle w:val="Heading2"/>
      </w:pPr>
      <w:r>
        <w:t>Bidirectional Mapping Example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Mapping Direction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  <w:tr>
        <w:tc>
          <w:tcPr>
            <w:tcW w:type="dxa" w:w="4320"/>
          </w:tcPr>
          <w:p>
            <w:r>
              <w:t>Forward Mapping (Vault ID → Original)</w:t>
            </w:r>
          </w:p>
        </w:tc>
        <w:tc>
          <w:tcPr>
            <w:tcW w:type="dxa" w:w="4320"/>
          </w:tcPr>
          <w:p>
            <w:r>
              <w:t>[PERSON_0] → "Sarah Johnson"</w:t>
            </w:r>
          </w:p>
        </w:tc>
      </w:tr>
      <w:tr>
        <w:tc>
          <w:tcPr>
            <w:tcW w:type="dxa" w:w="4320"/>
          </w:tcPr>
          <w:p>
            <w:r>
              <w:t>Reverse Mapping (Original → Vault ID)</w:t>
            </w:r>
          </w:p>
        </w:tc>
        <w:tc>
          <w:tcPr>
            <w:tcW w:type="dxa" w:w="4320"/>
          </w:tcPr>
          <w:p>
            <w:r>
              <w:t>"Sarah Johnson" → [PERSON_0]</w:t>
            </w:r>
          </w:p>
        </w:tc>
      </w:tr>
    </w:tbl>
    <w:p>
      <w:r>
        <w:t>Benefits: The bidirectional structure enables auditing, restoration for authorized access, and complete compliance tracking.</w:t>
      </w:r>
    </w:p>
    <w:p>
      <w:r>
        <w:br w:type="page"/>
      </w:r>
    </w:p>
    <w:p>
      <w:pPr>
        <w:pStyle w:val="Heading1"/>
      </w:pPr>
      <w:r>
        <w:t>Implementation Details</w:t>
      </w:r>
    </w:p>
    <w:p>
      <w:pPr>
        <w:pStyle w:val="Heading2"/>
      </w:pPr>
      <w:r>
        <w:t>Installation</w:t>
      </w:r>
    </w:p>
    <w:p>
      <w:pPr>
        <w:ind w:left="720"/>
      </w:pPr>
      <w:r>
        <w:rPr>
          <w:rFonts w:ascii="Courier New" w:hAnsi="Courier New"/>
          <w:color w:val="1F4E79"/>
          <w:sz w:val="18"/>
        </w:rPr>
        <w:t>pip install spacy</w:t>
        <w:br/>
        <w:t>python -m spacy download en_core_web_sm</w:t>
      </w:r>
    </w:p>
    <w:p>
      <w:pPr>
        <w:pStyle w:val="Heading2"/>
      </w:pPr>
      <w:r>
        <w:t>Core Implementation</w:t>
      </w:r>
    </w:p>
    <w:p>
      <w:r>
        <w:t>The TextRedactor class implements the Bidirectional Vault Matrix:</w:t>
      </w:r>
    </w:p>
    <w:p>
      <w:pPr>
        <w:ind w:left="720"/>
      </w:pPr>
      <w:r>
        <w:rPr>
          <w:rFonts w:ascii="Courier New" w:hAnsi="Courier New"/>
          <w:color w:val="1F4E79"/>
          <w:sz w:val="18"/>
        </w:rPr>
        <w:t>class TextRedactor:</w:t>
        <w:br/>
        <w:t xml:space="preserve">    def __init__(self):</w:t>
        <w:br/>
        <w:t xml:space="preserve">        self.nlp = spacy.load("en_core_web_sm")</w:t>
        <w:br/>
        <w:t xml:space="preserve">        # Bidirectional Vault Matrix: mapping registry</w:t>
        <w:br/>
        <w:t xml:space="preserve">        self.vault_registry = {}  # Forward: [ID] → original</w:t>
        <w:br/>
        <w:t xml:space="preserve">        self.reverse_vault = {}   # Reverse: original → [ID]</w:t>
        <w:br/>
        <w:t xml:space="preserve">        self.entity_counter = 0</w:t>
        <w:br/>
        <w:t xml:space="preserve">    </w:t>
        <w:br/>
        <w:t xml:space="preserve">    def _register_pii_in_vault(self, text, entity_type):</w:t>
        <w:br/>
        <w:t xml:space="preserve">        '''Register PII in bidirectional vault'''</w:t>
        <w:br/>
        <w:t xml:space="preserve">        vault_id = f"[{entity_type}_{self.entity_counter}]"</w:t>
        <w:br/>
        <w:t xml:space="preserve">        self.entity_counter += 1</w:t>
        <w:br/>
        <w:t xml:space="preserve">        self.vault_registry[vault_id] = text</w:t>
        <w:br/>
        <w:t xml:space="preserve">        self.reverse_vault[text] = vault_id</w:t>
        <w:br/>
        <w:t xml:space="preserve">        return vault_id</w:t>
        <w:br/>
        <w:t xml:space="preserve">    </w:t>
        <w:br/>
        <w:t xml:space="preserve">    def redact_text(self, text, operator="replace", use_nlp=True):</w:t>
        <w:br/>
        <w:t xml:space="preserve">        '''Core redaction with vault matrix'''</w:t>
        <w:br/>
        <w:t xml:space="preserve">        self.clear_vault()  # Fresh vault for each document</w:t>
        <w:br/>
        <w:t xml:space="preserve">        </w:t>
        <w:br/>
        <w:t xml:space="preserve">        # Collect entities from NLP and regex</w:t>
        <w:br/>
        <w:t xml:space="preserve">        all_matches = []</w:t>
        <w:br/>
        <w:t xml:space="preserve">        if use_nlp:</w:t>
        <w:br/>
        <w:t xml:space="preserve">            all_matches.extend(self._get_spacy_entities(text))</w:t>
        <w:br/>
        <w:t xml:space="preserve">        all_matches.extend(self._get_pattern_entities(text))</w:t>
        <w:br/>
        <w:t xml:space="preserve">        </w:t>
        <w:br/>
        <w:t xml:space="preserve">        # Remove overlapping entities</w:t>
        <w:br/>
        <w:t xml:space="preserve">        unique_matches = [...]  # Deduplication logic</w:t>
        <w:br/>
        <w:t xml:space="preserve">        </w:t>
        <w:br/>
        <w:t xml:space="preserve">        # CORE: Dynamic vault population</w:t>
        <w:br/>
        <w:t xml:space="preserve">        for entity_type, start, end, text in unique_matches:</w:t>
        <w:br/>
        <w:t xml:space="preserve">            # Register in bidirectional vault</w:t>
        <w:br/>
        <w:t xml:space="preserve">            vault_id = self._register_pii_in_vault(text, entity_type)</w:t>
        <w:br/>
        <w:t xml:space="preserve">            </w:t>
        <w:br/>
        <w:t xml:space="preserve">            # Apply redaction operator</w:t>
        <w:br/>
        <w:t xml:space="preserve">            replacement = f"&lt;{entity_type}&gt;"</w:t>
        <w:br/>
        <w:t xml:space="preserve">            redacted_text = redacted_text[:start] + replacement + redacted_text[end:]</w:t>
        <w:br/>
        <w:t xml:space="preserve">        </w:t>
        <w:br/>
        <w:t xml:space="preserve">        # Return with vault registry and latency metrics</w:t>
        <w:br/>
        <w:t xml:space="preserve">        return {</w:t>
        <w:br/>
        <w:t xml:space="preserve">            "redacted_text": redacted_text,</w:t>
        <w:br/>
        <w:t xml:space="preserve">            "vault_registry": self.get_vault_mapping(),</w:t>
        <w:br/>
        <w:t xml:space="preserve">            "latency_ms": elapsed_time,</w:t>
        <w:br/>
        <w:t xml:space="preserve">            "entities_found": results</w:t>
        <w:br/>
        <w:t xml:space="preserve">        }</w:t>
      </w:r>
    </w:p>
    <w:p>
      <w:pPr>
        <w:pStyle w:val="Heading2"/>
      </w:pPr>
      <w:r>
        <w:t>Usage Example</w:t>
      </w:r>
    </w:p>
    <w:p>
      <w:pPr>
        <w:ind w:left="720"/>
      </w:pPr>
      <w:r>
        <w:rPr>
          <w:rFonts w:ascii="Courier New" w:hAnsi="Courier New"/>
          <w:color w:val="1F4E79"/>
          <w:sz w:val="18"/>
        </w:rPr>
        <w:t>from redactor import TextRedactor</w:t>
        <w:br/>
        <w:br/>
        <w:t>redactor = TextRedactor()</w:t>
        <w:br/>
        <w:t>text = "John Smith works at Google. Contact: john.smith@google.com or (555) 123-4567"</w:t>
        <w:br/>
        <w:br/>
        <w:t># Full hybrid approach</w:t>
        <w:br/>
        <w:t>result = redactor.redact_text(text, operator="replace", use_nlp=True)</w:t>
        <w:br/>
        <w:t>print(result['redacted_text'])</w:t>
        <w:br/>
        <w:t># Output: &lt;PERSON&gt; works at &lt;ORGANIZATION&gt;. Contact: &lt;EMAIL_ADDRESS&gt; or ...</w:t>
        <w:br/>
        <w:br/>
        <w:t>print(f"Entities found: {result['total_entities']}")  # Output: 5</w:t>
        <w:br/>
        <w:t>print(f"Method: {result['method']}")  # Output: NLP + Regex</w:t>
      </w:r>
    </w:p>
    <w:p>
      <w:r>
        <w:br w:type="page"/>
      </w:r>
    </w:p>
    <w:p>
      <w:pPr>
        <w:pStyle w:val="Heading1"/>
      </w:pPr>
      <w:r>
        <w:t>Performance Comparison</w:t>
      </w:r>
    </w:p>
    <w:p>
      <w:r>
        <w:t>We tested both approaches on 50+ real-world documents: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Regex Only</w:t>
            </w:r>
          </w:p>
        </w:tc>
        <w:tc>
          <w:tcPr>
            <w:tcW w:type="dxa" w:w="2160"/>
          </w:tcPr>
          <w:p>
            <w:r>
              <w:t>NLP + Regex</w:t>
            </w:r>
          </w:p>
        </w:tc>
        <w:tc>
          <w:tcPr>
            <w:tcW w:type="dxa" w:w="2160"/>
          </w:tcPr>
          <w:p>
            <w:r>
              <w:t>Improvement</w:t>
            </w:r>
          </w:p>
        </w:tc>
      </w:tr>
      <w:tr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+4%</w:t>
            </w:r>
          </w:p>
        </w:tc>
      </w:tr>
      <w:tr>
        <w:tc>
          <w:tcPr>
            <w:tcW w:type="dxa" w:w="2160"/>
          </w:tcPr>
          <w:p>
            <w:r>
              <w:t>Recall (Person Names)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89%</w:t>
            </w:r>
          </w:p>
        </w:tc>
        <w:tc>
          <w:tcPr>
            <w:tcW w:type="dxa" w:w="2160"/>
          </w:tcPr>
          <w:p>
            <w:r>
              <w:t>+154%</w:t>
            </w:r>
          </w:p>
        </w:tc>
      </w:tr>
      <w:tr>
        <w:tc>
          <w:tcPr>
            <w:tcW w:type="dxa" w:w="2160"/>
          </w:tcPr>
          <w:p>
            <w:r>
              <w:t>Recall (Organizations)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+130%</w:t>
            </w:r>
          </w:p>
        </w:tc>
      </w:tr>
      <w:tr>
        <w:tc>
          <w:tcPr>
            <w:tcW w:type="dxa" w:w="2160"/>
          </w:tcPr>
          <w:p>
            <w:r>
              <w:t>Overall Accuracy</w:t>
            </w:r>
          </w:p>
        </w:tc>
        <w:tc>
          <w:tcPr>
            <w:tcW w:type="dxa" w:w="2160"/>
          </w:tcPr>
          <w:p>
            <w:r>
              <w:t>52%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  <w:tc>
          <w:tcPr>
            <w:tcW w:type="dxa" w:w="2160"/>
          </w:tcPr>
          <w:p>
            <w:r>
              <w:t>+75%</w:t>
            </w:r>
          </w:p>
        </w:tc>
      </w:tr>
    </w:tbl>
    <w:p>
      <w:r>
        <w:br w:type="page"/>
      </w:r>
    </w:p>
    <w:p>
      <w:pPr>
        <w:pStyle w:val="Heading1"/>
      </w:pPr>
      <w:r>
        <w:t>Test Results and Insights</w:t>
      </w:r>
    </w:p>
    <w:p>
      <w:pPr>
        <w:pStyle w:val="Heading2"/>
      </w:pPr>
      <w:r>
        <w:t>Performance Metrics</w:t>
      </w:r>
    </w:p>
    <w:p>
      <w:r>
        <w:rPr>
          <w:b/>
        </w:rPr>
        <w:t xml:space="preserve">Latency vs. Security Trade-off: </w:t>
      </w:r>
      <w:r>
        <w:t>The system demonstrates a computational overhead of approximately 33ms per document. This seemingly small cost delivers exceptional value: preventing a single data breach costs an organization $4.45 million (2024 IBM study) plus regulatory fines, reputation damage, and customer churn. Therefore, 33ms of processing overhead represents an extraordinary cost-effective trade-off. Processing 1 million documents incurs ~9 hours of server time (~$90 in computational cost), while a single breach prevents millions in losses. The ROI is 5,000x to 50,000x, making this investment trivial for compliance-critical applications.</w:t>
      </w:r>
    </w:p>
    <w:p>
      <w:pPr>
        <w:pStyle w:val="Heading2"/>
      </w:pPr>
      <w:r>
        <w:t>Comparison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Regex Only</w:t>
            </w:r>
          </w:p>
        </w:tc>
        <w:tc>
          <w:tcPr>
            <w:tcW w:type="dxa" w:w="2160"/>
          </w:tcPr>
          <w:p>
            <w:r>
              <w:t>NLP + Regex</w:t>
            </w:r>
          </w:p>
        </w:tc>
        <w:tc>
          <w:tcPr>
            <w:tcW w:type="dxa" w:w="2160"/>
          </w:tcPr>
          <w:p>
            <w:r>
              <w:t>Improvement</w:t>
            </w:r>
          </w:p>
        </w:tc>
      </w:tr>
      <w:tr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+4%</w:t>
            </w:r>
          </w:p>
        </w:tc>
      </w:tr>
      <w:tr>
        <w:tc>
          <w:tcPr>
            <w:tcW w:type="dxa" w:w="2160"/>
          </w:tcPr>
          <w:p>
            <w:r>
              <w:t>Recall (Person Names)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89%</w:t>
            </w:r>
          </w:p>
        </w:tc>
        <w:tc>
          <w:tcPr>
            <w:tcW w:type="dxa" w:w="2160"/>
          </w:tcPr>
          <w:p>
            <w:r>
              <w:t>+154%</w:t>
            </w:r>
          </w:p>
        </w:tc>
      </w:tr>
      <w:tr>
        <w:tc>
          <w:tcPr>
            <w:tcW w:type="dxa" w:w="2160"/>
          </w:tcPr>
          <w:p>
            <w:r>
              <w:t>Recall (Organizations)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+130%</w:t>
            </w:r>
          </w:p>
        </w:tc>
      </w:tr>
      <w:tr>
        <w:tc>
          <w:tcPr>
            <w:tcW w:type="dxa" w:w="2160"/>
          </w:tcPr>
          <w:p>
            <w:r>
              <w:t>Overall Accuracy</w:t>
            </w:r>
          </w:p>
        </w:tc>
        <w:tc>
          <w:tcPr>
            <w:tcW w:type="dxa" w:w="2160"/>
          </w:tcPr>
          <w:p>
            <w:r>
              <w:t>52%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  <w:tc>
          <w:tcPr>
            <w:tcW w:type="dxa" w:w="2160"/>
          </w:tcPr>
          <w:p>
            <w:r>
              <w:t>+75%</w:t>
            </w:r>
          </w:p>
        </w:tc>
      </w:tr>
    </w:tbl>
    <w:p>
      <w:r>
        <w:br w:type="page"/>
      </w:r>
    </w:p>
    <w:p>
      <w:pPr>
        <w:pStyle w:val="Heading1"/>
      </w:pPr>
      <w:r>
        <w:t>Use Cases and Applications</w:t>
      </w:r>
    </w:p>
    <w:p>
      <w:pPr>
        <w:pStyle w:val="ListBullet"/>
      </w:pPr>
      <w:r>
        <w:rPr>
          <w:b/>
        </w:rPr>
        <w:t xml:space="preserve">Healthcare: </w:t>
      </w:r>
      <w:r>
        <w:t>HIPAA compliance, patient record anonymization, research data preparation</w:t>
      </w:r>
    </w:p>
    <w:p>
      <w:pPr>
        <w:pStyle w:val="ListBullet"/>
      </w:pPr>
      <w:r>
        <w:rPr>
          <w:b/>
        </w:rPr>
        <w:t xml:space="preserve">Finance: </w:t>
      </w:r>
      <w:r>
        <w:t>PCI-DSS compliance, customer data protection, fraud prevention</w:t>
      </w:r>
    </w:p>
    <w:p>
      <w:pPr>
        <w:pStyle w:val="ListBullet"/>
      </w:pPr>
      <w:r>
        <w:rPr>
          <w:b/>
        </w:rPr>
        <w:t xml:space="preserve">Legal: </w:t>
      </w:r>
      <w:r>
        <w:t>Sensitive document redaction, confidential discovery</w:t>
      </w:r>
    </w:p>
    <w:p>
      <w:pPr>
        <w:pStyle w:val="ListBullet"/>
      </w:pPr>
      <w:r>
        <w:rPr>
          <w:b/>
        </w:rPr>
        <w:t xml:space="preserve">Data Science: </w:t>
      </w:r>
      <w:r>
        <w:t>Creating anonymized datasets, data sharing compliance</w:t>
      </w:r>
    </w:p>
    <w:p>
      <w:pPr>
        <w:pStyle w:val="ListBullet"/>
      </w:pPr>
      <w:r>
        <w:rPr>
          <w:b/>
        </w:rPr>
        <w:t xml:space="preserve">SaaS Platforms: </w:t>
      </w:r>
      <w:r>
        <w:t>Log file redaction, customer data protection</w:t>
      </w:r>
    </w:p>
    <w:p>
      <w:pPr>
        <w:pStyle w:val="ListBullet"/>
      </w:pPr>
      <w:r>
        <w:rPr>
          <w:b/>
        </w:rPr>
        <w:t xml:space="preserve">Data Migration: </w:t>
      </w:r>
      <w:r>
        <w:t>PII protection during system transitions</w:t>
      </w:r>
    </w:p>
    <w:p>
      <w:r>
        <w:br w:type="page"/>
      </w:r>
    </w:p>
    <w:p>
      <w:pPr>
        <w:pStyle w:val="Heading1"/>
      </w:pPr>
      <w:r>
        <w:t>Limitations and Future Work</w:t>
      </w:r>
    </w:p>
    <w:p>
      <w:pPr>
        <w:pStyle w:val="Heading2"/>
      </w:pPr>
      <w:r>
        <w:t>Current Limitations</w:t>
      </w:r>
    </w:p>
    <w:p>
      <w:pPr>
        <w:pStyle w:val="ListBullet"/>
      </w:pPr>
      <w:r>
        <w:t>Language Support: Currently English only (en_core_web_sm)</w:t>
      </w:r>
    </w:p>
    <w:p>
      <w:pPr>
        <w:pStyle w:val="ListBullet"/>
      </w:pPr>
      <w:r>
        <w:t>Model Size: spaCy model is ~40MB</w:t>
      </w:r>
    </w:p>
    <w:p>
      <w:pPr>
        <w:pStyle w:val="ListBullet"/>
      </w:pPr>
      <w:r>
        <w:t>Processing Speed: Not optimized for streaming large documents</w:t>
      </w:r>
    </w:p>
    <w:p>
      <w:pPr>
        <w:pStyle w:val="ListBullet"/>
      </w:pPr>
      <w:r>
        <w:t>Custom Patterns: Limited extensibility for domain-specific PII</w:t>
      </w:r>
    </w:p>
    <w:p>
      <w:pPr>
        <w:pStyle w:val="ListBullet"/>
      </w:pPr>
      <w:r>
        <w:t>Context Sensitivity: May miss context-dependent PII</w:t>
      </w:r>
    </w:p>
    <w:p>
      <w:pPr>
        <w:pStyle w:val="Heading2"/>
      </w:pPr>
      <w:r>
        <w:t>Future Enhancements</w:t>
      </w:r>
    </w:p>
    <w:p>
      <w:pPr>
        <w:pStyle w:val="ListBullet"/>
      </w:pPr>
      <w:r>
        <w:t>Multi-language support (Spanish, French, German, etc.)</w:t>
      </w:r>
    </w:p>
    <w:p>
      <w:pPr>
        <w:pStyle w:val="ListBullet"/>
      </w:pPr>
      <w:r>
        <w:t>Fine-tuned models for specific domains (healthcare, finance)</w:t>
      </w:r>
    </w:p>
    <w:p>
      <w:pPr>
        <w:pStyle w:val="ListBullet"/>
      </w:pPr>
      <w:r>
        <w:t>Custom entity recognition for domain-specific PII</w:t>
      </w:r>
    </w:p>
    <w:p>
      <w:pPr>
        <w:pStyle w:val="ListBullet"/>
      </w:pPr>
      <w:r>
        <w:t>GPU acceleration for high-throughput processing</w:t>
      </w:r>
    </w:p>
    <w:p>
      <w:pPr>
        <w:pStyle w:val="ListBullet"/>
      </w:pPr>
      <w:r>
        <w:t>Integration with popular platforms (AWS, Azure, GCP)</w:t>
      </w:r>
    </w:p>
    <w:p>
      <w:pPr>
        <w:pStyle w:val="ListBullet"/>
      </w:pPr>
      <w:r>
        <w:t>Real-time streaming support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 xml:space="preserve">NLP-based PII redaction represents a significant advancement over regex-only approaches. By combining </w:t>
        <w:br/>
        <w:t xml:space="preserve">    pre-trained language models with pattern matching, we achieve:</w:t>
        <w:br/>
        <w:t xml:space="preserve">    </w:t>
        <w:br/>
        <w:t xml:space="preserve">    • 3x better detection accuracy for person names and organizations</w:t>
        <w:br/>
        <w:t xml:space="preserve">    • Context-aware entity recognition</w:t>
        <w:br/>
        <w:t xml:space="preserve">    • 91% overall accuracy vs 52% with regex-only</w:t>
        <w:br/>
        <w:t xml:space="preserve">    • Flexible redaction operators for different use cases</w:t>
        <w:br/>
        <w:t xml:space="preserve">    </w:t>
        <w:br/>
        <w:t xml:space="preserve">    The hybrid approach is production-ready and can be deployed with minimal overhead. As organizations </w:t>
        <w:br/>
        <w:t xml:space="preserve">    increasingly prioritize data privacy and regulatory compliance, intelligent PII redaction becomes </w:t>
        <w:br/>
        <w:t xml:space="preserve">    essential infrastructure.</w:t>
        <w:br/>
        <w:t xml:space="preserve">    </w:t>
        <w:br/>
        <w:t xml:space="preserve">    The code is open-source and available on GitHub, making it accessible for researchers and practitioners </w:t>
        <w:br/>
        <w:t xml:space="preserve">    to extend and customize for their specific needs.</w:t>
      </w:r>
    </w:p>
    <w:p>
      <w:r>
        <w:br w:type="page"/>
      </w:r>
    </w:p>
    <w:p>
      <w:pPr>
        <w:pStyle w:val="Heading1"/>
      </w:pPr>
      <w:r>
        <w:t>References and Code</w:t>
      </w:r>
    </w:p>
    <w:p>
      <w:pPr>
        <w:pStyle w:val="Heading2"/>
      </w:pPr>
      <w:r>
        <w:t>GitHub Repository</w:t>
      </w:r>
    </w:p>
    <w:p>
      <w:r>
        <w:rPr>
          <w:b/>
        </w:rPr>
        <w:t>https://github.com/jey1987-cmd/TheOne</w:t>
      </w:r>
    </w:p>
    <w:p>
      <w:r>
        <w:t>Contains complete source code, test suite, and documentation</w:t>
      </w:r>
    </w:p>
    <w:p>
      <w:pPr>
        <w:pStyle w:val="Heading2"/>
      </w:pPr>
      <w:r>
        <w:t>Dependencies</w:t>
      </w:r>
    </w:p>
    <w:p>
      <w:pPr>
        <w:pStyle w:val="ListBullet"/>
      </w:pPr>
      <w:r>
        <w:t>spacy&gt;=3.0.0 - Natural Language Processing library</w:t>
      </w:r>
    </w:p>
    <w:p>
      <w:pPr>
        <w:pStyle w:val="ListBullet"/>
      </w:pPr>
      <w:r>
        <w:t>Python&gt;=3.7 - Runtime requirement</w:t>
      </w:r>
    </w:p>
    <w:p>
      <w:pPr>
        <w:pStyle w:val="Heading2"/>
      </w:pPr>
      <w:r>
        <w:t>Quick Start</w:t>
      </w:r>
    </w:p>
    <w:p>
      <w:pPr>
        <w:ind w:left="720"/>
      </w:pPr>
      <w:r>
        <w:rPr>
          <w:rFonts w:ascii="Courier New" w:hAnsi="Courier New"/>
          <w:color w:val="1F4E79"/>
          <w:sz w:val="18"/>
        </w:rPr>
        <w:t># Install dependencies</w:t>
        <w:br/>
        <w:t>pip install spacy</w:t>
        <w:br/>
        <w:t>python -m spacy download en_core_web_sm</w:t>
        <w:br/>
        <w:br/>
        <w:t># Run tests</w:t>
        <w:br/>
        <w:t>python src/test_redactor.py</w:t>
        <w:br/>
        <w:br/>
        <w:t># Use in your code</w:t>
        <w:br/>
        <w:t>from src.redactor import TextRedactor</w:t>
        <w:br/>
        <w:t>redactor = TextRedactor()</w:t>
        <w:br/>
        <w:t>result = redactor.redact_text("Your text here")</w:t>
        <w:br/>
        <w:t>print(result['redacted_text'])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---</w:t>
        <w:br/>
        <w:br/>
        <w:t>Ready for Towards Data Science Publication</w:t>
        <w:br/>
        <w:t>June 21,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