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288F" w14:textId="51B37F85" w:rsidR="00E9536A" w:rsidRDefault="00051455" w:rsidP="00051455">
      <w:pPr>
        <w:spacing w:after="0"/>
        <w:rPr>
          <w:b/>
          <w:bCs/>
        </w:rPr>
      </w:pPr>
      <w:r>
        <w:rPr>
          <w:b/>
          <w:bCs/>
        </w:rPr>
        <w:t>160256U</w:t>
      </w:r>
    </w:p>
    <w:p w14:paraId="6E2FE336" w14:textId="1BBB891A" w:rsidR="00051455" w:rsidRDefault="00051455" w:rsidP="00430EEB">
      <w:pPr>
        <w:rPr>
          <w:b/>
          <w:bCs/>
        </w:rPr>
      </w:pPr>
      <w:r>
        <w:rPr>
          <w:b/>
          <w:bCs/>
        </w:rPr>
        <w:t>J Jeyakeethan</w:t>
      </w:r>
    </w:p>
    <w:p w14:paraId="048761BF" w14:textId="4FEA6B8D" w:rsidR="00051455" w:rsidRDefault="00051455" w:rsidP="00430EEB">
      <w:pPr>
        <w:rPr>
          <w:b/>
          <w:bCs/>
        </w:rPr>
      </w:pPr>
    </w:p>
    <w:p w14:paraId="6F2CD843" w14:textId="63B62CBF" w:rsidR="00051455" w:rsidRPr="003379C7" w:rsidRDefault="00051455" w:rsidP="003379C7">
      <w:pPr>
        <w:pStyle w:val="ListParagraph"/>
        <w:numPr>
          <w:ilvl w:val="0"/>
          <w:numId w:val="20"/>
        </w:numPr>
        <w:spacing w:after="0"/>
        <w:ind w:left="270" w:hanging="270"/>
        <w:rPr>
          <w:i/>
          <w:iCs/>
          <w:sz w:val="28"/>
          <w:szCs w:val="26"/>
        </w:rPr>
      </w:pPr>
      <w:r w:rsidRPr="003379C7">
        <w:rPr>
          <w:i/>
          <w:iCs/>
          <w:sz w:val="28"/>
          <w:szCs w:val="26"/>
        </w:rPr>
        <w:t>What?</w:t>
      </w:r>
    </w:p>
    <w:p w14:paraId="0600FED8" w14:textId="61CFCF01" w:rsidR="00051455" w:rsidRDefault="00051455" w:rsidP="003379C7">
      <w:pPr>
        <w:ind w:left="270" w:firstLine="180"/>
        <w:jc w:val="both"/>
      </w:pPr>
      <w:r>
        <w:t xml:space="preserve">The FYP that we have selected is </w:t>
      </w:r>
      <w:r w:rsidR="002C56F4">
        <w:t xml:space="preserve">a </w:t>
      </w:r>
      <w:r>
        <w:t xml:space="preserve">framework to be used by programmers to determine whether a problem is efficient to execute in CPU or GPU. The programmers </w:t>
      </w:r>
      <w:proofErr w:type="gramStart"/>
      <w:r>
        <w:t>are allowed to</w:t>
      </w:r>
      <w:proofErr w:type="gramEnd"/>
      <w:r>
        <w:t xml:space="preserve"> provide some parameters to a function in the framework. The framework would suggest whether it should be executed in </w:t>
      </w:r>
      <w:r w:rsidR="002C56F4">
        <w:t xml:space="preserve">a </w:t>
      </w:r>
      <w:r>
        <w:t>CPU or GPU. It is a binary classification problem and can be done with statistically with logging or by machine learning.</w:t>
      </w:r>
    </w:p>
    <w:p w14:paraId="0519F29E" w14:textId="23120498" w:rsidR="00051455" w:rsidRDefault="00051455" w:rsidP="00051455">
      <w:pPr>
        <w:jc w:val="both"/>
      </w:pPr>
    </w:p>
    <w:p w14:paraId="05470939" w14:textId="5EDF8E2D" w:rsidR="00051455" w:rsidRDefault="00051455" w:rsidP="003379C7">
      <w:pPr>
        <w:pStyle w:val="ListParagraph"/>
        <w:numPr>
          <w:ilvl w:val="0"/>
          <w:numId w:val="20"/>
        </w:numPr>
        <w:spacing w:after="0"/>
        <w:ind w:left="270" w:hanging="270"/>
      </w:pPr>
      <w:r w:rsidRPr="00051455">
        <w:rPr>
          <w:i/>
          <w:iCs/>
          <w:sz w:val="28"/>
          <w:szCs w:val="26"/>
        </w:rPr>
        <w:t>Why?</w:t>
      </w:r>
      <w:bookmarkStart w:id="0" w:name="_GoBack"/>
      <w:bookmarkEnd w:id="0"/>
    </w:p>
    <w:p w14:paraId="6DB9708E" w14:textId="4AF80719" w:rsidR="0081775F" w:rsidRDefault="00051455" w:rsidP="003379C7">
      <w:pPr>
        <w:ind w:left="270" w:firstLine="180"/>
        <w:jc w:val="both"/>
      </w:pPr>
      <w:r>
        <w:t>The software engineers and programmers often need to design and implement code for both systems that have a GPU and does not have a GPU as it is indeterministic earlier. The framework would allow them to let the framework to determine</w:t>
      </w:r>
      <w:r w:rsidR="002C56F4">
        <w:t xml:space="preserve"> that on </w:t>
      </w:r>
      <w:r>
        <w:t>which</w:t>
      </w:r>
      <w:r w:rsidR="002C56F4">
        <w:t xml:space="preserve"> processor</w:t>
      </w:r>
      <w:r>
        <w:t xml:space="preserve"> it might be executed efficiently.</w:t>
      </w:r>
      <w:r w:rsidR="0081775F">
        <w:t xml:space="preserve"> It might give almost 75 gain on proper predictions. The prefetching of branch predictors in CPUs is a very good example as a similar one.</w:t>
      </w:r>
    </w:p>
    <w:p w14:paraId="2AD6991D" w14:textId="05BCC654" w:rsidR="0081775F" w:rsidRDefault="0081775F" w:rsidP="00051455">
      <w:pPr>
        <w:ind w:firstLine="180"/>
        <w:jc w:val="both"/>
      </w:pPr>
    </w:p>
    <w:p w14:paraId="3611415C" w14:textId="3D336031" w:rsidR="0081775F" w:rsidRPr="0081775F" w:rsidRDefault="0081775F" w:rsidP="003379C7">
      <w:pPr>
        <w:pStyle w:val="ListParagraph"/>
        <w:numPr>
          <w:ilvl w:val="0"/>
          <w:numId w:val="20"/>
        </w:numPr>
        <w:spacing w:after="0"/>
        <w:ind w:left="270" w:hanging="270"/>
        <w:rPr>
          <w:i/>
          <w:iCs/>
          <w:sz w:val="28"/>
          <w:szCs w:val="26"/>
        </w:rPr>
      </w:pPr>
      <w:r w:rsidRPr="0081775F">
        <w:rPr>
          <w:i/>
          <w:iCs/>
          <w:sz w:val="28"/>
          <w:szCs w:val="26"/>
        </w:rPr>
        <w:t>How?</w:t>
      </w:r>
    </w:p>
    <w:p w14:paraId="415E4FAE" w14:textId="45E5FF66" w:rsidR="00051455" w:rsidRDefault="0081775F" w:rsidP="003379C7">
      <w:pPr>
        <w:ind w:left="270" w:firstLine="180"/>
        <w:jc w:val="both"/>
      </w:pPr>
      <w:r>
        <w:t>The programmers</w:t>
      </w:r>
      <w:r w:rsidR="00051455">
        <w:t xml:space="preserve"> can give properties of the problem and whether GPU there or not</w:t>
      </w:r>
      <w:r>
        <w:t xml:space="preserve"> as parameters. The function in the problem will analyze them statistically and with its previous knowledge and returns a boolean saying on which it should be executed for better performance gain. We have not decided yet whether to implement it with a systematic algorithm or machine learning. However, keeping its statistical history of performance gained would help to improve performance and gain further as systems in a context would get similar kind of problems to processing.</w:t>
      </w:r>
    </w:p>
    <w:p w14:paraId="23A325B1" w14:textId="77777777" w:rsidR="00051455" w:rsidRPr="00051455" w:rsidRDefault="00051455" w:rsidP="0081775F">
      <w:pPr>
        <w:jc w:val="both"/>
      </w:pPr>
    </w:p>
    <w:sectPr w:rsidR="00051455" w:rsidRPr="00051455" w:rsidSect="00686A14">
      <w:footerReference w:type="default" r:id="rId8"/>
      <w:pgSz w:w="11906" w:h="16838"/>
      <w:pgMar w:top="1418" w:right="1418" w:bottom="1418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F688C" w14:textId="77777777" w:rsidR="009D4F3F" w:rsidRDefault="009D4F3F" w:rsidP="00EE00FC">
      <w:pPr>
        <w:spacing w:after="0" w:line="240" w:lineRule="auto"/>
      </w:pPr>
      <w:r>
        <w:separator/>
      </w:r>
    </w:p>
  </w:endnote>
  <w:endnote w:type="continuationSeparator" w:id="0">
    <w:p w14:paraId="168B4F9C" w14:textId="77777777" w:rsidR="009D4F3F" w:rsidRDefault="009D4F3F" w:rsidP="00EE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4C20B" w14:textId="66BAB077" w:rsidR="00855C00" w:rsidRDefault="00855C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8C2F5" w14:textId="77777777" w:rsidR="00855C00" w:rsidRDefault="00855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35109" w14:textId="77777777" w:rsidR="009D4F3F" w:rsidRDefault="009D4F3F" w:rsidP="00EE00FC">
      <w:pPr>
        <w:spacing w:after="0" w:line="240" w:lineRule="auto"/>
      </w:pPr>
      <w:r>
        <w:separator/>
      </w:r>
    </w:p>
  </w:footnote>
  <w:footnote w:type="continuationSeparator" w:id="0">
    <w:p w14:paraId="0991F981" w14:textId="77777777" w:rsidR="009D4F3F" w:rsidRDefault="009D4F3F" w:rsidP="00EE0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C7E"/>
    <w:multiLevelType w:val="hybridMultilevel"/>
    <w:tmpl w:val="97C4C674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9C55B7"/>
    <w:multiLevelType w:val="hybridMultilevel"/>
    <w:tmpl w:val="304880B4"/>
    <w:lvl w:ilvl="0" w:tplc="16AE9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05E3"/>
    <w:multiLevelType w:val="hybridMultilevel"/>
    <w:tmpl w:val="2E3ADAE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3376226"/>
    <w:multiLevelType w:val="hybridMultilevel"/>
    <w:tmpl w:val="108C0B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D0F6E"/>
    <w:multiLevelType w:val="hybridMultilevel"/>
    <w:tmpl w:val="41B6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0F69"/>
    <w:multiLevelType w:val="hybridMultilevel"/>
    <w:tmpl w:val="DFA41E6A"/>
    <w:lvl w:ilvl="0" w:tplc="30D6F108">
      <w:start w:val="1"/>
      <w:numFmt w:val="bullet"/>
      <w:lvlText w:val=""/>
      <w:lvlJc w:val="left"/>
      <w:pPr>
        <w:ind w:left="90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3687EDA"/>
    <w:multiLevelType w:val="hybridMultilevel"/>
    <w:tmpl w:val="AA7869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40F0E74"/>
    <w:multiLevelType w:val="hybridMultilevel"/>
    <w:tmpl w:val="410E08A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FBC21A0"/>
    <w:multiLevelType w:val="hybridMultilevel"/>
    <w:tmpl w:val="F2DA1CD0"/>
    <w:lvl w:ilvl="0" w:tplc="F2682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36E24"/>
    <w:multiLevelType w:val="hybridMultilevel"/>
    <w:tmpl w:val="7F2085C0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587C5A17"/>
    <w:multiLevelType w:val="hybridMultilevel"/>
    <w:tmpl w:val="B9F2E8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F7D0353"/>
    <w:multiLevelType w:val="multilevel"/>
    <w:tmpl w:val="3C9A447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>
      <w:start w:val="1"/>
      <w:numFmt w:val="decimal"/>
      <w:pStyle w:val="Heading3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648" w:hanging="648"/>
      </w:pPr>
      <w:rPr>
        <w:rFonts w:hint="default"/>
        <w:b/>
        <w:bCs w:val="0"/>
        <w:i w:val="0"/>
        <w:iCs w:val="0"/>
        <w:sz w:val="24"/>
        <w:szCs w:val="24"/>
      </w:rPr>
    </w:lvl>
    <w:lvl w:ilvl="3">
      <w:start w:val="1"/>
      <w:numFmt w:val="decimal"/>
      <w:pStyle w:val="Heading5"/>
      <w:isLgl/>
      <w:lvlText w:val="%1.%2.%3.%4."/>
      <w:lvlJc w:val="left"/>
      <w:pPr>
        <w:ind w:left="720" w:hanging="720"/>
      </w:pPr>
      <w:rPr>
        <w:rFonts w:hint="default"/>
        <w:b w:val="0"/>
        <w:bCs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DA23BA3"/>
    <w:multiLevelType w:val="hybridMultilevel"/>
    <w:tmpl w:val="3622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B10ED"/>
    <w:multiLevelType w:val="hybridMultilevel"/>
    <w:tmpl w:val="2B1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03C2B"/>
    <w:multiLevelType w:val="hybridMultilevel"/>
    <w:tmpl w:val="6436ED4C"/>
    <w:lvl w:ilvl="0" w:tplc="16AE9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D2116"/>
    <w:multiLevelType w:val="multilevel"/>
    <w:tmpl w:val="ECFE5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>
      <w:start w:val="1"/>
      <w:numFmt w:val="bullet"/>
      <w:pStyle w:val="Style1"/>
      <w:lvlText w:val=""/>
      <w:lvlJc w:val="left"/>
      <w:pPr>
        <w:ind w:left="504" w:hanging="504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648" w:hanging="648"/>
      </w:pPr>
      <w:rPr>
        <w:rFonts w:hint="default"/>
        <w:sz w:val="24"/>
        <w:szCs w:val="22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FF35A78"/>
    <w:multiLevelType w:val="hybridMultilevel"/>
    <w:tmpl w:val="D060847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16"/>
  </w:num>
  <w:num w:numId="9">
    <w:abstractNumId w:val="15"/>
  </w:num>
  <w:num w:numId="10">
    <w:abstractNumId w:val="8"/>
  </w:num>
  <w:num w:numId="11">
    <w:abstractNumId w:val="12"/>
  </w:num>
  <w:num w:numId="12">
    <w:abstractNumId w:val="14"/>
  </w:num>
  <w:num w:numId="13">
    <w:abstractNumId w:val="1"/>
  </w:num>
  <w:num w:numId="14">
    <w:abstractNumId w:val="10"/>
  </w:num>
  <w:num w:numId="15">
    <w:abstractNumId w:val="11"/>
  </w:num>
  <w:num w:numId="16">
    <w:abstractNumId w:val="11"/>
  </w:num>
  <w:num w:numId="17">
    <w:abstractNumId w:val="2"/>
  </w:num>
  <w:num w:numId="18">
    <w:abstractNumId w:val="13"/>
  </w:num>
  <w:num w:numId="19">
    <w:abstractNumId w:val="11"/>
  </w:num>
  <w:num w:numId="2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1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2MTKwMDU3MzAzsDBR0lEKTi0uzszPAymwrAUAqbNJOCwAAAA="/>
  </w:docVars>
  <w:rsids>
    <w:rsidRoot w:val="00DE64F8"/>
    <w:rsid w:val="0000668B"/>
    <w:rsid w:val="00011068"/>
    <w:rsid w:val="00027864"/>
    <w:rsid w:val="0003308B"/>
    <w:rsid w:val="0003680A"/>
    <w:rsid w:val="00051455"/>
    <w:rsid w:val="00055D90"/>
    <w:rsid w:val="00060AFD"/>
    <w:rsid w:val="00060B12"/>
    <w:rsid w:val="00076CA0"/>
    <w:rsid w:val="00080057"/>
    <w:rsid w:val="00081E16"/>
    <w:rsid w:val="000936B1"/>
    <w:rsid w:val="000943ED"/>
    <w:rsid w:val="000A1000"/>
    <w:rsid w:val="000C1BFD"/>
    <w:rsid w:val="000C5D97"/>
    <w:rsid w:val="000D7B4D"/>
    <w:rsid w:val="000E0813"/>
    <w:rsid w:val="000E1DDD"/>
    <w:rsid w:val="000E5323"/>
    <w:rsid w:val="000F4F7D"/>
    <w:rsid w:val="000F61C0"/>
    <w:rsid w:val="001042A2"/>
    <w:rsid w:val="00106326"/>
    <w:rsid w:val="00107A6C"/>
    <w:rsid w:val="00114F0E"/>
    <w:rsid w:val="00116BFA"/>
    <w:rsid w:val="00130B3A"/>
    <w:rsid w:val="0013680D"/>
    <w:rsid w:val="001428CC"/>
    <w:rsid w:val="00160E02"/>
    <w:rsid w:val="00162699"/>
    <w:rsid w:val="00163CDC"/>
    <w:rsid w:val="001774A5"/>
    <w:rsid w:val="00180406"/>
    <w:rsid w:val="001812EB"/>
    <w:rsid w:val="00182D01"/>
    <w:rsid w:val="00190BD9"/>
    <w:rsid w:val="0019590C"/>
    <w:rsid w:val="00197125"/>
    <w:rsid w:val="001A2D5E"/>
    <w:rsid w:val="001D1D31"/>
    <w:rsid w:val="001D7CFD"/>
    <w:rsid w:val="001E3394"/>
    <w:rsid w:val="001E5799"/>
    <w:rsid w:val="001F41D5"/>
    <w:rsid w:val="001F65EA"/>
    <w:rsid w:val="00210BCF"/>
    <w:rsid w:val="00214A30"/>
    <w:rsid w:val="0021718D"/>
    <w:rsid w:val="002326A5"/>
    <w:rsid w:val="002334D8"/>
    <w:rsid w:val="00235C20"/>
    <w:rsid w:val="00237412"/>
    <w:rsid w:val="00242239"/>
    <w:rsid w:val="002514D4"/>
    <w:rsid w:val="00262C9E"/>
    <w:rsid w:val="00263B76"/>
    <w:rsid w:val="0026563E"/>
    <w:rsid w:val="002750F5"/>
    <w:rsid w:val="002863A4"/>
    <w:rsid w:val="0029261A"/>
    <w:rsid w:val="0029628B"/>
    <w:rsid w:val="00297FF3"/>
    <w:rsid w:val="002A4D16"/>
    <w:rsid w:val="002A760F"/>
    <w:rsid w:val="002B2EA4"/>
    <w:rsid w:val="002C0B0F"/>
    <w:rsid w:val="002C2C60"/>
    <w:rsid w:val="002C56F4"/>
    <w:rsid w:val="002D0B32"/>
    <w:rsid w:val="002D19E6"/>
    <w:rsid w:val="002D3CDC"/>
    <w:rsid w:val="002D3F80"/>
    <w:rsid w:val="002E377A"/>
    <w:rsid w:val="002F0631"/>
    <w:rsid w:val="002F3F2F"/>
    <w:rsid w:val="002F4506"/>
    <w:rsid w:val="002F56BA"/>
    <w:rsid w:val="002F692B"/>
    <w:rsid w:val="00302F2E"/>
    <w:rsid w:val="0030324A"/>
    <w:rsid w:val="003132FD"/>
    <w:rsid w:val="00314FDF"/>
    <w:rsid w:val="00320D86"/>
    <w:rsid w:val="003379C7"/>
    <w:rsid w:val="00357709"/>
    <w:rsid w:val="00392B21"/>
    <w:rsid w:val="003935ED"/>
    <w:rsid w:val="003A4176"/>
    <w:rsid w:val="003B194B"/>
    <w:rsid w:val="003B2376"/>
    <w:rsid w:val="003C1861"/>
    <w:rsid w:val="003C795F"/>
    <w:rsid w:val="003D0CCE"/>
    <w:rsid w:val="003D33E6"/>
    <w:rsid w:val="003E7943"/>
    <w:rsid w:val="003F6212"/>
    <w:rsid w:val="0041173F"/>
    <w:rsid w:val="004131FE"/>
    <w:rsid w:val="00425581"/>
    <w:rsid w:val="00425CBE"/>
    <w:rsid w:val="004278AE"/>
    <w:rsid w:val="00430EEB"/>
    <w:rsid w:val="00447F69"/>
    <w:rsid w:val="00450B63"/>
    <w:rsid w:val="00456647"/>
    <w:rsid w:val="004623F6"/>
    <w:rsid w:val="0046654F"/>
    <w:rsid w:val="00477CFA"/>
    <w:rsid w:val="00483825"/>
    <w:rsid w:val="00491D27"/>
    <w:rsid w:val="004A52F3"/>
    <w:rsid w:val="004A59F9"/>
    <w:rsid w:val="004D6D2B"/>
    <w:rsid w:val="004E3961"/>
    <w:rsid w:val="004F6F19"/>
    <w:rsid w:val="00500B89"/>
    <w:rsid w:val="005146FC"/>
    <w:rsid w:val="00515C97"/>
    <w:rsid w:val="00516AEE"/>
    <w:rsid w:val="005206AD"/>
    <w:rsid w:val="005218F9"/>
    <w:rsid w:val="0052575E"/>
    <w:rsid w:val="00526D4A"/>
    <w:rsid w:val="00533823"/>
    <w:rsid w:val="00540B7C"/>
    <w:rsid w:val="005501FC"/>
    <w:rsid w:val="00553768"/>
    <w:rsid w:val="00554B19"/>
    <w:rsid w:val="0055670B"/>
    <w:rsid w:val="00557080"/>
    <w:rsid w:val="00566E7C"/>
    <w:rsid w:val="00573004"/>
    <w:rsid w:val="0057324F"/>
    <w:rsid w:val="00574D2E"/>
    <w:rsid w:val="005905F5"/>
    <w:rsid w:val="005919E5"/>
    <w:rsid w:val="0059536E"/>
    <w:rsid w:val="005A2134"/>
    <w:rsid w:val="005A3FB6"/>
    <w:rsid w:val="005B6516"/>
    <w:rsid w:val="005C18AF"/>
    <w:rsid w:val="005D4BB6"/>
    <w:rsid w:val="005D7F8C"/>
    <w:rsid w:val="005E025B"/>
    <w:rsid w:val="005E1339"/>
    <w:rsid w:val="005F0B49"/>
    <w:rsid w:val="005F0DC1"/>
    <w:rsid w:val="005F1033"/>
    <w:rsid w:val="005F3526"/>
    <w:rsid w:val="005F3C23"/>
    <w:rsid w:val="005F6C1F"/>
    <w:rsid w:val="00634D1C"/>
    <w:rsid w:val="00636053"/>
    <w:rsid w:val="0064229B"/>
    <w:rsid w:val="00642444"/>
    <w:rsid w:val="00653B35"/>
    <w:rsid w:val="00654CF7"/>
    <w:rsid w:val="00664E08"/>
    <w:rsid w:val="00665B93"/>
    <w:rsid w:val="00671CC7"/>
    <w:rsid w:val="00673AB3"/>
    <w:rsid w:val="0067442F"/>
    <w:rsid w:val="0068494C"/>
    <w:rsid w:val="00686A14"/>
    <w:rsid w:val="00691250"/>
    <w:rsid w:val="006964D5"/>
    <w:rsid w:val="006966BE"/>
    <w:rsid w:val="006A64CF"/>
    <w:rsid w:val="006C0A5B"/>
    <w:rsid w:val="006C0B02"/>
    <w:rsid w:val="006C7CFE"/>
    <w:rsid w:val="006D1B83"/>
    <w:rsid w:val="006E2A3B"/>
    <w:rsid w:val="007132E8"/>
    <w:rsid w:val="00716D14"/>
    <w:rsid w:val="00735368"/>
    <w:rsid w:val="00735E0B"/>
    <w:rsid w:val="00744C8B"/>
    <w:rsid w:val="00752CBF"/>
    <w:rsid w:val="00756A99"/>
    <w:rsid w:val="00792F54"/>
    <w:rsid w:val="007A1B16"/>
    <w:rsid w:val="007A24ED"/>
    <w:rsid w:val="007A2E50"/>
    <w:rsid w:val="007A70C0"/>
    <w:rsid w:val="007B38B5"/>
    <w:rsid w:val="007C2B3A"/>
    <w:rsid w:val="007C4459"/>
    <w:rsid w:val="007C7CD7"/>
    <w:rsid w:val="007D5A1B"/>
    <w:rsid w:val="007E7B34"/>
    <w:rsid w:val="007F379D"/>
    <w:rsid w:val="007F7C6C"/>
    <w:rsid w:val="008028FF"/>
    <w:rsid w:val="0080360B"/>
    <w:rsid w:val="00805899"/>
    <w:rsid w:val="00815362"/>
    <w:rsid w:val="0081775F"/>
    <w:rsid w:val="00835B83"/>
    <w:rsid w:val="00841838"/>
    <w:rsid w:val="00845FEA"/>
    <w:rsid w:val="00850482"/>
    <w:rsid w:val="00855C00"/>
    <w:rsid w:val="00863CB1"/>
    <w:rsid w:val="008729B7"/>
    <w:rsid w:val="0087592F"/>
    <w:rsid w:val="0087617C"/>
    <w:rsid w:val="008805D8"/>
    <w:rsid w:val="00887B72"/>
    <w:rsid w:val="008B0643"/>
    <w:rsid w:val="008C28B9"/>
    <w:rsid w:val="008D027D"/>
    <w:rsid w:val="008D1D80"/>
    <w:rsid w:val="008D55A6"/>
    <w:rsid w:val="008D55D0"/>
    <w:rsid w:val="008E0A00"/>
    <w:rsid w:val="008E0BD5"/>
    <w:rsid w:val="008E18B0"/>
    <w:rsid w:val="008E4281"/>
    <w:rsid w:val="008F354F"/>
    <w:rsid w:val="00920D01"/>
    <w:rsid w:val="00923B71"/>
    <w:rsid w:val="0092503D"/>
    <w:rsid w:val="00926718"/>
    <w:rsid w:val="00927C78"/>
    <w:rsid w:val="009306C6"/>
    <w:rsid w:val="00932122"/>
    <w:rsid w:val="00933F17"/>
    <w:rsid w:val="00942523"/>
    <w:rsid w:val="009753AF"/>
    <w:rsid w:val="00986C36"/>
    <w:rsid w:val="009879DC"/>
    <w:rsid w:val="00994330"/>
    <w:rsid w:val="009A21EE"/>
    <w:rsid w:val="009B4111"/>
    <w:rsid w:val="009B6117"/>
    <w:rsid w:val="009B6B78"/>
    <w:rsid w:val="009C36A2"/>
    <w:rsid w:val="009D36BE"/>
    <w:rsid w:val="009D4F3F"/>
    <w:rsid w:val="009F0DDC"/>
    <w:rsid w:val="009F19AC"/>
    <w:rsid w:val="009F49EA"/>
    <w:rsid w:val="00A02756"/>
    <w:rsid w:val="00A02809"/>
    <w:rsid w:val="00A07A18"/>
    <w:rsid w:val="00A1454B"/>
    <w:rsid w:val="00A165D4"/>
    <w:rsid w:val="00A16F97"/>
    <w:rsid w:val="00A20CCA"/>
    <w:rsid w:val="00A2675D"/>
    <w:rsid w:val="00A34EEA"/>
    <w:rsid w:val="00A40DF4"/>
    <w:rsid w:val="00A43338"/>
    <w:rsid w:val="00A47B88"/>
    <w:rsid w:val="00A50A80"/>
    <w:rsid w:val="00A52508"/>
    <w:rsid w:val="00A62CE6"/>
    <w:rsid w:val="00A712FC"/>
    <w:rsid w:val="00A71A7C"/>
    <w:rsid w:val="00A75BFB"/>
    <w:rsid w:val="00A853E4"/>
    <w:rsid w:val="00AA30DA"/>
    <w:rsid w:val="00AA7135"/>
    <w:rsid w:val="00AC381A"/>
    <w:rsid w:val="00AD1869"/>
    <w:rsid w:val="00AD2D5F"/>
    <w:rsid w:val="00AD53BF"/>
    <w:rsid w:val="00AD7635"/>
    <w:rsid w:val="00AE2CDD"/>
    <w:rsid w:val="00AF3B70"/>
    <w:rsid w:val="00B01E36"/>
    <w:rsid w:val="00B04DB5"/>
    <w:rsid w:val="00B06585"/>
    <w:rsid w:val="00B15673"/>
    <w:rsid w:val="00B2154A"/>
    <w:rsid w:val="00B22503"/>
    <w:rsid w:val="00B2772B"/>
    <w:rsid w:val="00B356E9"/>
    <w:rsid w:val="00B364D7"/>
    <w:rsid w:val="00B577AD"/>
    <w:rsid w:val="00B6297A"/>
    <w:rsid w:val="00B63CBB"/>
    <w:rsid w:val="00B700CD"/>
    <w:rsid w:val="00B87D8D"/>
    <w:rsid w:val="00B90460"/>
    <w:rsid w:val="00B93420"/>
    <w:rsid w:val="00BA4A02"/>
    <w:rsid w:val="00BA65C1"/>
    <w:rsid w:val="00BA66D2"/>
    <w:rsid w:val="00BA7D54"/>
    <w:rsid w:val="00BB1D35"/>
    <w:rsid w:val="00BB5E41"/>
    <w:rsid w:val="00BB71AF"/>
    <w:rsid w:val="00BC3BBF"/>
    <w:rsid w:val="00BC7E89"/>
    <w:rsid w:val="00BD71A6"/>
    <w:rsid w:val="00BE6205"/>
    <w:rsid w:val="00BF4A63"/>
    <w:rsid w:val="00C17479"/>
    <w:rsid w:val="00C235F5"/>
    <w:rsid w:val="00C413C1"/>
    <w:rsid w:val="00C45103"/>
    <w:rsid w:val="00C54BC5"/>
    <w:rsid w:val="00C55A36"/>
    <w:rsid w:val="00C56C15"/>
    <w:rsid w:val="00C71978"/>
    <w:rsid w:val="00C74B10"/>
    <w:rsid w:val="00C7661E"/>
    <w:rsid w:val="00C8249C"/>
    <w:rsid w:val="00C85223"/>
    <w:rsid w:val="00C904F8"/>
    <w:rsid w:val="00C91B3B"/>
    <w:rsid w:val="00C95D5C"/>
    <w:rsid w:val="00CA046F"/>
    <w:rsid w:val="00CA6F23"/>
    <w:rsid w:val="00CC4D5B"/>
    <w:rsid w:val="00CC7ADB"/>
    <w:rsid w:val="00CD2F23"/>
    <w:rsid w:val="00CD3C08"/>
    <w:rsid w:val="00CE0FD2"/>
    <w:rsid w:val="00CE1397"/>
    <w:rsid w:val="00CE1461"/>
    <w:rsid w:val="00CE7357"/>
    <w:rsid w:val="00CF0C94"/>
    <w:rsid w:val="00CF208A"/>
    <w:rsid w:val="00CF5921"/>
    <w:rsid w:val="00D121B2"/>
    <w:rsid w:val="00D21E4A"/>
    <w:rsid w:val="00D27349"/>
    <w:rsid w:val="00D31ADB"/>
    <w:rsid w:val="00D36C0E"/>
    <w:rsid w:val="00D41B99"/>
    <w:rsid w:val="00D524F6"/>
    <w:rsid w:val="00D528F3"/>
    <w:rsid w:val="00D53487"/>
    <w:rsid w:val="00D574D9"/>
    <w:rsid w:val="00D611BE"/>
    <w:rsid w:val="00D6633D"/>
    <w:rsid w:val="00D75FC4"/>
    <w:rsid w:val="00D81428"/>
    <w:rsid w:val="00D816A4"/>
    <w:rsid w:val="00D86C1A"/>
    <w:rsid w:val="00DA1A13"/>
    <w:rsid w:val="00DA6FBC"/>
    <w:rsid w:val="00DC54BA"/>
    <w:rsid w:val="00DD530F"/>
    <w:rsid w:val="00DE339E"/>
    <w:rsid w:val="00DE5840"/>
    <w:rsid w:val="00DE64F8"/>
    <w:rsid w:val="00DE7733"/>
    <w:rsid w:val="00DF65D0"/>
    <w:rsid w:val="00E001E4"/>
    <w:rsid w:val="00E31467"/>
    <w:rsid w:val="00E31F6A"/>
    <w:rsid w:val="00E32B03"/>
    <w:rsid w:val="00E3453D"/>
    <w:rsid w:val="00E4133C"/>
    <w:rsid w:val="00E5550A"/>
    <w:rsid w:val="00E6017E"/>
    <w:rsid w:val="00E60E27"/>
    <w:rsid w:val="00E674BB"/>
    <w:rsid w:val="00E87D24"/>
    <w:rsid w:val="00E907B9"/>
    <w:rsid w:val="00E912E7"/>
    <w:rsid w:val="00E932CE"/>
    <w:rsid w:val="00E9536A"/>
    <w:rsid w:val="00EA0D81"/>
    <w:rsid w:val="00EA56F0"/>
    <w:rsid w:val="00EA7024"/>
    <w:rsid w:val="00EB445E"/>
    <w:rsid w:val="00EB68BA"/>
    <w:rsid w:val="00ED5FC5"/>
    <w:rsid w:val="00EE00FC"/>
    <w:rsid w:val="00EE3389"/>
    <w:rsid w:val="00EE69CF"/>
    <w:rsid w:val="00F04BCB"/>
    <w:rsid w:val="00F128B9"/>
    <w:rsid w:val="00F12F1E"/>
    <w:rsid w:val="00F1441B"/>
    <w:rsid w:val="00F313EB"/>
    <w:rsid w:val="00F31DFF"/>
    <w:rsid w:val="00F47C59"/>
    <w:rsid w:val="00F575A9"/>
    <w:rsid w:val="00F577D1"/>
    <w:rsid w:val="00F57E7B"/>
    <w:rsid w:val="00F61CFA"/>
    <w:rsid w:val="00F676BA"/>
    <w:rsid w:val="00F700DF"/>
    <w:rsid w:val="00F7030F"/>
    <w:rsid w:val="00F70694"/>
    <w:rsid w:val="00F93A32"/>
    <w:rsid w:val="00FA020E"/>
    <w:rsid w:val="00FA1194"/>
    <w:rsid w:val="00FA4353"/>
    <w:rsid w:val="00FA7F6F"/>
    <w:rsid w:val="00FB1DDC"/>
    <w:rsid w:val="00FB7FBA"/>
    <w:rsid w:val="00FC443C"/>
    <w:rsid w:val="00FE0A70"/>
    <w:rsid w:val="00FE6266"/>
    <w:rsid w:val="00FF4A42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2F1FF"/>
  <w15:chartTrackingRefBased/>
  <w15:docId w15:val="{1C09FAFA-CBB3-464F-AAD3-8AF1919B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4F8"/>
  </w:style>
  <w:style w:type="paragraph" w:styleId="Heading1">
    <w:name w:val="heading 1"/>
    <w:basedOn w:val="Normal"/>
    <w:next w:val="Normal"/>
    <w:link w:val="Heading1Char"/>
    <w:uiPriority w:val="9"/>
    <w:qFormat/>
    <w:rsid w:val="001F65EA"/>
    <w:pPr>
      <w:keepNext/>
      <w:keepLines/>
      <w:spacing w:before="12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5EA"/>
    <w:pPr>
      <w:keepNext/>
      <w:keepLines/>
      <w:numPr>
        <w:numId w:val="1"/>
      </w:numPr>
      <w:spacing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D8D"/>
    <w:pPr>
      <w:keepNext/>
      <w:keepLines/>
      <w:numPr>
        <w:ilvl w:val="1"/>
        <w:numId w:val="1"/>
      </w:numPr>
      <w:spacing w:before="160" w:after="120"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87D8D"/>
    <w:pPr>
      <w:numPr>
        <w:ilvl w:val="2"/>
      </w:numPr>
      <w:outlineLvl w:val="3"/>
    </w:p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B87D8D"/>
    <w:pPr>
      <w:numPr>
        <w:ilvl w:val="3"/>
      </w:numPr>
      <w:outlineLvl w:val="4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EA"/>
    <w:rPr>
      <w:rFonts w:eastAsiaTheme="majorEastAsia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87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D534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3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12E7"/>
    <w:rPr>
      <w:rFonts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E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0FC"/>
  </w:style>
  <w:style w:type="paragraph" w:styleId="Footer">
    <w:name w:val="footer"/>
    <w:basedOn w:val="Normal"/>
    <w:link w:val="FooterChar"/>
    <w:uiPriority w:val="99"/>
    <w:unhideWhenUsed/>
    <w:rsid w:val="00EE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0FC"/>
  </w:style>
  <w:style w:type="character" w:customStyle="1" w:styleId="Heading3Char">
    <w:name w:val="Heading 3 Char"/>
    <w:basedOn w:val="DefaultParagraphFont"/>
    <w:link w:val="Heading3"/>
    <w:uiPriority w:val="9"/>
    <w:rsid w:val="00B87D8D"/>
    <w:rPr>
      <w:rFonts w:eastAsiaTheme="majorEastAsia" w:cstheme="majorBidi"/>
      <w:b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577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F65D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</w:rPr>
  </w:style>
  <w:style w:type="character" w:styleId="PlaceholderText">
    <w:name w:val="Placeholder Text"/>
    <w:basedOn w:val="DefaultParagraphFont"/>
    <w:uiPriority w:val="99"/>
    <w:semiHidden/>
    <w:rsid w:val="0087592F"/>
    <w:rPr>
      <w:color w:val="808080"/>
    </w:rPr>
  </w:style>
  <w:style w:type="paragraph" w:customStyle="1" w:styleId="Style1">
    <w:name w:val="Style1"/>
    <w:basedOn w:val="Heading2"/>
    <w:link w:val="Style1Char"/>
    <w:rsid w:val="0068494C"/>
    <w:pPr>
      <w:numPr>
        <w:ilvl w:val="1"/>
        <w:numId w:val="9"/>
      </w:numPr>
      <w:spacing w:line="360" w:lineRule="auto"/>
    </w:pPr>
    <w:rPr>
      <w:b w:val="0"/>
      <w:bCs/>
      <w:sz w:val="24"/>
      <w:szCs w:val="24"/>
    </w:rPr>
  </w:style>
  <w:style w:type="character" w:customStyle="1" w:styleId="Style1Char">
    <w:name w:val="Style1 Char"/>
    <w:basedOn w:val="Heading2Char"/>
    <w:link w:val="Style1"/>
    <w:rsid w:val="0068494C"/>
    <w:rPr>
      <w:rFonts w:eastAsiaTheme="majorEastAsia" w:cstheme="majorBidi"/>
      <w:b w:val="0"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573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24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86A14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87D8D"/>
    <w:pPr>
      <w:spacing w:before="240" w:after="100"/>
    </w:pPr>
    <w:rPr>
      <w:b/>
      <w:color w:val="404040" w:themeColor="text1" w:themeTint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B87D8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87D8D"/>
    <w:pPr>
      <w:spacing w:before="240" w:after="100"/>
      <w:ind w:left="475"/>
    </w:pPr>
  </w:style>
  <w:style w:type="character" w:customStyle="1" w:styleId="Heading4Char">
    <w:name w:val="Heading 4 Char"/>
    <w:basedOn w:val="DefaultParagraphFont"/>
    <w:link w:val="Heading4"/>
    <w:uiPriority w:val="9"/>
    <w:rsid w:val="00B87D8D"/>
    <w:rPr>
      <w:rFonts w:eastAsiaTheme="majorEastAsia" w:cstheme="majorBidi"/>
      <w:b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04DB5"/>
    <w:pPr>
      <w:spacing w:after="100"/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B87D8D"/>
    <w:rPr>
      <w:rFonts w:eastAsiaTheme="majorEastAsia" w:cstheme="majorBidi"/>
      <w:i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04DB5"/>
    <w:pPr>
      <w:spacing w:after="100"/>
      <w:ind w:left="960"/>
    </w:pPr>
  </w:style>
  <w:style w:type="character" w:styleId="IntenseReference">
    <w:name w:val="Intense Reference"/>
    <w:basedOn w:val="DefaultParagraphFont"/>
    <w:uiPriority w:val="32"/>
    <w:qFormat/>
    <w:rsid w:val="009F19AC"/>
    <w:rPr>
      <w:b/>
      <w:bCs/>
      <w:smallCaps/>
      <w:color w:val="4472C4" w:themeColor="accent1"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0936B1"/>
    <w:pPr>
      <w:spacing w:after="120"/>
    </w:pPr>
  </w:style>
  <w:style w:type="table" w:customStyle="1" w:styleId="TableGrid">
    <w:name w:val="TableGrid"/>
    <w:rsid w:val="00214A30"/>
    <w:pPr>
      <w:spacing w:after="0" w:line="240" w:lineRule="auto"/>
    </w:pPr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3">
    <w:name w:val="Plain Table 3"/>
    <w:basedOn w:val="TableNormal"/>
    <w:uiPriority w:val="43"/>
    <w:rsid w:val="00214A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FormalCover">
    <w:name w:val="Formal Cover"/>
    <w:basedOn w:val="Normal"/>
    <w:link w:val="FormalCoverChar"/>
    <w:qFormat/>
    <w:rsid w:val="006C0B02"/>
    <w:pPr>
      <w:spacing w:line="360" w:lineRule="auto"/>
      <w:jc w:val="center"/>
    </w:pPr>
    <w:rPr>
      <w:rFonts w:cs="Times New Roman"/>
      <w:szCs w:val="20"/>
    </w:rPr>
  </w:style>
  <w:style w:type="character" w:customStyle="1" w:styleId="FormalCoverChar">
    <w:name w:val="Formal Cover Char"/>
    <w:basedOn w:val="DefaultParagraphFont"/>
    <w:link w:val="FormalCover"/>
    <w:rsid w:val="006C0B02"/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0594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89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2486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3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90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779D-82ED-438A-9378-BD794B8DB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Jeyakeethan Jeyaganeshan</cp:lastModifiedBy>
  <cp:revision>147</cp:revision>
  <cp:lastPrinted>2020-01-16T06:09:00Z</cp:lastPrinted>
  <dcterms:created xsi:type="dcterms:W3CDTF">2019-11-24T11:47:00Z</dcterms:created>
  <dcterms:modified xsi:type="dcterms:W3CDTF">2020-01-16T06:09:00Z</dcterms:modified>
</cp:coreProperties>
</file>