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80" w:lineRule="auto"/>
        <w:jc w:val="both"/>
        <w:rPr>
          <w:rFonts w:hint="eastAsia"/>
          <w:color w:val="FF0000"/>
        </w:rPr>
      </w:pPr>
    </w:p>
    <w:p>
      <w:pPr>
        <w:jc w:val="center"/>
        <w:rPr>
          <w:rFonts w:hint="eastAsia"/>
        </w:rPr>
      </w:pPr>
    </w:p>
    <w:p>
      <w:pPr>
        <w:jc w:val="center"/>
      </w:pPr>
      <w:r>
        <w:object>
          <v:shape id="_x0000_i1025" o:spt="75" type="#_x0000_t75" style="height:48.75pt;width:174pt;" o:ole="t" filled="f" o:preferrelative="t" stroked="f" coordsize="21600,21600">
            <v:path/>
            <v:fill on="f" focussize="0,0"/>
            <v:stroke on="f"/>
            <v:imagedata r:id="rId6" o:title=""/>
            <o:lock v:ext="edit" aspectratio="t"/>
            <w10:wrap type="none"/>
            <w10:anchorlock/>
          </v:shape>
          <o:OLEObject Type="Embed" ProgID="CorelDRAW.Graphic.9" ShapeID="_x0000_i1025" DrawAspect="Content" ObjectID="_1468075725" r:id="rId5">
            <o:LockedField>false</o:LockedField>
          </o:OLEObject>
        </w:object>
      </w:r>
    </w:p>
    <w:p>
      <w:pPr>
        <w:ind w:firstLine="1920" w:firstLineChars="800"/>
      </w:pPr>
    </w:p>
    <w:p>
      <w:pPr>
        <w:jc w:val="center"/>
        <w:rPr>
          <w:rFonts w:eastAsia="方正楷体简体"/>
        </w:rPr>
      </w:pPr>
      <w:r>
        <w:rPr>
          <w:rFonts w:hint="eastAsia" w:eastAsia="方正楷体简体"/>
          <w:sz w:val="78"/>
        </w:rPr>
        <w:t xml:space="preserve"> 毕业设计</w:t>
      </w:r>
      <w:r>
        <w:rPr>
          <w:rFonts w:hint="eastAsia" w:eastAsia="方正楷体简体"/>
          <w:sz w:val="88"/>
        </w:rPr>
        <w:t>（论文）</w:t>
      </w:r>
    </w:p>
    <w:p>
      <w:pPr>
        <w:ind w:firstLine="1920" w:firstLineChars="800"/>
        <w:rPr>
          <w:rFonts w:hint="eastAsia"/>
        </w:rPr>
      </w:pPr>
    </w:p>
    <w:p>
      <w:pPr>
        <w:ind w:firstLine="1920" w:firstLineChars="800"/>
        <w:rPr>
          <w:rFonts w:hint="eastAsia"/>
        </w:rPr>
      </w:pPr>
    </w:p>
    <w:p>
      <w:pPr>
        <w:ind w:firstLine="1920" w:firstLineChars="800"/>
        <w:rPr>
          <w:rFonts w:hint="eastAsia"/>
        </w:rPr>
      </w:pPr>
    </w:p>
    <w:p>
      <w:pPr>
        <w:ind w:firstLine="1920" w:firstLineChars="800"/>
        <w:rPr>
          <w:rFonts w:hint="eastAsia"/>
        </w:rPr>
      </w:pPr>
    </w:p>
    <w:p>
      <w:pPr>
        <w:jc w:val="both"/>
        <w:rPr>
          <w:rFonts w:hint="eastAsia"/>
          <w:sz w:val="32"/>
        </w:rPr>
      </w:pPr>
    </w:p>
    <w:p>
      <w:pPr>
        <w:jc w:val="both"/>
        <w:rPr>
          <w:rFonts w:hint="eastAsia"/>
        </w:rPr>
      </w:pPr>
      <w:r>
        <w:rPr>
          <w:rFonts w:hint="eastAsia"/>
          <w:sz w:val="32"/>
          <w:lang w:val="en-US" w:eastAsia="zh-CN"/>
        </w:rPr>
        <w:t xml:space="preserve">         </w:t>
      </w:r>
      <w:r>
        <w:rPr>
          <w:rFonts w:hint="eastAsia"/>
          <w:sz w:val="32"/>
        </w:rPr>
        <w:t>题目</w:t>
      </w:r>
      <w:r>
        <w:rPr>
          <w:rFonts w:hint="eastAsia"/>
          <w:sz w:val="32"/>
          <w:u w:val="thick"/>
        </w:rPr>
        <w:t xml:space="preserve"> </w:t>
      </w:r>
      <w:r>
        <w:rPr>
          <w:rFonts w:hint="eastAsia"/>
          <w:sz w:val="32"/>
          <w:u w:val="thick"/>
          <w:lang w:val="en-US" w:eastAsia="zh-CN"/>
        </w:rPr>
        <w:t xml:space="preserve"> </w:t>
      </w:r>
      <w:r>
        <w:rPr>
          <w:rFonts w:hint="eastAsia"/>
          <w:sz w:val="32"/>
          <w:u w:val="thick"/>
        </w:rPr>
        <w:t>社区行政服务系统的设计与实现</w:t>
      </w:r>
      <w:r>
        <w:rPr>
          <w:rFonts w:hint="eastAsia"/>
          <w:sz w:val="32"/>
          <w:u w:val="thick"/>
          <w:lang w:val="en-US" w:eastAsia="zh-CN"/>
        </w:rPr>
        <w:t xml:space="preserve">  </w:t>
      </w:r>
    </w:p>
    <w:p>
      <w:pPr>
        <w:rPr>
          <w:rFonts w:hint="eastAsia" w:eastAsia="方正书宋简体"/>
          <w:sz w:val="30"/>
          <w:lang w:val="en-US" w:eastAsia="zh-CN"/>
        </w:rPr>
      </w:pPr>
      <w:r>
        <w:rPr>
          <w:rFonts w:hint="eastAsia" w:eastAsia="方正书宋简体"/>
          <w:sz w:val="30"/>
          <w:lang w:val="en-US" w:eastAsia="zh-CN"/>
        </w:rPr>
        <w:t xml:space="preserve">              </w:t>
      </w:r>
      <w:r>
        <w:rPr>
          <w:rFonts w:hint="eastAsia" w:eastAsia="方正书宋简体"/>
          <w:sz w:val="30"/>
          <w:u w:val="thick"/>
          <w:lang w:val="en-US" w:eastAsia="zh-CN"/>
        </w:rPr>
        <w:t xml:space="preserve">                                  </w:t>
      </w:r>
    </w:p>
    <w:p>
      <w:pPr>
        <w:rPr>
          <w:rFonts w:hint="eastAsia" w:eastAsia="方正书宋简体"/>
          <w:sz w:val="30"/>
        </w:rPr>
      </w:pPr>
    </w:p>
    <w:p>
      <w:pPr>
        <w:rPr>
          <w:rFonts w:hint="eastAsia" w:eastAsia="方正书宋简体"/>
          <w:sz w:val="30"/>
        </w:rPr>
      </w:pPr>
    </w:p>
    <w:p>
      <w:pPr>
        <w:spacing w:line="360" w:lineRule="auto"/>
        <w:jc w:val="both"/>
        <w:rPr>
          <w:rFonts w:eastAsia="方正书宋简体"/>
          <w:sz w:val="30"/>
        </w:rPr>
      </w:pPr>
      <w:r>
        <w:rPr>
          <w:rFonts w:hint="eastAsia"/>
          <w:sz w:val="30"/>
          <w:lang w:val="en-US" w:eastAsia="zh-CN"/>
        </w:rPr>
        <w:t xml:space="preserve">          </w:t>
      </w:r>
      <w:r>
        <w:rPr>
          <w:rFonts w:hint="eastAsia"/>
          <w:sz w:val="30"/>
        </w:rPr>
        <w:t>学生姓名</w:t>
      </w:r>
      <w:r>
        <w:rPr>
          <w:rFonts w:eastAsia="方正书宋简体"/>
          <w:sz w:val="30"/>
          <w:u w:val="thick"/>
        </w:rPr>
        <w:t xml:space="preserve">  </w:t>
      </w:r>
      <w:r>
        <w:rPr>
          <w:rFonts w:hint="eastAsia" w:eastAsia="方正书宋简体"/>
          <w:sz w:val="30"/>
          <w:u w:val="thick"/>
          <w:lang w:val="en-US" w:eastAsia="zh-CN"/>
        </w:rPr>
        <w:t>方 成</w:t>
      </w:r>
      <w:r>
        <w:rPr>
          <w:rFonts w:hint="eastAsia" w:eastAsia="方正书宋简体"/>
          <w:sz w:val="30"/>
          <w:u w:val="thick"/>
        </w:rPr>
        <w:t xml:space="preserve"> </w:t>
      </w:r>
      <w:r>
        <w:rPr>
          <w:rFonts w:hint="eastAsia" w:eastAsia="方正书宋简体"/>
          <w:sz w:val="30"/>
          <w:u w:val="thick"/>
          <w:lang w:val="en-US" w:eastAsia="zh-CN"/>
        </w:rPr>
        <w:t xml:space="preserve"> </w:t>
      </w:r>
      <w:r>
        <w:rPr>
          <w:rFonts w:hint="eastAsia"/>
          <w:sz w:val="30"/>
        </w:rPr>
        <w:t>学号</w:t>
      </w:r>
      <w:r>
        <w:rPr>
          <w:rFonts w:hint="eastAsia" w:eastAsia="方正书宋简体"/>
          <w:sz w:val="30"/>
          <w:u w:val="thick"/>
        </w:rPr>
        <w:t xml:space="preserve"> 20</w:t>
      </w:r>
      <w:r>
        <w:rPr>
          <w:rFonts w:hint="eastAsia" w:eastAsia="方正书宋简体"/>
          <w:sz w:val="30"/>
          <w:u w:val="thick"/>
          <w:lang w:val="en-US" w:eastAsia="zh-CN"/>
        </w:rPr>
        <w:t xml:space="preserve">13114103      </w:t>
      </w:r>
    </w:p>
    <w:p>
      <w:pPr>
        <w:spacing w:line="360" w:lineRule="auto"/>
        <w:jc w:val="both"/>
        <w:rPr>
          <w:rFonts w:eastAsia="方正书宋简体"/>
          <w:sz w:val="30"/>
          <w:u w:val="single"/>
        </w:rPr>
      </w:pPr>
      <w:r>
        <w:rPr>
          <w:rFonts w:hint="eastAsia"/>
          <w:sz w:val="30"/>
          <w:lang w:val="en-US" w:eastAsia="zh-CN"/>
        </w:rPr>
        <w:t xml:space="preserve">          </w:t>
      </w:r>
      <w:r>
        <w:rPr>
          <w:rFonts w:hint="eastAsia"/>
          <w:sz w:val="30"/>
        </w:rPr>
        <w:t>专业</w:t>
      </w:r>
      <w:r>
        <w:rPr>
          <w:rFonts w:hint="eastAsia"/>
          <w:sz w:val="30"/>
          <w:lang w:val="en-US" w:eastAsia="zh-CN"/>
        </w:rPr>
        <w:t xml:space="preserve"> </w:t>
      </w:r>
      <w:r>
        <w:rPr>
          <w:rFonts w:hint="eastAsia" w:eastAsia="方正书宋简体"/>
          <w:sz w:val="30"/>
          <w:u w:val="thick"/>
        </w:rPr>
        <w:t xml:space="preserve">信息管理与信息系统 </w:t>
      </w:r>
      <w:r>
        <w:rPr>
          <w:rFonts w:hint="eastAsia"/>
          <w:sz w:val="30"/>
        </w:rPr>
        <w:t>班级</w:t>
      </w:r>
      <w:r>
        <w:rPr>
          <w:rFonts w:hint="eastAsia"/>
          <w:sz w:val="30"/>
          <w:u w:val="thick"/>
          <w:lang w:val="en-US" w:eastAsia="zh-CN"/>
        </w:rPr>
        <w:t xml:space="preserve"> </w:t>
      </w:r>
      <w:r>
        <w:rPr>
          <w:rFonts w:hint="eastAsia" w:eastAsia="方正书宋简体"/>
          <w:sz w:val="30"/>
          <w:u w:val="thick"/>
        </w:rPr>
        <w:t>2</w:t>
      </w:r>
      <w:r>
        <w:rPr>
          <w:rFonts w:hint="eastAsia" w:eastAsia="方正书宋简体"/>
          <w:sz w:val="30"/>
          <w:u w:val="thick"/>
          <w:lang w:val="en-US" w:eastAsia="zh-CN"/>
        </w:rPr>
        <w:t xml:space="preserve">0131141 </w:t>
      </w:r>
    </w:p>
    <w:p>
      <w:pPr>
        <w:spacing w:line="360" w:lineRule="auto"/>
        <w:jc w:val="both"/>
        <w:rPr>
          <w:sz w:val="30"/>
          <w:u w:val="thick"/>
        </w:rPr>
      </w:pPr>
      <w:r>
        <w:rPr>
          <w:rFonts w:hint="eastAsia"/>
          <w:sz w:val="30"/>
          <w:lang w:val="en-US" w:eastAsia="zh-CN"/>
        </w:rPr>
        <w:t xml:space="preserve">          </w:t>
      </w:r>
      <w:r>
        <w:rPr>
          <w:rFonts w:hint="eastAsia"/>
          <w:sz w:val="30"/>
        </w:rPr>
        <w:t>指导教师</w:t>
      </w:r>
      <w:r>
        <w:rPr>
          <w:rFonts w:hint="eastAsia"/>
          <w:sz w:val="30"/>
          <w:u w:val="thick"/>
        </w:rPr>
        <w:t xml:space="preserve">       余肖生</w:t>
      </w:r>
      <w:r>
        <w:rPr>
          <w:rFonts w:hint="eastAsia"/>
          <w:sz w:val="30"/>
          <w:u w:val="thick"/>
          <w:lang w:val="en-US" w:eastAsia="zh-CN"/>
        </w:rPr>
        <w:t xml:space="preserve">                 </w:t>
      </w:r>
    </w:p>
    <w:p>
      <w:pPr>
        <w:spacing w:line="360" w:lineRule="auto"/>
        <w:jc w:val="both"/>
        <w:rPr>
          <w:rFonts w:hint="eastAsia"/>
          <w:sz w:val="30"/>
        </w:rPr>
      </w:pPr>
      <w:r>
        <w:rPr>
          <w:rFonts w:hint="eastAsia"/>
          <w:sz w:val="30"/>
          <w:lang w:val="en-US" w:eastAsia="zh-CN"/>
        </w:rPr>
        <w:t xml:space="preserve">          </w:t>
      </w:r>
      <w:r>
        <w:rPr>
          <w:rFonts w:hint="eastAsia"/>
          <w:sz w:val="30"/>
        </w:rPr>
        <w:t>评阅教师</w:t>
      </w:r>
      <w:r>
        <w:rPr>
          <w:rFonts w:hint="eastAsia"/>
          <w:b w:val="0"/>
          <w:bCs w:val="0"/>
          <w:i/>
          <w:iCs/>
          <w:sz w:val="30"/>
          <w:u w:val="thick"/>
          <w:lang w:val="en-US" w:eastAsia="zh-CN"/>
        </w:rPr>
        <w:t xml:space="preserve">                              </w:t>
      </w:r>
    </w:p>
    <w:p>
      <w:pPr>
        <w:jc w:val="center"/>
        <w:rPr>
          <w:rFonts w:hint="eastAsia"/>
          <w:sz w:val="30"/>
        </w:rPr>
      </w:pPr>
    </w:p>
    <w:p>
      <w:pPr>
        <w:jc w:val="center"/>
        <w:rPr>
          <w:rFonts w:hint="eastAsia"/>
          <w:sz w:val="30"/>
        </w:rPr>
      </w:pPr>
    </w:p>
    <w:p>
      <w:pPr>
        <w:jc w:val="center"/>
        <w:rPr>
          <w:rFonts w:hint="eastAsia"/>
          <w:sz w:val="30"/>
        </w:rPr>
      </w:pPr>
    </w:p>
    <w:p>
      <w:pPr>
        <w:jc w:val="center"/>
        <w:rPr>
          <w:rFonts w:hint="eastAsia" w:ascii="仿宋_GB2312" w:eastAsia="仿宋_GB2312"/>
        </w:rPr>
      </w:pPr>
      <w:r>
        <w:rPr>
          <w:rFonts w:hint="eastAsia"/>
          <w:sz w:val="30"/>
          <w:lang w:val="en-US" w:eastAsia="zh-CN"/>
        </w:rPr>
        <w:t xml:space="preserve">   </w:t>
      </w:r>
      <w:r>
        <w:rPr>
          <w:rFonts w:hint="eastAsia"/>
          <w:sz w:val="30"/>
        </w:rPr>
        <w:t>完成日期</w:t>
      </w:r>
      <w:r>
        <w:rPr>
          <w:rFonts w:eastAsia="方正书宋简体"/>
          <w:sz w:val="30"/>
        </w:rPr>
        <w:tab/>
      </w:r>
      <w:r>
        <w:rPr>
          <w:rFonts w:eastAsia="方正书宋简体"/>
          <w:sz w:val="30"/>
        </w:rPr>
        <w:tab/>
      </w:r>
      <w:r>
        <w:rPr>
          <w:rFonts w:hint="eastAsia" w:eastAsia="方正书宋简体"/>
          <w:sz w:val="30"/>
        </w:rPr>
        <w:t>201</w:t>
      </w:r>
      <w:r>
        <w:rPr>
          <w:rFonts w:hint="eastAsia" w:eastAsia="方正书宋简体"/>
          <w:sz w:val="30"/>
          <w:lang w:val="en-US" w:eastAsia="zh-CN"/>
        </w:rPr>
        <w:t>7</w:t>
      </w:r>
      <w:r>
        <w:rPr>
          <w:rFonts w:hint="eastAsia" w:eastAsia="方正书宋简体"/>
          <w:sz w:val="30"/>
        </w:rPr>
        <w:t xml:space="preserve"> </w:t>
      </w:r>
      <w:r>
        <w:rPr>
          <w:rFonts w:eastAsia="方正书宋简体"/>
          <w:sz w:val="30"/>
        </w:rPr>
        <w:tab/>
      </w:r>
      <w:r>
        <w:rPr>
          <w:rFonts w:hint="eastAsia"/>
          <w:sz w:val="30"/>
        </w:rPr>
        <w:t>年</w:t>
      </w:r>
      <w:r>
        <w:rPr>
          <w:sz w:val="30"/>
        </w:rPr>
        <w:tab/>
      </w:r>
      <w:r>
        <w:rPr>
          <w:rFonts w:hint="eastAsia"/>
          <w:sz w:val="30"/>
        </w:rPr>
        <w:t>5</w:t>
      </w:r>
      <w:r>
        <w:rPr>
          <w:sz w:val="30"/>
        </w:rPr>
        <w:tab/>
      </w:r>
      <w:r>
        <w:rPr>
          <w:rFonts w:hint="eastAsia"/>
          <w:sz w:val="30"/>
        </w:rPr>
        <w:t>月</w:t>
      </w:r>
      <w:r>
        <w:rPr>
          <w:sz w:val="30"/>
        </w:rPr>
        <w:tab/>
      </w:r>
      <w:r>
        <w:rPr>
          <w:rFonts w:hint="eastAsia"/>
          <w:sz w:val="30"/>
        </w:rPr>
        <w:t>10</w:t>
      </w:r>
      <w:r>
        <w:rPr>
          <w:sz w:val="30"/>
        </w:rPr>
        <w:tab/>
      </w:r>
      <w:r>
        <w:rPr>
          <w:rFonts w:hint="eastAsia"/>
          <w:sz w:val="30"/>
        </w:rPr>
        <w:t>日</w:t>
      </w:r>
    </w:p>
    <w:p>
      <w:pPr>
        <w:spacing w:line="400" w:lineRule="atLeast"/>
        <w:rPr>
          <w:rFonts w:hint="eastAsia" w:eastAsia="黑体"/>
          <w:b/>
          <w:bCs/>
          <w:sz w:val="32"/>
        </w:rPr>
      </w:pPr>
    </w:p>
    <w:p>
      <w:pPr>
        <w:spacing w:after="120" w:afterLines="50" w:line="320" w:lineRule="exact"/>
        <w:jc w:val="center"/>
        <w:rPr>
          <w:rFonts w:hint="eastAsia" w:eastAsia="黑体"/>
          <w:color w:val="FF0000"/>
          <w:sz w:val="32"/>
        </w:rPr>
      </w:pPr>
      <w:r>
        <w:rPr>
          <w:rFonts w:hint="eastAsia" w:eastAsia="黑体"/>
          <w:b/>
          <w:bCs/>
          <w:sz w:val="32"/>
        </w:rPr>
        <w:t>学位论文原创性声明</w:t>
      </w:r>
    </w:p>
    <w:p>
      <w:pPr>
        <w:spacing w:line="400" w:lineRule="atLeast"/>
        <w:rPr>
          <w:rFonts w:hint="eastAsia"/>
          <w:color w:val="FF0000"/>
          <w:sz w:val="28"/>
        </w:rPr>
      </w:pPr>
    </w:p>
    <w:p>
      <w:pPr>
        <w:pStyle w:val="11"/>
        <w:rPr>
          <w:rFonts w:hint="eastAsia"/>
          <w:color w:val="FF0000"/>
        </w:rPr>
      </w:pPr>
      <w:r>
        <w:rPr>
          <w:rFonts w:hint="eastAsia" w:ascii="宋体" w:hAnsi="宋体"/>
        </w:rPr>
        <w:t>本人郑重声明：所呈交的论文是本人在导师的指导下独立进行研究所取得的研究成果。除了文中特别加以标注引用的内容外，本论文不包含任何其他个人或集体已经发表或撰写的成果作品。本人完全意识到本声明的法律后果由本人承担。</w:t>
      </w:r>
    </w:p>
    <w:p>
      <w:pPr>
        <w:spacing w:line="400" w:lineRule="exact"/>
        <w:rPr>
          <w:rFonts w:hint="eastAsia"/>
        </w:rPr>
      </w:pPr>
    </w:p>
    <w:p>
      <w:pPr>
        <w:spacing w:line="400" w:lineRule="exact"/>
        <w:rPr>
          <w:rFonts w:hint="eastAsia"/>
        </w:rPr>
      </w:pPr>
    </w:p>
    <w:p>
      <w:pPr>
        <w:spacing w:line="400" w:lineRule="atLeast"/>
        <w:ind w:firstLine="2160" w:firstLineChars="900"/>
        <w:rPr>
          <w:rFonts w:hint="eastAsia"/>
        </w:rPr>
      </w:pPr>
      <w:r>
        <w:rPr>
          <w:rFonts w:hint="eastAsia" w:ascii="宋体" w:hAnsi="宋体"/>
        </w:rPr>
        <w:t>作者签名：</w:t>
      </w:r>
      <w:r>
        <w:rPr>
          <w:rFonts w:hint="eastAsia"/>
          <w:u w:val="single"/>
        </w:rPr>
        <w:t xml:space="preserve">         </w:t>
      </w:r>
      <w:r>
        <w:rPr>
          <w:rFonts w:hint="eastAsia" w:ascii="宋体" w:hAnsi="宋体"/>
        </w:rPr>
        <w:t xml:space="preserve">              年     月     日</w:t>
      </w:r>
    </w:p>
    <w:p>
      <w:pPr>
        <w:spacing w:line="400" w:lineRule="atLeast"/>
        <w:rPr>
          <w:rFonts w:hint="eastAsia"/>
        </w:rPr>
      </w:pPr>
    </w:p>
    <w:p>
      <w:pPr>
        <w:spacing w:line="400" w:lineRule="atLeast"/>
        <w:rPr>
          <w:rFonts w:hint="eastAsia"/>
        </w:rPr>
      </w:pPr>
    </w:p>
    <w:p>
      <w:pPr>
        <w:jc w:val="center"/>
        <w:rPr>
          <w:rFonts w:hint="eastAsia" w:ascii="黑体" w:hAnsi="宋体" w:eastAsia="黑体"/>
          <w:b/>
          <w:bCs/>
          <w:sz w:val="30"/>
        </w:rPr>
      </w:pPr>
      <w:r>
        <w:rPr>
          <w:rFonts w:hint="eastAsia" w:ascii="黑体" w:hAnsi="宋体" w:eastAsia="黑体"/>
          <w:b/>
          <w:bCs/>
          <w:sz w:val="30"/>
        </w:rPr>
        <w:t xml:space="preserve">          </w:t>
      </w:r>
    </w:p>
    <w:p>
      <w:pPr>
        <w:jc w:val="center"/>
        <w:rPr>
          <w:rFonts w:hint="eastAsia" w:ascii="黑体" w:hAnsi="宋体" w:eastAsia="黑体"/>
          <w:b/>
          <w:bCs/>
          <w:sz w:val="30"/>
        </w:rPr>
      </w:pPr>
    </w:p>
    <w:p>
      <w:pPr>
        <w:jc w:val="center"/>
        <w:rPr>
          <w:rFonts w:hint="eastAsia" w:eastAsia="黑体"/>
          <w:color w:val="FF0000"/>
          <w:sz w:val="32"/>
        </w:rPr>
      </w:pPr>
      <w:r>
        <w:rPr>
          <w:rFonts w:hint="eastAsia" w:ascii="黑体" w:hAnsi="宋体" w:eastAsia="黑体"/>
          <w:b/>
          <w:bCs/>
          <w:sz w:val="30"/>
        </w:rPr>
        <w:t>学位论文版权使用授权书</w:t>
      </w:r>
    </w:p>
    <w:p>
      <w:pPr>
        <w:rPr>
          <w:rFonts w:hint="eastAsia" w:ascii="黑体" w:hAnsi="宋体" w:eastAsia="黑体"/>
          <w:b/>
          <w:bCs/>
          <w:sz w:val="30"/>
        </w:rPr>
      </w:pPr>
    </w:p>
    <w:p>
      <w:pPr>
        <w:pStyle w:val="11"/>
        <w:rPr>
          <w:rFonts w:hint="eastAsia" w:ascii="宋体" w:hAnsi="宋体"/>
        </w:rPr>
      </w:pPr>
      <w:r>
        <w:rPr>
          <w:rFonts w:hint="eastAsia" w:ascii="宋体" w:hAnsi="宋体"/>
        </w:rP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pPr>
        <w:spacing w:line="400" w:lineRule="exact"/>
        <w:rPr>
          <w:rFonts w:hint="eastAsia" w:ascii="宋体" w:hAnsi="宋体"/>
        </w:rPr>
      </w:pPr>
      <w:r>
        <w:rPr>
          <w:rFonts w:hint="eastAsia" w:ascii="宋体" w:hAnsi="宋体"/>
        </w:rPr>
        <w:t>本学位论文属于</w:t>
      </w:r>
    </w:p>
    <w:p>
      <w:pPr>
        <w:spacing w:line="400" w:lineRule="exact"/>
        <w:ind w:firstLine="480" w:firstLineChars="200"/>
        <w:rPr>
          <w:rFonts w:hint="eastAsia" w:ascii="宋体" w:hAnsi="宋体"/>
        </w:rPr>
      </w:pPr>
      <w:r>
        <w:rPr>
          <w:rFonts w:hint="eastAsia" w:ascii="宋体" w:hAnsi="宋体"/>
        </w:rPr>
        <w:t>1、保密 □，在_________年解密后适用本授权书。</w:t>
      </w:r>
    </w:p>
    <w:p>
      <w:pPr>
        <w:spacing w:line="400" w:lineRule="exact"/>
        <w:ind w:firstLine="480" w:firstLineChars="200"/>
        <w:rPr>
          <w:rFonts w:hint="eastAsia" w:ascii="宋体" w:hAnsi="宋体"/>
        </w:rPr>
      </w:pPr>
      <w:r>
        <w:rPr>
          <w:rFonts w:hint="eastAsia" w:ascii="宋体" w:hAnsi="宋体"/>
        </w:rPr>
        <w:t>2、不保密 □。</w:t>
      </w:r>
    </w:p>
    <w:p>
      <w:pPr>
        <w:spacing w:line="400" w:lineRule="exact"/>
        <w:ind w:firstLine="960" w:firstLineChars="400"/>
        <w:rPr>
          <w:rFonts w:hint="eastAsia" w:ascii="宋体" w:hAnsi="宋体"/>
        </w:rPr>
      </w:pPr>
      <w:r>
        <w:rPr>
          <w:rFonts w:hint="eastAsia" w:ascii="宋体" w:hAnsi="宋体"/>
        </w:rPr>
        <w:t>（请在以上相应方框内打“√”）</w:t>
      </w:r>
    </w:p>
    <w:p>
      <w:pPr>
        <w:rPr>
          <w:rFonts w:hint="eastAsia" w:ascii="宋体" w:hAnsi="宋体"/>
        </w:rPr>
      </w:pPr>
    </w:p>
    <w:p>
      <w:pPr>
        <w:ind w:firstLine="2160" w:firstLineChars="900"/>
        <w:rPr>
          <w:rFonts w:hint="eastAsia" w:ascii="宋体" w:hAnsi="宋体"/>
        </w:rPr>
      </w:pPr>
    </w:p>
    <w:p>
      <w:pPr>
        <w:ind w:firstLine="2160" w:firstLineChars="900"/>
        <w:rPr>
          <w:rFonts w:hint="eastAsia" w:ascii="宋体" w:hAnsi="宋体"/>
        </w:rPr>
      </w:pPr>
    </w:p>
    <w:p>
      <w:pPr>
        <w:ind w:firstLine="2160" w:firstLineChars="900"/>
        <w:rPr>
          <w:rFonts w:hint="eastAsia" w:ascii="宋体" w:hAnsi="宋体"/>
        </w:rPr>
      </w:pPr>
    </w:p>
    <w:p>
      <w:pPr>
        <w:ind w:firstLine="2160" w:firstLineChars="900"/>
        <w:rPr>
          <w:rFonts w:hint="eastAsia" w:ascii="宋体" w:hAnsi="宋体"/>
        </w:rPr>
      </w:pPr>
      <w:r>
        <w:rPr>
          <w:rFonts w:hint="eastAsia" w:ascii="宋体" w:hAnsi="宋体"/>
        </w:rPr>
        <w:t>作者签名：</w:t>
      </w:r>
      <w:r>
        <w:rPr>
          <w:rFonts w:hint="eastAsia"/>
          <w:u w:val="single"/>
        </w:rPr>
        <w:t xml:space="preserve">           </w:t>
      </w:r>
      <w:r>
        <w:rPr>
          <w:rFonts w:hint="eastAsia" w:ascii="宋体" w:hAnsi="宋体"/>
        </w:rPr>
        <w:t xml:space="preserve">         年   月   日  </w:t>
      </w:r>
    </w:p>
    <w:p>
      <w:pPr>
        <w:ind w:firstLine="2160" w:firstLineChars="900"/>
        <w:rPr>
          <w:rFonts w:hint="eastAsia" w:ascii="宋体" w:hAnsi="宋体"/>
        </w:rPr>
      </w:pPr>
    </w:p>
    <w:p>
      <w:pPr>
        <w:ind w:firstLine="2160" w:firstLineChars="900"/>
        <w:rPr>
          <w:rFonts w:hint="eastAsia"/>
        </w:rPr>
      </w:pPr>
      <w:r>
        <w:rPr>
          <w:rFonts w:hint="eastAsia" w:ascii="宋体" w:hAnsi="宋体"/>
        </w:rPr>
        <w:t>导师签名：</w:t>
      </w:r>
      <w:r>
        <w:rPr>
          <w:rFonts w:hint="eastAsia"/>
          <w:u w:val="single"/>
        </w:rPr>
        <w:t xml:space="preserve">           </w:t>
      </w:r>
      <w:r>
        <w:rPr>
          <w:rFonts w:hint="eastAsia" w:ascii="宋体" w:hAnsi="宋体"/>
        </w:rPr>
        <w:t xml:space="preserve">         年   月   日  </w:t>
      </w:r>
    </w:p>
    <w:p>
      <w:pPr>
        <w:spacing w:line="400" w:lineRule="atLeast"/>
        <w:jc w:val="center"/>
        <w:rPr>
          <w:rFonts w:hint="eastAsia" w:eastAsia="黑体"/>
          <w:color w:val="FF0000"/>
          <w:sz w:val="32"/>
        </w:rPr>
      </w:pPr>
      <w:r>
        <w:br w:type="page"/>
      </w:r>
      <w:r>
        <w:rPr>
          <w:rFonts w:hint="eastAsia" w:eastAsia="黑体"/>
          <w:sz w:val="32"/>
        </w:rPr>
        <w:t>目</w:t>
      </w:r>
      <w:r>
        <w:rPr>
          <w:rFonts w:hint="eastAsia" w:ascii="黑体" w:eastAsia="黑体"/>
          <w:sz w:val="32"/>
        </w:rPr>
        <w:t xml:space="preserve">      </w:t>
      </w:r>
      <w:r>
        <w:rPr>
          <w:rFonts w:hint="eastAsia" w:eastAsia="黑体"/>
          <w:sz w:val="32"/>
        </w:rPr>
        <w:t>录</w:t>
      </w:r>
    </w:p>
    <w:p>
      <w:pPr>
        <w:sectPr>
          <w:footerReference r:id="rId3" w:type="default"/>
          <w:pgSz w:w="11906" w:h="16838"/>
          <w:pgMar w:top="1440" w:right="1800" w:bottom="1440" w:left="1800" w:header="851" w:footer="992" w:gutter="0"/>
          <w:cols w:space="425" w:num="1"/>
          <w:docGrid w:type="lines" w:linePitch="312" w:charSpace="0"/>
        </w:sectPr>
      </w:pPr>
    </w:p>
    <w:p>
      <w:pPr>
        <w:spacing w:line="300" w:lineRule="auto"/>
        <w:jc w:val="center"/>
        <w:rPr>
          <w:rFonts w:hint="eastAsia"/>
          <w:b/>
          <w:bCs/>
          <w:sz w:val="36"/>
        </w:rPr>
      </w:pPr>
      <w:r>
        <w:rPr>
          <w:rFonts w:hint="eastAsia" w:ascii="_x000B__x000C_" w:hAnsi="_x000B__x000C_"/>
          <w:b/>
          <w:bCs/>
          <w:color w:val="000000"/>
          <w:sz w:val="36"/>
          <w:szCs w:val="27"/>
        </w:rPr>
        <w:t>社区行政服务系统的设计实现</w:t>
      </w:r>
    </w:p>
    <w:p>
      <w:pPr>
        <w:spacing w:line="300" w:lineRule="auto"/>
        <w:ind w:firstLine="1560"/>
        <w:jc w:val="center"/>
        <w:rPr>
          <w:rFonts w:hint="eastAsia" w:ascii="宋体" w:hAnsi="宋体"/>
          <w:color w:val="FF0000"/>
          <w:sz w:val="28"/>
          <w:szCs w:val="28"/>
        </w:rPr>
      </w:pPr>
    </w:p>
    <w:p>
      <w:pPr>
        <w:spacing w:line="300" w:lineRule="auto"/>
        <w:jc w:val="center"/>
        <w:rPr>
          <w:rFonts w:hint="eastAsia"/>
        </w:rPr>
      </w:pPr>
      <w:r>
        <w:rPr>
          <w:rFonts w:hint="eastAsia"/>
          <w:sz w:val="21"/>
          <w:szCs w:val="21"/>
        </w:rPr>
        <w:t>学   生： 方成</w:t>
      </w:r>
    </w:p>
    <w:p>
      <w:pPr>
        <w:spacing w:line="300" w:lineRule="auto"/>
        <w:jc w:val="center"/>
        <w:rPr>
          <w:rFonts w:hint="eastAsia"/>
        </w:rPr>
      </w:pPr>
      <w:r>
        <w:rPr>
          <w:rFonts w:hint="eastAsia"/>
          <w:sz w:val="21"/>
          <w:szCs w:val="21"/>
        </w:rPr>
        <w:t>指导教师：余肖生</w:t>
      </w:r>
    </w:p>
    <w:p>
      <w:pPr>
        <w:spacing w:line="300" w:lineRule="auto"/>
        <w:jc w:val="center"/>
        <w:rPr>
          <w:rFonts w:eastAsia="楷体_GB2312"/>
          <w:sz w:val="21"/>
          <w:szCs w:val="21"/>
        </w:rPr>
      </w:pPr>
      <w:r>
        <w:rPr>
          <w:rFonts w:hint="eastAsia" w:eastAsia="楷体_GB2312"/>
        </w:rPr>
        <w:t xml:space="preserve">   </w:t>
      </w:r>
      <w:r>
        <w:rPr>
          <w:rFonts w:hint="eastAsia" w:eastAsia="楷体_GB2312"/>
          <w:sz w:val="21"/>
          <w:szCs w:val="21"/>
        </w:rPr>
        <w:t>（三峡大学 计算机与信息学院）</w:t>
      </w:r>
    </w:p>
    <w:p/>
    <w:p>
      <w:pPr>
        <w:rPr>
          <w:rFonts w:hint="eastAsia" w:ascii="宋体" w:hAnsi="宋体"/>
          <w:szCs w:val="18"/>
          <w:lang w:val="en-US" w:eastAsia="zh-CN"/>
        </w:rPr>
      </w:pPr>
      <w:r>
        <w:rPr>
          <w:rFonts w:hint="eastAsia"/>
          <w:b/>
          <w:bCs/>
        </w:rPr>
        <w:t>摘  要：</w:t>
      </w:r>
      <w:r>
        <w:rPr>
          <w:rFonts w:hint="eastAsia"/>
          <w:b w:val="0"/>
          <w:bCs w:val="0"/>
          <w:lang w:val="en-US" w:eastAsia="zh-CN"/>
        </w:rPr>
        <w:t>行政服务一词来源与</w:t>
      </w:r>
      <w:r>
        <w:rPr>
          <w:rFonts w:hint="eastAsia" w:ascii="宋体" w:hAnsi="宋体"/>
          <w:szCs w:val="18"/>
        </w:rPr>
        <w:t>20世纪90年代以后</w:t>
      </w:r>
      <w:r>
        <w:rPr>
          <w:rFonts w:hint="eastAsia" w:ascii="宋体" w:hAnsi="宋体"/>
          <w:szCs w:val="18"/>
          <w:lang w:val="en-US" w:eastAsia="zh-CN"/>
        </w:rPr>
        <w:t>的美国，当时掀起的一场企业界的改革触动了政府服务，并随之后来的信息发展，逐渐的人们意识到了一种新的政府办公模式，即行政服务中心。新的模式核心是为了打破传统的低效率政府办公的方式，当前形势下，在整个政府体制改革无法取得更多的进展情况下，发展新的办公模式，利用网上办公的方式，帮助政府管理，监督等，同时也极大的简化事件办理流程来更高效的服务群众。这样原来群众或者企业要办理一个资质审批或者许可证就可以递交一次资料后续流程审核自动扭转，不用来回跑。同时提供给群众一些其他便民服务，或者公开政府信息，更高质量的服务群众。此次设计的行政服务系统在考量了现实资源，实际行政服务建立级别后，将级别以市级为作为研究基础并设计。本文分析了当前实际环境中行政服务的特点，着重介绍了系统的设计与功能，最后给出了系统实施环境方面的要求。通过该系统，可以实现群众在网上完成行政审批，政府公开的政务数据，其他便民服务等，而政府可以审批群众提交的事项，定义审批流程等等。</w:t>
      </w:r>
    </w:p>
    <w:p>
      <w:pPr>
        <w:rPr>
          <w:rFonts w:hint="eastAsia" w:ascii="宋体" w:hAnsi="宋体"/>
          <w:szCs w:val="18"/>
          <w:lang w:val="en-US" w:eastAsia="zh-CN"/>
        </w:rPr>
      </w:pPr>
    </w:p>
    <w:p>
      <w:pPr>
        <w:rPr>
          <w:rFonts w:hint="eastAsia"/>
          <w:b w:val="0"/>
          <w:bCs w:val="0"/>
          <w:lang w:val="en-US" w:eastAsia="zh-CN"/>
        </w:rPr>
      </w:pPr>
      <w:r>
        <w:rPr>
          <w:rFonts w:hint="eastAsia"/>
          <w:b/>
          <w:bCs/>
        </w:rPr>
        <w:t>关键词：</w:t>
      </w:r>
      <w:r>
        <w:rPr>
          <w:rFonts w:hint="eastAsia"/>
          <w:b w:val="0"/>
          <w:bCs w:val="0"/>
          <w:lang w:val="en-US" w:eastAsia="zh-CN"/>
        </w:rPr>
        <w:t>行政服务；</w:t>
      </w:r>
    </w:p>
    <w:p>
      <w:pPr>
        <w:rPr>
          <w:rFonts w:hint="eastAsia"/>
          <w:b w:val="0"/>
          <w:bCs w:val="0"/>
          <w:lang w:val="en-US" w:eastAsia="zh-CN"/>
        </w:rPr>
      </w:pPr>
    </w:p>
    <w:p>
      <w:pPr>
        <w:rPr>
          <w:rFonts w:hint="eastAsia"/>
          <w:b w:val="0"/>
          <w:bCs w:val="0"/>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Abstract：</w:t>
      </w:r>
      <w:r>
        <w:rPr>
          <w:rFonts w:hint="eastAsia"/>
          <w:b w:val="0"/>
          <w:bCs w:val="0"/>
          <w:lang w:val="en-US" w:eastAsia="zh-CN"/>
        </w:rPr>
        <w:t xml:space="preserve"> </w:t>
      </w:r>
    </w:p>
    <w:p>
      <w:pPr>
        <w:pStyle w:val="2"/>
        <w:keepNext/>
        <w:keepLines/>
        <w:pageBreakBefore w:val="0"/>
        <w:widowControl w:val="0"/>
        <w:numPr>
          <w:numId w:val="0"/>
        </w:numPr>
        <w:kinsoku/>
        <w:wordWrap/>
        <w:overflowPunct/>
        <w:topLinePunct w:val="0"/>
        <w:autoSpaceDE/>
        <w:autoSpaceDN/>
        <w:bidi w:val="0"/>
        <w:adjustRightInd/>
        <w:snapToGrid/>
        <w:spacing w:before="0" w:beforeLines="0" w:after="0" w:afterLines="0" w:line="300" w:lineRule="auto"/>
        <w:ind w:leftChars="0" w:right="0" w:rightChars="0"/>
        <w:jc w:val="both"/>
        <w:textAlignment w:val="auto"/>
        <w:outlineLvl w:val="0"/>
        <w:rPr>
          <w:rFonts w:hint="eastAsia" w:ascii="黑体" w:hAnsi="黑体" w:eastAsia="黑体" w:cs="黑体"/>
          <w:sz w:val="32"/>
          <w:szCs w:val="32"/>
        </w:rPr>
      </w:pPr>
      <w:bookmarkStart w:id="0" w:name="_Toc325447885"/>
      <w:r>
        <w:rPr>
          <w:rFonts w:hint="eastAsia" w:ascii="黑体" w:hAnsi="黑体" w:eastAsia="黑体" w:cs="黑体"/>
          <w:sz w:val="32"/>
          <w:szCs w:val="32"/>
        </w:rPr>
        <w:t>前言</w:t>
      </w:r>
      <w:bookmarkEnd w:id="0"/>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我国目前建设的行政服务中心数量越来越多，它的建立，是依照服务型政府理念的指导，通过将相关的部门都结合起来，利用集中式的政府办公组织方式，依靠先进信息技术，为公民，企业推出一系列的便利服务。在2004年7月1日正式实施的《行政许可法》中的第二十五条规定：“经国务院批准，省、自治区、直辖市人民政府根据精简、统一、效能的原则，可决定一个行政机关行使有关行政机关的行政许可权”。至此全国的行政服务的建设拉开了帷幕。</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现实中，公民往往与政府在平时的日常生活工作中相互联系主要是存在事项审批，比如企业建立需要建设一系列的资质证明，而这些证书都需要政府的审批之后才会发放，或者个人办理相关的资格认证，比如“教师资格认定”，它需要县级以上地方人民政府教育行政部门按照相关条例审核等等。因此，行政审批是公民、企业与政府联系的焦点。而在实际的办事流程中，一旦事项流程涉及到多个部门，申办人就不得不在各个部门之间来回办理，并且时间不能集中，往往需要多个工作日才能完成。这样，如此下来，效率都因为部门间的扭转而大打折扣。</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因此，行政服务中心就是在这种环境下产生的。在一定的地区区域上，建立行政服务中心，将各个部门都集中起来，依靠网上办公。公民可以在网上查看需要审批事项的流程、所需资料、个人条件、办理花费的时间后，结合自身条件有选择性的前去办理。而服务中心也可以根据申请实际情况作出合理的安排，并且当申报人提交资料后，即可快速的在各个部门之间按照设定的流程扭转，直至审批结束。这样原来需要在部门间来回跑的状态减少到最多一次，极大的提高了政府办公效率，而公民也享受到了高质量的服务。在行政服务中心的基础上，依靠信息技术的媒介，为双方提供了一个优质的办公、服务环境。</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借助中心将所有部门集合在一起的物理基础上，信息技术的实现均采用了B/S的架构，无论是对政务工作人员，或是公民用户，都能极大的简化前期工作，利用浏览器即可完成个人的工作。如此，在信息技术发达的今天，依靠这种“一站式”审批的辅助方式，来促进各办理事项的快速推进。因而，最终打破了物理层面上层层辗转的尴尬局面，解决了事件循环得不到解决的问题。</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以建立一个市区级的行政服务中心系统为目标，研究了当前现有的行政服务的基本需求，流程的基本管理，审批事项涉及的部门广度，后台可控的管理等，分析了此次系统设计的功能需求，对流程作出了分析，展示了系统的数据模型，提出了系统实施的基本环境要求。</w:t>
      </w:r>
    </w:p>
    <w:p>
      <w:pPr>
        <w:pStyle w:val="2"/>
        <w:keepNext/>
        <w:keepLines/>
        <w:pageBreakBefore w:val="0"/>
        <w:widowControl w:val="0"/>
        <w:numPr>
          <w:numId w:val="0"/>
        </w:numPr>
        <w:kinsoku/>
        <w:wordWrap/>
        <w:overflowPunct/>
        <w:topLinePunct w:val="0"/>
        <w:autoSpaceDE/>
        <w:autoSpaceDN/>
        <w:bidi w:val="0"/>
        <w:adjustRightInd/>
        <w:snapToGrid/>
        <w:spacing w:before="0" w:beforeLines="0" w:after="0" w:afterLines="0" w:line="300" w:lineRule="auto"/>
        <w:ind w:leftChars="0" w:right="0" w:rightChars="0"/>
        <w:jc w:val="both"/>
        <w:textAlignment w:val="auto"/>
        <w:outlineLvl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0" w:beforeLines="0" w:after="0" w:afterLines="0" w:line="300" w:lineRule="auto"/>
        <w:ind w:left="432" w:leftChars="0" w:right="0" w:rightChars="0" w:hanging="432" w:firstLineChars="0"/>
        <w:jc w:val="both"/>
        <w:textAlignment w:val="auto"/>
        <w:outlineLvl w:val="0"/>
        <w:rPr>
          <w:rFonts w:hint="eastAsia"/>
          <w:sz w:val="32"/>
          <w:szCs w:val="32"/>
          <w:lang w:val="en-US" w:eastAsia="zh-CN"/>
        </w:rPr>
      </w:pPr>
      <w:r>
        <w:rPr>
          <w:rFonts w:hint="eastAsia" w:ascii="黑体" w:hAnsi="黑体" w:eastAsia="黑体" w:cs="黑体"/>
          <w:sz w:val="32"/>
          <w:szCs w:val="32"/>
          <w:lang w:val="en-US" w:eastAsia="zh-CN"/>
        </w:rPr>
        <w:t>绪论</w:t>
      </w:r>
    </w:p>
    <w:p>
      <w:pPr>
        <w:pStyle w:val="3"/>
        <w:keepNext/>
        <w:keepLines/>
        <w:pageBreakBefore w:val="0"/>
        <w:widowControl w:val="0"/>
        <w:kinsoku/>
        <w:wordWrap/>
        <w:overflowPunct/>
        <w:topLinePunct w:val="0"/>
        <w:autoSpaceDE/>
        <w:autoSpaceDN/>
        <w:bidi w:val="0"/>
        <w:adjustRightInd/>
        <w:snapToGrid/>
        <w:spacing w:before="0" w:beforeLines="0" w:after="0" w:afterLines="0" w:line="300" w:lineRule="auto"/>
        <w:ind w:left="575" w:leftChars="0" w:right="0" w:rightChars="0" w:hanging="575" w:firstLineChars="0"/>
        <w:jc w:val="both"/>
        <w:textAlignment w:val="auto"/>
        <w:outlineLvl w:val="1"/>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研究背景及意义</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20世纪90年代以后，由于信息技术的迅速发展，在美国企业界掀起了一股关于管理改革的热潮，其基本导向是在新技术，特别是在信息技术的支撑下，重新整理、评价并大幅度的优化原有的管理方式与管理程序，从而有效的降低管理成本，提高管理效率。随后，这一革命引起了公共部门的注意。政府要求为公民供高回应性、高效率、低成本的服务。而国内的环境，在改革开放后，地方政府的决策者们同时也发现了政府的底审批效率阻碍了正常的经济发展，因而各地方政府结合行政审批制度改革的开展，纷纷建立了行政服务中心。</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研究意义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rPr>
          <w:rFonts w:hint="eastAsia"/>
          <w:lang w:val="en-US" w:eastAsia="zh-CN"/>
        </w:rPr>
      </w:pPr>
      <w:r>
        <w:rPr>
          <w:rStyle w:val="16"/>
          <w:rFonts w:hint="eastAsia" w:ascii="宋体"/>
          <w:szCs w:val="20"/>
          <w:lang w:val="en-US" w:eastAsia="zh-CN"/>
        </w:rPr>
        <w:t>在</w:t>
      </w:r>
      <w:r>
        <w:rPr>
          <w:rStyle w:val="16"/>
          <w:rFonts w:hint="eastAsia" w:ascii="宋体"/>
          <w:szCs w:val="20"/>
        </w:rPr>
        <w:t>如今，各个行政服务中心都有自己的创新和服务模式，并纷纷建立起来了网上办公的方式，帮助中心管理，审批，监督等，同时也极大的简化事件办理流程来更高效的服务群众。</w:t>
      </w:r>
      <w:r>
        <w:rPr>
          <w:rStyle w:val="16"/>
          <w:rFonts w:hint="eastAsia" w:ascii="宋体"/>
          <w:szCs w:val="20"/>
          <w:lang w:val="en-US" w:eastAsia="zh-CN"/>
        </w:rPr>
        <w:t>本次系统设计总结</w:t>
      </w:r>
      <w:r>
        <w:rPr>
          <w:rStyle w:val="16"/>
          <w:rFonts w:hint="eastAsia" w:ascii="宋体"/>
          <w:szCs w:val="20"/>
        </w:rPr>
        <w:t>现有服务的已存在的问题，</w:t>
      </w:r>
      <w:r>
        <w:rPr>
          <w:rStyle w:val="16"/>
          <w:rFonts w:hint="eastAsia" w:ascii="宋体"/>
          <w:szCs w:val="20"/>
          <w:lang w:val="en-US" w:eastAsia="zh-CN"/>
        </w:rPr>
        <w:t>研究并设计关键功能，</w:t>
      </w:r>
      <w:r>
        <w:rPr>
          <w:rStyle w:val="16"/>
          <w:rFonts w:hint="eastAsia" w:ascii="宋体"/>
          <w:szCs w:val="20"/>
        </w:rPr>
        <w:t>改善其中的弊端，来提供更好的服务。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而一个服务体系是否真正的做到了服务的本质核心，就要从该服务体系的整体质量进行评估。就目前已有研究来看，现有的服务中心的确存在诸多问题，导致中心的原有目的并没有完全达到预期设想。如双重管理，审批工作协调困难，审批程序弊端重重等。为了克服这些困难，本次研究将针对现有问题存在的原因进行分析，并设计出合理的、有指导性的、简化操作的行政服务系统，真正的让行政服务中心体现出“服务”的意义。</w:t>
      </w:r>
    </w:p>
    <w:p>
      <w:pPr>
        <w:pStyle w:val="3"/>
        <w:keepNext/>
        <w:keepLines/>
        <w:pageBreakBefore w:val="0"/>
        <w:widowControl w:val="0"/>
        <w:kinsoku/>
        <w:wordWrap/>
        <w:overflowPunct/>
        <w:topLinePunct w:val="0"/>
        <w:autoSpaceDE/>
        <w:autoSpaceDN/>
        <w:bidi w:val="0"/>
        <w:adjustRightInd/>
        <w:snapToGrid/>
        <w:spacing w:before="0" w:beforeLines="0" w:after="0" w:afterLines="0" w:line="300" w:lineRule="auto"/>
        <w:ind w:left="575" w:leftChars="0" w:right="0" w:rightChars="0" w:hanging="575" w:firstLineChars="0"/>
        <w:jc w:val="both"/>
        <w:textAlignment w:val="auto"/>
        <w:outlineLvl w:val="1"/>
        <w:rPr>
          <w:rFonts w:hint="eastAsia"/>
          <w:sz w:val="30"/>
          <w:szCs w:val="30"/>
          <w:lang w:val="en-US" w:eastAsia="zh-CN"/>
        </w:rPr>
      </w:pPr>
      <w:r>
        <w:rPr>
          <w:rFonts w:hint="eastAsia"/>
          <w:sz w:val="30"/>
          <w:szCs w:val="30"/>
          <w:lang w:val="en-US" w:eastAsia="zh-CN"/>
        </w:rPr>
        <w:t>国内外研究现状</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国内研究情况</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jc w:val="both"/>
        <w:textAlignment w:val="auto"/>
        <w:outlineLvl w:val="9"/>
        <w:rPr>
          <w:rStyle w:val="16"/>
          <w:rFonts w:ascii="宋体"/>
          <w:szCs w:val="20"/>
        </w:rPr>
      </w:pPr>
      <w:r>
        <w:rPr>
          <w:rStyle w:val="16"/>
          <w:rFonts w:hint="eastAsia" w:ascii="宋体"/>
          <w:szCs w:val="20"/>
        </w:rPr>
        <w:t>目前，国内针对行政服务中心的研究已逐步加深。首先是行政服务中心的组织结构，在蔡颢的《基于一站式服务平台的行政服务中心发展现状及对策研究》中，说明了现在组织结构上，一个层面是政府授权的中心管理层，另一个层面是部门授权的窗口服务层，聚集了一定的审批服务功能。而在管理层上由协调处科、督查处科、综合处办公室、投资代办处科等直属处科室组成，它涉及到的职责包括有窗口单位确立；确定进入行政服务中心的许可事项；对公共服务事项流程进行规范；监督并管理各窗口人员；对窗口单位间因职能交叉与执行决策不一等问题协调。窗口则为受理，办理本单位负责的行政许可，行政审批，公共服务，行政事业性收费等事物；答复群众的咨询情况。</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jc w:val="both"/>
        <w:textAlignment w:val="auto"/>
        <w:outlineLvl w:val="9"/>
        <w:rPr>
          <w:rStyle w:val="16"/>
          <w:rFonts w:ascii="宋体"/>
          <w:szCs w:val="20"/>
        </w:rPr>
      </w:pPr>
      <w:r>
        <w:rPr>
          <w:rStyle w:val="16"/>
          <w:rFonts w:hint="eastAsia" w:ascii="宋体"/>
          <w:szCs w:val="20"/>
        </w:rPr>
        <w:t>行政服务中心带来的成效在吴杰的《行政服务中心的困境与出路》中提到，（1）强化了服务理念，推动了政府职能转变,（2）促进了部门间的协作，提高了政府办事效率，（3）规范了权利运行，遏制了腐败行为，（4）优化了投资环境，促进了经济发展。从大体上可以看出行政服务中心的到来，缩短了事件办理流程，与原来传统的服务方式相比有了极大的突破，形成了中心围绕部门转，部门围绕窗口转，窗口围绕群众转的运作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Style w:val="16"/>
          <w:rFonts w:hint="eastAsia" w:ascii="宋体"/>
          <w:szCs w:val="20"/>
        </w:rPr>
      </w:pPr>
      <w:r>
        <w:rPr>
          <w:rStyle w:val="16"/>
          <w:rFonts w:hint="eastAsia" w:ascii="宋体"/>
          <w:szCs w:val="20"/>
        </w:rPr>
        <w:t>在服务中心平台上，有研究发现行政服务中心的事项在网上审批覆盖率不高，《当前中国行政服务中心的现状、问题与对策研究》一文的研究发现大量的行政审批事项并不能由进驻到行政服务中心的职能部门在网上进行审批，大部分仍然是采用纸质公文流转的形式完成的。同时，在系统运行中，行政服务中心与政府职能部门之间尚未真正地实现信息共享，缺乏行政服务中心内网和职能部门专网的对接和数据交换。</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国外研究情况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在国外，英国的一站式服务、美国的无缝隙政府、澳大利亚的联接中心是西方国家行政服务中心的建设典范。英国的一站式服务起始于英国的“公民宪章”运动。1993年英国政府对出口企业的业务进行整合，将出口管理审批相关的政府各部门全部整合一起联合办公，加快速度。而电子政务就是其中的核心环节，利用信息技术手段，使用创新的交互模式为公民提供服务。它从服务内容上可以分为三大类：基本信息服务、信息交流、事物处理。它的基本模式有后台信息共享模式，后台集成模式。后台集成模式指的是弱前台，前台承担公众请求的接受和最终服务结果的返回，并作为一个统一对外的、虚拟的服务窗口而存在，后台则是集成各个部门系统相互协调工作流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而澳大利亚的联接中心，是作为澳大利亚联邦政府的一个政府机构，作为该国的公共事业部的六大机构之一，联接中心连接、协调不同组织和机构所提供的服务的虚拟的网络化组织，其主要任务在于提供和协调社会保障公共服务。它的服务渠道主要包含四种类型：网络在线服务渠道、面对面服务渠道、信件服务渠道、电话服务渠道。</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本文研究主要内容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Style w:val="16"/>
          <w:rFonts w:ascii="宋体"/>
          <w:szCs w:val="20"/>
        </w:rPr>
      </w:pPr>
      <w:r>
        <w:rPr>
          <w:rStyle w:val="16"/>
          <w:rFonts w:hint="eastAsia" w:ascii="宋体"/>
          <w:szCs w:val="20"/>
        </w:rPr>
        <w:t>本次研究的主要内容为如何设计一个合理的并能够有效缓解现有的行政审批中存在的弊端的服务平台系统。初步确定包含的主要功能有服务咨询，行政审批，个人办事，</w:t>
      </w:r>
      <w:r>
        <w:rPr>
          <w:rStyle w:val="16"/>
          <w:rFonts w:hint="eastAsia" w:ascii="宋体"/>
          <w:szCs w:val="20"/>
          <w:lang w:val="en-US" w:eastAsia="zh-CN"/>
        </w:rPr>
        <w:t>阳光政务</w:t>
      </w:r>
      <w:r>
        <w:rPr>
          <w:rStyle w:val="16"/>
          <w:rFonts w:hint="eastAsia" w:ascii="宋体"/>
          <w:szCs w:val="20"/>
        </w:rPr>
        <w:t>等主体功能。行政服务中心的主要职责是对政府所属部门的行政许可、行政审批行为进行监督、管理和协调。而统一来讲，面对公众，提供的是一个平台，行政审批</w:t>
      </w:r>
      <w:r>
        <w:rPr>
          <w:rStyle w:val="16"/>
          <w:rFonts w:hint="eastAsia" w:ascii="宋体"/>
          <w:szCs w:val="20"/>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Style w:val="16"/>
          <w:rFonts w:ascii="宋体"/>
          <w:szCs w:val="20"/>
        </w:rPr>
      </w:pPr>
      <w:r>
        <w:rPr>
          <w:rStyle w:val="16"/>
          <w:rFonts w:ascii="宋体"/>
          <w:szCs w:val="20"/>
        </w:rPr>
        <w:t>在</w:t>
      </w:r>
      <w:r>
        <w:rPr>
          <w:rStyle w:val="16"/>
          <w:rFonts w:hint="eastAsia" w:ascii="宋体"/>
          <w:szCs w:val="20"/>
        </w:rPr>
        <w:t>申请人</w:t>
      </w:r>
      <w:r>
        <w:rPr>
          <w:rStyle w:val="16"/>
          <w:rFonts w:ascii="宋体"/>
          <w:szCs w:val="20"/>
        </w:rPr>
        <w:t>递交</w:t>
      </w:r>
      <w:r>
        <w:rPr>
          <w:rStyle w:val="16"/>
          <w:rFonts w:hint="eastAsia" w:ascii="宋体"/>
          <w:szCs w:val="20"/>
        </w:rPr>
        <w:t>申请</w:t>
      </w:r>
      <w:r>
        <w:rPr>
          <w:rStyle w:val="16"/>
          <w:rFonts w:ascii="宋体"/>
          <w:szCs w:val="20"/>
        </w:rPr>
        <w:t>后，经过资料审查</w:t>
      </w:r>
      <w:r>
        <w:rPr>
          <w:rStyle w:val="16"/>
          <w:rFonts w:hint="eastAsia" w:ascii="宋体"/>
          <w:szCs w:val="20"/>
        </w:rPr>
        <w:t>，接下来</w:t>
      </w:r>
      <w:r>
        <w:rPr>
          <w:rStyle w:val="16"/>
          <w:rFonts w:ascii="宋体"/>
          <w:szCs w:val="20"/>
        </w:rPr>
        <w:t>的</w:t>
      </w:r>
      <w:r>
        <w:rPr>
          <w:rStyle w:val="16"/>
          <w:rFonts w:hint="eastAsia" w:ascii="宋体"/>
          <w:szCs w:val="20"/>
        </w:rPr>
        <w:t>流程</w:t>
      </w:r>
      <w:r>
        <w:rPr>
          <w:rStyle w:val="16"/>
          <w:rFonts w:ascii="宋体"/>
          <w:szCs w:val="20"/>
        </w:rPr>
        <w:t>将根据当前</w:t>
      </w:r>
      <w:r>
        <w:rPr>
          <w:rStyle w:val="16"/>
          <w:rFonts w:hint="eastAsia" w:ascii="宋体"/>
          <w:szCs w:val="20"/>
        </w:rPr>
        <w:t>申请</w:t>
      </w:r>
      <w:r>
        <w:rPr>
          <w:rStyle w:val="16"/>
          <w:rFonts w:ascii="宋体"/>
          <w:szCs w:val="20"/>
        </w:rPr>
        <w:t>类别</w:t>
      </w:r>
      <w:r>
        <w:rPr>
          <w:rStyle w:val="16"/>
          <w:rFonts w:hint="eastAsia" w:ascii="宋体"/>
          <w:szCs w:val="20"/>
        </w:rPr>
        <w:t>选择</w:t>
      </w:r>
      <w:r>
        <w:rPr>
          <w:rStyle w:val="16"/>
          <w:rFonts w:ascii="宋体"/>
          <w:szCs w:val="20"/>
        </w:rPr>
        <w:t>是否一层一层的向上级递交审核申请，</w:t>
      </w:r>
      <w:r>
        <w:rPr>
          <w:rStyle w:val="16"/>
          <w:rFonts w:hint="eastAsia" w:ascii="宋体"/>
          <w:szCs w:val="20"/>
        </w:rPr>
        <w:t>否则</w:t>
      </w:r>
      <w:r>
        <w:rPr>
          <w:rStyle w:val="16"/>
          <w:rFonts w:ascii="宋体"/>
          <w:szCs w:val="20"/>
        </w:rPr>
        <w:t>将直接</w:t>
      </w:r>
      <w:r>
        <w:rPr>
          <w:rStyle w:val="16"/>
          <w:rFonts w:hint="eastAsia" w:ascii="宋体"/>
          <w:szCs w:val="20"/>
        </w:rPr>
        <w:t>审批</w:t>
      </w:r>
      <w:r>
        <w:rPr>
          <w:rStyle w:val="16"/>
          <w:rFonts w:ascii="宋体"/>
          <w:szCs w:val="20"/>
        </w:rPr>
        <w:t>结束。</w:t>
      </w:r>
      <w:r>
        <w:rPr>
          <w:rStyle w:val="16"/>
          <w:rFonts w:hint="eastAsia" w:ascii="宋体"/>
          <w:szCs w:val="20"/>
        </w:rPr>
        <w:t>实际操作中流程将可能涉及到多个部门，而现有系统又不可能直接接入各个部门的系统，因此将以本系统作为媒介，工作人员从本平台收到各服务申请，再利用各自部门的系统办公处理，执行完毕后在本系统给出回执，因此系统将严格限制部门权限。而为了保证用户能够清楚行政审批流程，需要填写的表格，所以每个审批将有对应的服务咨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Style w:val="16"/>
          <w:rFonts w:hint="eastAsia" w:ascii="宋体"/>
          <w:szCs w:val="20"/>
        </w:rPr>
      </w:pPr>
      <w:r>
        <w:rPr>
          <w:rStyle w:val="16"/>
          <w:rFonts w:hint="eastAsia" w:ascii="宋体"/>
          <w:szCs w:val="20"/>
        </w:rPr>
        <w:t>每个申请在进入系统后，将成为行政服务中心平台的办事效率的统计依据，并最终提供给管理层的领导，便于决策与工作考核。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Style w:val="16"/>
          <w:rFonts w:hint="eastAsia" w:ascii="宋体"/>
          <w:szCs w:val="20"/>
        </w:rPr>
      </w:pPr>
      <w:r>
        <w:rPr>
          <w:rStyle w:val="16"/>
          <w:rFonts w:hint="eastAsia" w:ascii="宋体"/>
          <w:szCs w:val="20"/>
        </w:rPr>
        <w:t>针对于便民服务，比如公共缴费，证件办理等，考虑到现有的环境与资源，需要与各政府机构开通接口，因而可能会有困难。因此将只做收集，作为链接地址为用户提供方便。因此本次的设计的功能主要集中在审批这一块。最终整个平台将保证整个流程完整实现，后台管理人员可控，行政审批可查，基本服务得以完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Style w:val="16"/>
          <w:rFonts w:hint="eastAsia" w:ascii="宋体"/>
          <w:szCs w:val="20"/>
        </w:rPr>
      </w:pPr>
    </w:p>
    <w:p>
      <w:pPr>
        <w:pStyle w:val="2"/>
        <w:keepNext/>
        <w:keepLines/>
        <w:pageBreakBefore w:val="0"/>
        <w:widowControl w:val="0"/>
        <w:kinsoku/>
        <w:wordWrap/>
        <w:overflowPunct/>
        <w:topLinePunct w:val="0"/>
        <w:autoSpaceDE/>
        <w:autoSpaceDN/>
        <w:bidi w:val="0"/>
        <w:adjustRightInd/>
        <w:snapToGrid/>
        <w:spacing w:before="0" w:beforeLines="0" w:after="0" w:afterLines="0" w:line="300" w:lineRule="auto"/>
        <w:ind w:left="432" w:leftChars="0" w:right="0" w:rightChars="0" w:hanging="432" w:firstLineChars="0"/>
        <w:jc w:val="both"/>
        <w:textAlignment w:val="auto"/>
        <w:outlineLvl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系统规划</w:t>
      </w:r>
    </w:p>
    <w:p>
      <w:pPr>
        <w:pStyle w:val="3"/>
        <w:keepNext/>
        <w:keepLines/>
        <w:pageBreakBefore w:val="0"/>
        <w:widowControl w:val="0"/>
        <w:kinsoku/>
        <w:wordWrap/>
        <w:overflowPunct/>
        <w:topLinePunct w:val="0"/>
        <w:autoSpaceDE/>
        <w:autoSpaceDN/>
        <w:bidi w:val="0"/>
        <w:adjustRightInd/>
        <w:snapToGrid/>
        <w:spacing w:before="0" w:beforeLines="0" w:after="0" w:afterLines="0" w:line="300" w:lineRule="auto"/>
        <w:ind w:left="575" w:leftChars="0" w:right="0" w:rightChars="0" w:hanging="575" w:firstLineChars="0"/>
        <w:jc w:val="both"/>
        <w:textAlignment w:val="auto"/>
        <w:outlineLvl w:val="1"/>
        <w:rPr>
          <w:rFonts w:hint="eastAsia"/>
          <w:sz w:val="30"/>
          <w:szCs w:val="30"/>
          <w:lang w:val="en-US" w:eastAsia="zh-CN"/>
        </w:rPr>
      </w:pPr>
      <w:r>
        <w:rPr>
          <w:rFonts w:hint="eastAsia"/>
          <w:sz w:val="30"/>
          <w:szCs w:val="30"/>
          <w:lang w:val="en-US" w:eastAsia="zh-CN"/>
        </w:rPr>
        <w:t>系统开发目标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次系统开发的主要实现基本要求为基本实现办事指南、业务处理、办件查询、统计报表等功能。除此之外，系统提供给用户公开政务数据，绩效管理等。在这些宏观功能定义上，系统底层规划了权限管理系统，保证各个部门之间联系而又不干涉的要求，同时可以定义一些列的流程审批方式，各个事项内容。</w:t>
      </w:r>
    </w:p>
    <w:p>
      <w:pPr>
        <w:pStyle w:val="3"/>
        <w:keepNext/>
        <w:keepLines/>
        <w:pageBreakBefore w:val="0"/>
        <w:widowControl w:val="0"/>
        <w:kinsoku/>
        <w:wordWrap/>
        <w:overflowPunct/>
        <w:topLinePunct w:val="0"/>
        <w:autoSpaceDE/>
        <w:autoSpaceDN/>
        <w:bidi w:val="0"/>
        <w:adjustRightInd/>
        <w:snapToGrid/>
        <w:spacing w:before="0" w:beforeLines="0" w:after="0" w:afterLines="0" w:line="300" w:lineRule="auto"/>
        <w:ind w:left="575" w:leftChars="0" w:right="0" w:rightChars="0" w:hanging="575" w:firstLineChars="0"/>
        <w:jc w:val="both"/>
        <w:textAlignment w:val="auto"/>
        <w:outlineLvl w:val="1"/>
        <w:rPr>
          <w:rFonts w:hint="eastAsia"/>
          <w:sz w:val="30"/>
          <w:szCs w:val="30"/>
          <w:lang w:val="en-US" w:eastAsia="zh-CN"/>
        </w:rPr>
      </w:pPr>
      <w:r>
        <w:rPr>
          <w:rFonts w:hint="eastAsia"/>
          <w:sz w:val="30"/>
          <w:szCs w:val="30"/>
          <w:lang w:val="en-US" w:eastAsia="zh-CN"/>
        </w:rPr>
        <w:t>系统需求分析</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功能需求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系统主要功能如下：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普通用户（个人、法人）：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认证：所有普通用户（个人、法人）均需要注册认证后才能使用本系统的审批功能，认证采用身份证信息认证，用户需要提交身份证号码，姓名，手机号，利用公共信息查询接口认证用户信息是否真实，法人则需要认证企业的统一社会信息代码，公司名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请个人办事，法人办事：（1）审批可以按照部门选择，或者个人类别或者企业类别，也可根据审批事项关键字查询。（2）用户在查询到目标事项后，可以了解该事项的办事指南，包含了办理部门、行使依据、受理条件、收费标准、承诺期限、联系电话、监督电话、所需提交材料。（3）如若用户在查看相关指南后依然存有疑问，则可以发起咨询，该咨询采用WEBSOCKET方式实时交流。（4）如若存在表格，则提供表格下载给用户。（5）网上申请，用户在了解详细事项后即可发起网上申请，前往中心提交相关资料。（6）评价服务，用户在审批完成后可评价此次服务。（7）每次发起申请后，该申请的事项热度会上升一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反馈建议：用户以留言的方式在系统上发出反馈建议，并可收到系统回复。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个人消息：个人发起的审批状态，审批结果都会以个人消息的方式发送到个人消息中。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个人中心：用户能够查询自己历史发起的审批记录，审批轨迹，个人资料修改，发出的反馈建议。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阳光政务：用户能够清晰的查询各部门或者行政权利的详细内容。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中心关注：行政服务中心推出的热点，关系民生的热点新闻。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政策解读：政府发表的新的政策。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后台管理（政府工作人员）：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建立部门：拥有该权限的人员可以新建部门，即角色。包含主要信息有部门名称，权限，描述等。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添加部门人员：拥有该权限的人员可以添加部门人员，在创建部门人员的同时需要选择部门和上传个人身份证头像。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查看部门，人员：部门查看能看清晰的看到该部门的事项审批总体进度，审批完成率。拥有权限的人员可以查看其他人员的信息，包含审批记录等。可对人员操作，是否有效。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查看用户：可以查看当前注册用户的信息。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定义事项：拥有该权限的人员定义审批事项，需要填写重要的事项信息：事项名称、联系电话、监督电话、行使依据、受理条件、类型（个人或者企业事项类型）、收费情形、承诺期限。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定义审批流程：在定义事项基本信息填写后，需定义流程节点，每个节点包含审批流程名称、审批部门、所需材料。每个节点定义后可以拖拽调整顺序，表示审批流程顺序的变换。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实时消息提醒：若普通用户提交审批后，工作人员将可以实时收到消息进行处理。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项审批：当普通用户发起申请后，系统根据定义的流程自动扭转到对应的部门，该部门人员可对该申请操作：审核通过，审核拒绝，审核待定。审核待定将发送消息给用户，说明原因，待用户的申请合格后再次修改审核待定为审核通过，或者直接拒绝。审核拒绝后，说明原因并该流程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绩效管理：统计行政服务中心的审批记录，将数据可视化，展示出发起事项，审核完成事项，进行中事项，每个部门的工作压力，工作效率，各个事项的热度排名。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反馈：拥有该权限的人员可以收到用户提交的反馈建议，了解中心现在不足并且给予回复。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阳光政务：发表各个部门，各个权利明细，主要包含名称、类别、实施主体、行使层级、实施依据、流程图。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发布新闻：发表最新行政服务中心的要点事件，措施，通知等。主要包含政策解读，中心关注两大类。</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非功能性需求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响应时间：不能超过 7 秒钟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适应性：在Linux服务器中运行，配置APACHE、POSTGRES、REDIS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可使用性：易操作，页面中重要部分带有详细说明。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安全保密：采用严格的用户登录模块，权限TOKEN验证模块，确保系统安全性。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可维护性：管理员定期为数据库备份</w:t>
      </w:r>
    </w:p>
    <w:p>
      <w:pPr>
        <w:pStyle w:val="3"/>
        <w:keepNext/>
        <w:keepLines/>
        <w:pageBreakBefore w:val="0"/>
        <w:widowControl w:val="0"/>
        <w:kinsoku/>
        <w:wordWrap/>
        <w:overflowPunct/>
        <w:topLinePunct w:val="0"/>
        <w:autoSpaceDE/>
        <w:autoSpaceDN/>
        <w:bidi w:val="0"/>
        <w:adjustRightInd/>
        <w:snapToGrid/>
        <w:spacing w:before="0" w:beforeLines="0" w:after="0" w:afterLines="0" w:line="300" w:lineRule="auto"/>
        <w:ind w:left="575" w:leftChars="0" w:right="0" w:rightChars="0" w:hanging="575" w:firstLineChars="0"/>
        <w:jc w:val="both"/>
        <w:textAlignment w:val="auto"/>
        <w:outlineLvl w:val="1"/>
        <w:rPr>
          <w:rFonts w:hint="eastAsia"/>
          <w:sz w:val="30"/>
          <w:szCs w:val="30"/>
          <w:lang w:val="en-US" w:eastAsia="zh-CN"/>
        </w:rPr>
      </w:pPr>
      <w:r>
        <w:rPr>
          <w:rFonts w:hint="eastAsia"/>
          <w:sz w:val="30"/>
          <w:szCs w:val="30"/>
          <w:lang w:val="en-US" w:eastAsia="zh-CN"/>
        </w:rPr>
        <w:t>可行性分析</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技术可行性分析</w:t>
      </w:r>
    </w:p>
    <w:p>
      <w:pPr>
        <w:numPr>
          <w:ilvl w:val="0"/>
          <w:numId w:val="2"/>
        </w:numPr>
        <w:spacing w:line="400" w:lineRule="exact"/>
        <w:ind w:left="0" w:leftChars="0" w:firstLine="420" w:firstLineChars="0"/>
        <w:rPr>
          <w:rFonts w:hint="eastAsia" w:ascii="宋体" w:hAnsi="宋体" w:eastAsiaTheme="minorEastAsia"/>
          <w:szCs w:val="21"/>
          <w:lang w:val="en-US" w:eastAsia="zh-CN"/>
        </w:rPr>
      </w:pPr>
      <w:r>
        <w:rPr>
          <w:rFonts w:hint="eastAsia" w:ascii="宋体" w:hAnsi="宋体"/>
          <w:szCs w:val="21"/>
          <w:lang w:val="en-US" w:eastAsia="zh-CN"/>
        </w:rPr>
        <w:t>PHP</w:t>
      </w:r>
    </w:p>
    <w:p>
      <w:pPr>
        <w:spacing w:line="400" w:lineRule="exact"/>
        <w:ind w:firstLine="480" w:firstLineChars="200"/>
        <w:rPr>
          <w:rFonts w:hint="eastAsia" w:ascii="宋体" w:hAnsi="宋体" w:eastAsia="宋体" w:cs="宋体"/>
          <w:szCs w:val="21"/>
          <w:lang w:eastAsia="zh-CN"/>
        </w:rPr>
      </w:pPr>
      <w:r>
        <w:rPr>
          <w:rFonts w:hint="eastAsia" w:ascii="宋体" w:hAnsi="宋体" w:eastAsia="宋体" w:cs="宋体"/>
          <w:szCs w:val="21"/>
        </w:rPr>
        <w:t>PHP语言与其他脚本语言相比，在执行效率、开发周期、稳定性、可移植性、函数支持等许多方面都具有较大的优势</w:t>
      </w:r>
      <w:r>
        <w:rPr>
          <w:rFonts w:hint="eastAsia" w:ascii="宋体" w:hAnsi="宋体" w:eastAsia="宋体" w:cs="宋体"/>
          <w:szCs w:val="21"/>
          <w:lang w:eastAsia="zh-CN"/>
        </w:rPr>
        <w:t>。</w:t>
      </w:r>
    </w:p>
    <w:p>
      <w:pPr>
        <w:numPr>
          <w:ilvl w:val="0"/>
          <w:numId w:val="3"/>
        </w:numPr>
        <w:spacing w:line="400" w:lineRule="exact"/>
        <w:ind w:firstLine="480" w:firstLineChars="200"/>
        <w:rPr>
          <w:rFonts w:hint="eastAsia" w:ascii="宋体" w:hAnsi="宋体"/>
          <w:szCs w:val="21"/>
          <w:lang w:val="en-US" w:eastAsia="zh-CN"/>
        </w:rPr>
      </w:pPr>
      <w:r>
        <w:rPr>
          <w:rFonts w:hint="eastAsia" w:ascii="宋体" w:hAnsi="宋体"/>
          <w:szCs w:val="21"/>
          <w:lang w:val="en-US" w:eastAsia="zh-CN"/>
        </w:rPr>
        <w:t>POSTGRES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数据库相比MYSQL，它支持更多的数据格式，比如ARRAY和JSON，并且稳定性极强，当负荷压力变大时，它的性能指标仍可以维持双曲线甚至对数曲线，到顶峰后不再下滑。</w:t>
      </w:r>
    </w:p>
    <w:p>
      <w:pPr>
        <w:numPr>
          <w:ilvl w:val="0"/>
          <w:numId w:val="3"/>
        </w:numPr>
        <w:spacing w:line="400" w:lineRule="exact"/>
        <w:ind w:firstLine="480" w:firstLineChars="200"/>
        <w:rPr>
          <w:rFonts w:hint="eastAsia" w:ascii="宋体" w:hAnsi="宋体"/>
          <w:szCs w:val="21"/>
          <w:lang w:val="en-US" w:eastAsia="zh-CN"/>
        </w:rPr>
      </w:pPr>
      <w:r>
        <w:rPr>
          <w:rFonts w:hint="eastAsia" w:ascii="宋体" w:hAnsi="宋体"/>
          <w:szCs w:val="21"/>
          <w:lang w:val="en-US" w:eastAsia="zh-CN"/>
        </w:rPr>
        <w:t>REDIS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内存数据库，用来存储热数据，速度超快。此次系统用来存储一些TOKEN验证，权限等热信息。</w:t>
      </w:r>
    </w:p>
    <w:p>
      <w:pPr>
        <w:numPr>
          <w:ilvl w:val="0"/>
          <w:numId w:val="3"/>
        </w:numPr>
        <w:spacing w:line="400" w:lineRule="exact"/>
        <w:ind w:firstLine="480" w:firstLineChars="200"/>
        <w:rPr>
          <w:rFonts w:hint="eastAsia" w:ascii="宋体" w:hAnsi="宋体"/>
          <w:szCs w:val="21"/>
          <w:lang w:val="en-US" w:eastAsia="zh-CN"/>
        </w:rPr>
      </w:pPr>
      <w:r>
        <w:rPr>
          <w:rFonts w:hint="eastAsia" w:ascii="宋体" w:hAnsi="宋体"/>
          <w:szCs w:val="21"/>
          <w:lang w:val="en-US" w:eastAsia="zh-CN"/>
        </w:rPr>
        <w:t>WEBSOCKET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HTTP连接是短连接，为了保证实时的消息推送，利用WEBSOCKET双向消息通信，保证了服务端与客户端的长连接。</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MVC架构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保证前端后端分离，视图逻辑数据不干扰，使得开发过程更清晰化。</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经济可行性分析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建立在物理环境要求上只需要正常的WEB环境，因此需要购买服务器，而相关软件均开源。在平台建立之初需要结合实际行政服务中心运行环境，录入相关部门角色，定义流程等系统基础数据。因此前期需要一部分的人力投入和少量的金钱投入。</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管理可行性分析</w:t>
      </w:r>
    </w:p>
    <w:p>
      <w:pPr>
        <w:spacing w:line="400" w:lineRule="exact"/>
        <w:ind w:firstLine="480" w:firstLineChars="200"/>
        <w:rPr>
          <w:rFonts w:hint="eastAsia"/>
          <w:color w:val="000000"/>
          <w:lang w:val="en-US" w:eastAsia="zh-CN"/>
        </w:rPr>
      </w:pPr>
      <w:r>
        <w:rPr>
          <w:rFonts w:hint="eastAsia"/>
          <w:color w:val="000000"/>
        </w:rPr>
        <w:t>此系统界面设计人性化，操作简单直观，便于管理。</w:t>
      </w:r>
      <w:r>
        <w:rPr>
          <w:rFonts w:hint="eastAsia"/>
          <w:color w:val="000000"/>
          <w:lang w:val="en-US" w:eastAsia="zh-CN"/>
        </w:rPr>
        <w:t>每个用户角色清晰分明，保证系统运行的可靠性。</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可行性分析结论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color w:val="000000"/>
        </w:rPr>
      </w:pPr>
      <w:r>
        <w:rPr>
          <w:rFonts w:hint="eastAsia"/>
          <w:color w:val="000000"/>
        </w:rPr>
        <w:t xml:space="preserve">综上所述，该系统是可行的。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color w:val="000000"/>
        </w:rPr>
      </w:pPr>
    </w:p>
    <w:p>
      <w:pPr>
        <w:pStyle w:val="2"/>
        <w:keepNext/>
        <w:keepLines/>
        <w:pageBreakBefore w:val="0"/>
        <w:widowControl w:val="0"/>
        <w:kinsoku/>
        <w:wordWrap/>
        <w:overflowPunct/>
        <w:topLinePunct w:val="0"/>
        <w:autoSpaceDE/>
        <w:autoSpaceDN/>
        <w:bidi w:val="0"/>
        <w:adjustRightInd/>
        <w:snapToGrid/>
        <w:spacing w:before="0" w:beforeLines="0" w:after="0" w:afterLines="0" w:line="300" w:lineRule="auto"/>
        <w:ind w:left="432" w:leftChars="0" w:right="0" w:rightChars="0" w:hanging="432" w:firstLineChars="0"/>
        <w:jc w:val="both"/>
        <w:textAlignment w:val="auto"/>
        <w:outlineLvl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系统分析</w:t>
      </w:r>
    </w:p>
    <w:p>
      <w:pPr>
        <w:pStyle w:val="3"/>
        <w:keepNext/>
        <w:keepLines/>
        <w:pageBreakBefore w:val="0"/>
        <w:widowControl w:val="0"/>
        <w:kinsoku/>
        <w:wordWrap/>
        <w:overflowPunct/>
        <w:topLinePunct w:val="0"/>
        <w:autoSpaceDE/>
        <w:autoSpaceDN/>
        <w:bidi w:val="0"/>
        <w:adjustRightInd/>
        <w:snapToGrid/>
        <w:spacing w:before="0" w:beforeLines="0" w:after="0" w:afterLines="0" w:line="300" w:lineRule="auto"/>
        <w:ind w:left="575" w:leftChars="0" w:right="0" w:rightChars="0" w:hanging="575" w:firstLineChars="0"/>
        <w:jc w:val="both"/>
        <w:textAlignment w:val="auto"/>
        <w:outlineLvl w:val="1"/>
        <w:rPr>
          <w:rFonts w:hint="eastAsia"/>
          <w:sz w:val="30"/>
          <w:szCs w:val="30"/>
          <w:lang w:val="en-US" w:eastAsia="zh-CN"/>
        </w:rPr>
      </w:pPr>
      <w:r>
        <w:rPr>
          <w:rFonts w:hint="eastAsia"/>
          <w:sz w:val="30"/>
          <w:szCs w:val="30"/>
          <w:lang w:val="en-US" w:eastAsia="zh-CN"/>
        </w:rPr>
        <w:t>分析问题领域</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确定系统范围和系统边界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行政服务中心系统主要包含行政审批，中心相关的政策发布，政务公开，部门人员角色定义等。除此之外的不在此系统功能范围内。</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定义活动者</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根据行政服务系统的需求和系统的职责范围，系统确立主3类活动者：普通用户即个人与法人、中心人员（即政府工作人员，部门人员）和系统管理员(以下简称管理员)。</w:t>
      </w:r>
    </w:p>
    <w:p>
      <w:pPr>
        <w:pStyle w:val="4"/>
        <w:keepNext/>
        <w:keepLines/>
        <w:pageBreakBefore w:val="0"/>
        <w:widowControl w:val="0"/>
        <w:kinsoku/>
        <w:wordWrap/>
        <w:overflowPunct/>
        <w:topLinePunct w:val="0"/>
        <w:autoSpaceDE/>
        <w:autoSpaceDN/>
        <w:bidi w:val="0"/>
        <w:adjustRightInd/>
        <w:snapToGrid/>
        <w:spacing w:before="0" w:beforeLines="0" w:after="0" w:afterLines="0" w:line="300" w:lineRule="auto"/>
        <w:ind w:left="720" w:leftChars="0" w:right="0" w:rightChars="0" w:hanging="720" w:firstLineChars="0"/>
        <w:jc w:val="both"/>
        <w:textAlignment w:val="auto"/>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用例图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每一个用例都是一个活动者与系统交互中所执行的有关操作事务序列。用例之间也包含各种关系：包含、扩展、泛化。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包含：业务中，总是存在着维护某某信息的功能，如果将它作为一个用例，那新建、编辑以及修改都要在用例详述中描述，过于复杂；如果分成新建用例、编辑用例和删除用例，则划分太细。这时包含关系可以用来理清关系。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扩展：例如系统中允许用户对查询的结果进行导出、打印。对于查询而言，能不能导出、打印查询都是一样的，导出、打印是不可见的。导出、打印和查询相对独立，而且为查询添加了新行为。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泛化：子用例将继承父用例的所有结构、行为和关系。子用例可以使用父用例的一段行为，也可以重载它。父用例通常是抽象的。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根据活动者的定义定义了以下用例图：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bookmarkStart w:id="1" w:name="_GoBack"/>
      <w:r>
        <w:rPr>
          <w:rFonts w:hint="eastAsia" w:ascii="宋体" w:hAnsi="宋体" w:eastAsia="宋体" w:cs="宋体"/>
          <w:sz w:val="24"/>
          <w:szCs w:val="24"/>
          <w:lang w:val="en-US" w:eastAsia="zh-CN"/>
        </w:rPr>
        <w:drawing>
          <wp:anchor distT="0" distB="0" distL="114300" distR="114300" simplePos="0" relativeHeight="251658240" behindDoc="0" locked="0" layoutInCell="1" allowOverlap="1">
            <wp:simplePos x="0" y="0"/>
            <wp:positionH relativeFrom="column">
              <wp:posOffset>99060</wp:posOffset>
            </wp:positionH>
            <wp:positionV relativeFrom="paragraph">
              <wp:posOffset>28575</wp:posOffset>
            </wp:positionV>
            <wp:extent cx="5056505" cy="5092065"/>
            <wp:effectExtent l="0" t="0" r="10795" b="13335"/>
            <wp:wrapTopAndBottom/>
            <wp:docPr id="4" name="图片 4" descr="C:\Users\jey\Desktop\用例图1.jpg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jey\Desktop\用例图1.jpg用例图1"/>
                    <pic:cNvPicPr>
                      <a:picLocks noChangeAspect="1"/>
                    </pic:cNvPicPr>
                  </pic:nvPicPr>
                  <pic:blipFill>
                    <a:blip r:embed="rId7"/>
                    <a:srcRect/>
                    <a:stretch>
                      <a:fillRect/>
                    </a:stretch>
                  </pic:blipFill>
                  <pic:spPr>
                    <a:xfrm>
                      <a:off x="0" y="0"/>
                      <a:ext cx="5056505" cy="5092065"/>
                    </a:xfrm>
                    <a:prstGeom prst="rect">
                      <a:avLst/>
                    </a:prstGeom>
                  </pic:spPr>
                </pic:pic>
              </a:graphicData>
            </a:graphic>
          </wp:anchor>
        </w:drawing>
      </w:r>
      <w:bookmarkEnd w:id="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0288" behindDoc="0" locked="0" layoutInCell="1" allowOverlap="1">
            <wp:simplePos x="0" y="0"/>
            <wp:positionH relativeFrom="column">
              <wp:posOffset>457200</wp:posOffset>
            </wp:positionH>
            <wp:positionV relativeFrom="paragraph">
              <wp:posOffset>4929505</wp:posOffset>
            </wp:positionV>
            <wp:extent cx="3988435" cy="3608705"/>
            <wp:effectExtent l="0" t="0" r="12065" b="10795"/>
            <wp:wrapTopAndBottom/>
            <wp:docPr id="6" name="图片 6"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例图3"/>
                    <pic:cNvPicPr>
                      <a:picLocks noChangeAspect="1"/>
                    </pic:cNvPicPr>
                  </pic:nvPicPr>
                  <pic:blipFill>
                    <a:blip r:embed="rId8"/>
                    <a:stretch>
                      <a:fillRect/>
                    </a:stretch>
                  </pic:blipFill>
                  <pic:spPr>
                    <a:xfrm>
                      <a:off x="0" y="0"/>
                      <a:ext cx="3988435" cy="3608705"/>
                    </a:xfrm>
                    <a:prstGeom prst="rect">
                      <a:avLst/>
                    </a:prstGeom>
                  </pic:spPr>
                </pic:pic>
              </a:graphicData>
            </a:graphic>
          </wp:anchor>
        </w:drawing>
      </w:r>
      <w:r>
        <w:rPr>
          <w:rFonts w:hint="eastAsia"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-12700</wp:posOffset>
            </wp:positionV>
            <wp:extent cx="4641215" cy="4743450"/>
            <wp:effectExtent l="0" t="0" r="6985" b="0"/>
            <wp:wrapTopAndBottom/>
            <wp:docPr id="5" name="图片 5"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例图2"/>
                    <pic:cNvPicPr>
                      <a:picLocks noChangeAspect="1"/>
                    </pic:cNvPicPr>
                  </pic:nvPicPr>
                  <pic:blipFill>
                    <a:blip r:embed="rId9"/>
                    <a:stretch>
                      <a:fillRect/>
                    </a:stretch>
                  </pic:blipFill>
                  <pic:spPr>
                    <a:xfrm>
                      <a:off x="0" y="0"/>
                      <a:ext cx="4641215" cy="47434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方正楷体简体">
    <w:altName w:val="宋体"/>
    <w:panose1 w:val="02010601030101010101"/>
    <w:charset w:val="86"/>
    <w:family w:val="auto"/>
    <w:pitch w:val="default"/>
    <w:sig w:usb0="00000000" w:usb1="00000000" w:usb2="00000010" w:usb3="00000000" w:csb0="00040000" w:csb1="00000000"/>
  </w:font>
  <w:font w:name="方正书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3B69"/>
    <w:multiLevelType w:val="multilevel"/>
    <w:tmpl w:val="590D3B6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90D9388"/>
    <w:multiLevelType w:val="singleLevel"/>
    <w:tmpl w:val="590D9388"/>
    <w:lvl w:ilvl="0" w:tentative="0">
      <w:start w:val="2"/>
      <w:numFmt w:val="decimal"/>
      <w:suff w:val="nothing"/>
      <w:lvlText w:val="（%1）"/>
      <w:lvlJc w:val="left"/>
    </w:lvl>
  </w:abstractNum>
  <w:abstractNum w:abstractNumId="2">
    <w:nsid w:val="590D93E4"/>
    <w:multiLevelType w:val="singleLevel"/>
    <w:tmpl w:val="590D93E4"/>
    <w:lvl w:ilvl="0" w:tentative="0">
      <w:start w:val="1"/>
      <w:numFmt w:val="decimal"/>
      <w:suff w:val="nothing"/>
      <w:lvlText w:val="（%1）"/>
      <w:lvlJc w:val="left"/>
      <w:pPr>
        <w:ind w:left="0" w:leftChars="0" w:firstLine="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F2605"/>
    <w:rsid w:val="000E244F"/>
    <w:rsid w:val="00161DB6"/>
    <w:rsid w:val="00396FAC"/>
    <w:rsid w:val="007D11EF"/>
    <w:rsid w:val="0080767D"/>
    <w:rsid w:val="00B00A64"/>
    <w:rsid w:val="00DB6F89"/>
    <w:rsid w:val="01073555"/>
    <w:rsid w:val="010917BB"/>
    <w:rsid w:val="0111294F"/>
    <w:rsid w:val="01173608"/>
    <w:rsid w:val="011D404B"/>
    <w:rsid w:val="011D79F3"/>
    <w:rsid w:val="012E3519"/>
    <w:rsid w:val="01302808"/>
    <w:rsid w:val="014C3E7A"/>
    <w:rsid w:val="01716651"/>
    <w:rsid w:val="017B4621"/>
    <w:rsid w:val="01831525"/>
    <w:rsid w:val="018652A5"/>
    <w:rsid w:val="01950361"/>
    <w:rsid w:val="01C137CF"/>
    <w:rsid w:val="01C77B47"/>
    <w:rsid w:val="01D237C5"/>
    <w:rsid w:val="01E53F6B"/>
    <w:rsid w:val="01F61118"/>
    <w:rsid w:val="0206266A"/>
    <w:rsid w:val="02305A6B"/>
    <w:rsid w:val="023B0000"/>
    <w:rsid w:val="02444499"/>
    <w:rsid w:val="024F2605"/>
    <w:rsid w:val="02622C1F"/>
    <w:rsid w:val="027239F4"/>
    <w:rsid w:val="028041DF"/>
    <w:rsid w:val="029E3220"/>
    <w:rsid w:val="02C216FB"/>
    <w:rsid w:val="02FB6CEF"/>
    <w:rsid w:val="031C373E"/>
    <w:rsid w:val="032B2D10"/>
    <w:rsid w:val="033C1AE2"/>
    <w:rsid w:val="034A3FCB"/>
    <w:rsid w:val="035736ED"/>
    <w:rsid w:val="04067D9C"/>
    <w:rsid w:val="04135310"/>
    <w:rsid w:val="04622BA2"/>
    <w:rsid w:val="04AF0D8D"/>
    <w:rsid w:val="04B83757"/>
    <w:rsid w:val="04C838D5"/>
    <w:rsid w:val="04D53377"/>
    <w:rsid w:val="04DA1E70"/>
    <w:rsid w:val="050A296F"/>
    <w:rsid w:val="05696037"/>
    <w:rsid w:val="056C0AEF"/>
    <w:rsid w:val="057002C0"/>
    <w:rsid w:val="057B3B27"/>
    <w:rsid w:val="05F86C87"/>
    <w:rsid w:val="064E0093"/>
    <w:rsid w:val="066B27C9"/>
    <w:rsid w:val="066C0F62"/>
    <w:rsid w:val="06772086"/>
    <w:rsid w:val="06B35789"/>
    <w:rsid w:val="06C94050"/>
    <w:rsid w:val="06E45E7B"/>
    <w:rsid w:val="06F8469E"/>
    <w:rsid w:val="070D1AFF"/>
    <w:rsid w:val="071C6460"/>
    <w:rsid w:val="07230574"/>
    <w:rsid w:val="07735785"/>
    <w:rsid w:val="07796DD3"/>
    <w:rsid w:val="07C753E5"/>
    <w:rsid w:val="07C856BA"/>
    <w:rsid w:val="07E22F75"/>
    <w:rsid w:val="07F42017"/>
    <w:rsid w:val="07F464A2"/>
    <w:rsid w:val="080625BF"/>
    <w:rsid w:val="08A530B8"/>
    <w:rsid w:val="08D60996"/>
    <w:rsid w:val="0980621D"/>
    <w:rsid w:val="099118AA"/>
    <w:rsid w:val="09A53C71"/>
    <w:rsid w:val="09B360A2"/>
    <w:rsid w:val="09BD2E1C"/>
    <w:rsid w:val="0A1C39A0"/>
    <w:rsid w:val="0A302266"/>
    <w:rsid w:val="0A5C4B23"/>
    <w:rsid w:val="0A640EF3"/>
    <w:rsid w:val="0A684F12"/>
    <w:rsid w:val="0A994EEF"/>
    <w:rsid w:val="0AB30244"/>
    <w:rsid w:val="0AD55807"/>
    <w:rsid w:val="0B376B9B"/>
    <w:rsid w:val="0B9023AE"/>
    <w:rsid w:val="0BCF7416"/>
    <w:rsid w:val="0BF94EB0"/>
    <w:rsid w:val="0C076226"/>
    <w:rsid w:val="0C0C4E72"/>
    <w:rsid w:val="0C5423B9"/>
    <w:rsid w:val="0C901A93"/>
    <w:rsid w:val="0C9A212B"/>
    <w:rsid w:val="0CD6373F"/>
    <w:rsid w:val="0CDE6391"/>
    <w:rsid w:val="0CF66506"/>
    <w:rsid w:val="0D430EF0"/>
    <w:rsid w:val="0D573AD7"/>
    <w:rsid w:val="0D9F78C8"/>
    <w:rsid w:val="0DBC1A22"/>
    <w:rsid w:val="0DEC0B40"/>
    <w:rsid w:val="0EB22B64"/>
    <w:rsid w:val="0EC34D68"/>
    <w:rsid w:val="0EF42191"/>
    <w:rsid w:val="0EF75FD0"/>
    <w:rsid w:val="0F2702CB"/>
    <w:rsid w:val="0F3C1806"/>
    <w:rsid w:val="0F8B0681"/>
    <w:rsid w:val="0FB51C40"/>
    <w:rsid w:val="10080BAF"/>
    <w:rsid w:val="101F66B3"/>
    <w:rsid w:val="102C0570"/>
    <w:rsid w:val="10452682"/>
    <w:rsid w:val="1091564A"/>
    <w:rsid w:val="10F4397D"/>
    <w:rsid w:val="116C6BF3"/>
    <w:rsid w:val="1170746D"/>
    <w:rsid w:val="117E722D"/>
    <w:rsid w:val="119A6FAC"/>
    <w:rsid w:val="11A451CD"/>
    <w:rsid w:val="11B90378"/>
    <w:rsid w:val="11C54E35"/>
    <w:rsid w:val="11DB7BB7"/>
    <w:rsid w:val="11FD3415"/>
    <w:rsid w:val="12B76B41"/>
    <w:rsid w:val="12C20F95"/>
    <w:rsid w:val="12F47D67"/>
    <w:rsid w:val="131C3E9E"/>
    <w:rsid w:val="133E7C14"/>
    <w:rsid w:val="135E3C9B"/>
    <w:rsid w:val="13697C9B"/>
    <w:rsid w:val="136E71AE"/>
    <w:rsid w:val="13AC24C9"/>
    <w:rsid w:val="13C07996"/>
    <w:rsid w:val="13C86F75"/>
    <w:rsid w:val="13F977AA"/>
    <w:rsid w:val="14313166"/>
    <w:rsid w:val="144A2849"/>
    <w:rsid w:val="14B6289D"/>
    <w:rsid w:val="14ED330C"/>
    <w:rsid w:val="14F05267"/>
    <w:rsid w:val="153520A7"/>
    <w:rsid w:val="15415817"/>
    <w:rsid w:val="15835DAE"/>
    <w:rsid w:val="15B823B7"/>
    <w:rsid w:val="15EC44F6"/>
    <w:rsid w:val="16184F1D"/>
    <w:rsid w:val="163B40C6"/>
    <w:rsid w:val="16480072"/>
    <w:rsid w:val="16741E5D"/>
    <w:rsid w:val="167E58C3"/>
    <w:rsid w:val="16AD3944"/>
    <w:rsid w:val="16D715AE"/>
    <w:rsid w:val="16D7326E"/>
    <w:rsid w:val="16DE5DB7"/>
    <w:rsid w:val="16DF2886"/>
    <w:rsid w:val="16E353C4"/>
    <w:rsid w:val="17157F04"/>
    <w:rsid w:val="173A3C22"/>
    <w:rsid w:val="175C0DE4"/>
    <w:rsid w:val="176B7B67"/>
    <w:rsid w:val="176C4EF3"/>
    <w:rsid w:val="177E5565"/>
    <w:rsid w:val="17C97594"/>
    <w:rsid w:val="181F5FE2"/>
    <w:rsid w:val="183E5799"/>
    <w:rsid w:val="187D6F7F"/>
    <w:rsid w:val="18895FAB"/>
    <w:rsid w:val="18A33BA0"/>
    <w:rsid w:val="18A52392"/>
    <w:rsid w:val="18D936B5"/>
    <w:rsid w:val="18DC6D27"/>
    <w:rsid w:val="19036429"/>
    <w:rsid w:val="1908324B"/>
    <w:rsid w:val="19101E25"/>
    <w:rsid w:val="19225D79"/>
    <w:rsid w:val="194B4727"/>
    <w:rsid w:val="19805F36"/>
    <w:rsid w:val="19876F6B"/>
    <w:rsid w:val="19911160"/>
    <w:rsid w:val="19D4118A"/>
    <w:rsid w:val="19E247E4"/>
    <w:rsid w:val="19EE7FAD"/>
    <w:rsid w:val="19FB2B2C"/>
    <w:rsid w:val="1A1501E8"/>
    <w:rsid w:val="1A287DE5"/>
    <w:rsid w:val="1A346EB7"/>
    <w:rsid w:val="1A3F7338"/>
    <w:rsid w:val="1A521B28"/>
    <w:rsid w:val="1A6B7C6A"/>
    <w:rsid w:val="1A6F716E"/>
    <w:rsid w:val="1AF32545"/>
    <w:rsid w:val="1B0B1402"/>
    <w:rsid w:val="1B12045C"/>
    <w:rsid w:val="1B3E437F"/>
    <w:rsid w:val="1B766A83"/>
    <w:rsid w:val="1BCE434A"/>
    <w:rsid w:val="1BD060D5"/>
    <w:rsid w:val="1C674EE8"/>
    <w:rsid w:val="1C67684B"/>
    <w:rsid w:val="1C862F26"/>
    <w:rsid w:val="1C8B46F6"/>
    <w:rsid w:val="1CAE09F3"/>
    <w:rsid w:val="1D0629EA"/>
    <w:rsid w:val="1D306C0C"/>
    <w:rsid w:val="1D3A43B2"/>
    <w:rsid w:val="1D4A641A"/>
    <w:rsid w:val="1DC86BDE"/>
    <w:rsid w:val="1DF849C1"/>
    <w:rsid w:val="1E096496"/>
    <w:rsid w:val="1E2D5BF3"/>
    <w:rsid w:val="1EB67ED0"/>
    <w:rsid w:val="1EC92CDD"/>
    <w:rsid w:val="1F8A040A"/>
    <w:rsid w:val="1FBF1137"/>
    <w:rsid w:val="20025584"/>
    <w:rsid w:val="201A5B4F"/>
    <w:rsid w:val="20340DAE"/>
    <w:rsid w:val="206523DC"/>
    <w:rsid w:val="206D7197"/>
    <w:rsid w:val="20850184"/>
    <w:rsid w:val="2093254A"/>
    <w:rsid w:val="20CD0720"/>
    <w:rsid w:val="20F27125"/>
    <w:rsid w:val="20FB660A"/>
    <w:rsid w:val="210E162E"/>
    <w:rsid w:val="212C71A9"/>
    <w:rsid w:val="213958B3"/>
    <w:rsid w:val="21406985"/>
    <w:rsid w:val="21432CD6"/>
    <w:rsid w:val="214725E2"/>
    <w:rsid w:val="21497780"/>
    <w:rsid w:val="21564CBF"/>
    <w:rsid w:val="21641E15"/>
    <w:rsid w:val="2177642F"/>
    <w:rsid w:val="21842061"/>
    <w:rsid w:val="21891BEC"/>
    <w:rsid w:val="218F228C"/>
    <w:rsid w:val="21B247F5"/>
    <w:rsid w:val="21BC244D"/>
    <w:rsid w:val="21E53486"/>
    <w:rsid w:val="220172A3"/>
    <w:rsid w:val="223929C5"/>
    <w:rsid w:val="22461A07"/>
    <w:rsid w:val="22716F0B"/>
    <w:rsid w:val="22A71AF8"/>
    <w:rsid w:val="22AD1DAD"/>
    <w:rsid w:val="22DB3FA4"/>
    <w:rsid w:val="22E33EA9"/>
    <w:rsid w:val="230E5DC0"/>
    <w:rsid w:val="23326484"/>
    <w:rsid w:val="235D2C3D"/>
    <w:rsid w:val="23BD56BD"/>
    <w:rsid w:val="23DB57E2"/>
    <w:rsid w:val="249C00DD"/>
    <w:rsid w:val="24AC0108"/>
    <w:rsid w:val="24E51C6F"/>
    <w:rsid w:val="250C508A"/>
    <w:rsid w:val="25164800"/>
    <w:rsid w:val="251D794E"/>
    <w:rsid w:val="253C6F29"/>
    <w:rsid w:val="254A16B9"/>
    <w:rsid w:val="25670D15"/>
    <w:rsid w:val="25795C41"/>
    <w:rsid w:val="25845D13"/>
    <w:rsid w:val="258D79E9"/>
    <w:rsid w:val="258F4B46"/>
    <w:rsid w:val="2598773A"/>
    <w:rsid w:val="25B86958"/>
    <w:rsid w:val="26137BF1"/>
    <w:rsid w:val="26616130"/>
    <w:rsid w:val="26734D7F"/>
    <w:rsid w:val="26C52831"/>
    <w:rsid w:val="27250A0F"/>
    <w:rsid w:val="273D35F8"/>
    <w:rsid w:val="2741502F"/>
    <w:rsid w:val="275C37BE"/>
    <w:rsid w:val="2796067F"/>
    <w:rsid w:val="27AE0AB4"/>
    <w:rsid w:val="27B76497"/>
    <w:rsid w:val="27E15E72"/>
    <w:rsid w:val="27E63D85"/>
    <w:rsid w:val="28376AFF"/>
    <w:rsid w:val="2857384F"/>
    <w:rsid w:val="28DF5252"/>
    <w:rsid w:val="290D5626"/>
    <w:rsid w:val="29165C6B"/>
    <w:rsid w:val="291F62A1"/>
    <w:rsid w:val="29217EA0"/>
    <w:rsid w:val="29571678"/>
    <w:rsid w:val="297E7E5D"/>
    <w:rsid w:val="29B26064"/>
    <w:rsid w:val="29C85E79"/>
    <w:rsid w:val="29CE4E65"/>
    <w:rsid w:val="29DB1837"/>
    <w:rsid w:val="2A0D7054"/>
    <w:rsid w:val="2A0D7118"/>
    <w:rsid w:val="2A462232"/>
    <w:rsid w:val="2A572537"/>
    <w:rsid w:val="2A5B0CF7"/>
    <w:rsid w:val="2A7D03E6"/>
    <w:rsid w:val="2A826745"/>
    <w:rsid w:val="2A8B4A05"/>
    <w:rsid w:val="2A99568E"/>
    <w:rsid w:val="2AF94C6C"/>
    <w:rsid w:val="2B0913E8"/>
    <w:rsid w:val="2B3257D5"/>
    <w:rsid w:val="2B4E2FB1"/>
    <w:rsid w:val="2B7E3D2B"/>
    <w:rsid w:val="2B8F5DBC"/>
    <w:rsid w:val="2BCB0A24"/>
    <w:rsid w:val="2BD25AF6"/>
    <w:rsid w:val="2BFC5A3F"/>
    <w:rsid w:val="2C051E08"/>
    <w:rsid w:val="2C7557F3"/>
    <w:rsid w:val="2CB40EE0"/>
    <w:rsid w:val="2CC33524"/>
    <w:rsid w:val="2CD070E4"/>
    <w:rsid w:val="2CE8196E"/>
    <w:rsid w:val="2CF769D1"/>
    <w:rsid w:val="2D217114"/>
    <w:rsid w:val="2D28172F"/>
    <w:rsid w:val="2D67178C"/>
    <w:rsid w:val="2DDB19D8"/>
    <w:rsid w:val="2DF23D9B"/>
    <w:rsid w:val="2E2076A1"/>
    <w:rsid w:val="2E3C5FFA"/>
    <w:rsid w:val="2E6E14B4"/>
    <w:rsid w:val="2E957CB9"/>
    <w:rsid w:val="2E9A7AAD"/>
    <w:rsid w:val="2F1941DA"/>
    <w:rsid w:val="2F281137"/>
    <w:rsid w:val="2F514102"/>
    <w:rsid w:val="2F514F70"/>
    <w:rsid w:val="2F6D6EC0"/>
    <w:rsid w:val="2F8E5F66"/>
    <w:rsid w:val="2FA27802"/>
    <w:rsid w:val="2FD11D26"/>
    <w:rsid w:val="304D1532"/>
    <w:rsid w:val="306F49E8"/>
    <w:rsid w:val="308E57C3"/>
    <w:rsid w:val="30A559CB"/>
    <w:rsid w:val="30F2790F"/>
    <w:rsid w:val="30F55D86"/>
    <w:rsid w:val="310129FC"/>
    <w:rsid w:val="314E51F1"/>
    <w:rsid w:val="31D63B24"/>
    <w:rsid w:val="31DB3EFD"/>
    <w:rsid w:val="326A6987"/>
    <w:rsid w:val="32F17C24"/>
    <w:rsid w:val="332052DC"/>
    <w:rsid w:val="333704D2"/>
    <w:rsid w:val="333B6FEC"/>
    <w:rsid w:val="335604C1"/>
    <w:rsid w:val="335F296B"/>
    <w:rsid w:val="338426CE"/>
    <w:rsid w:val="3385359D"/>
    <w:rsid w:val="33B5734C"/>
    <w:rsid w:val="33BD25A5"/>
    <w:rsid w:val="33D62220"/>
    <w:rsid w:val="33F137C9"/>
    <w:rsid w:val="340D2A67"/>
    <w:rsid w:val="341D6F9C"/>
    <w:rsid w:val="34297904"/>
    <w:rsid w:val="342A1835"/>
    <w:rsid w:val="343253D9"/>
    <w:rsid w:val="35110099"/>
    <w:rsid w:val="35207E0B"/>
    <w:rsid w:val="35350355"/>
    <w:rsid w:val="35733D7F"/>
    <w:rsid w:val="358D0A84"/>
    <w:rsid w:val="35A26344"/>
    <w:rsid w:val="35AE4AAB"/>
    <w:rsid w:val="35CA1503"/>
    <w:rsid w:val="36012DC1"/>
    <w:rsid w:val="360E6DD0"/>
    <w:rsid w:val="364D3C29"/>
    <w:rsid w:val="36D452BB"/>
    <w:rsid w:val="36DF48DC"/>
    <w:rsid w:val="36F1655B"/>
    <w:rsid w:val="36F42175"/>
    <w:rsid w:val="36FC5010"/>
    <w:rsid w:val="37167CE4"/>
    <w:rsid w:val="373B61FD"/>
    <w:rsid w:val="3769073E"/>
    <w:rsid w:val="37832E51"/>
    <w:rsid w:val="379C555D"/>
    <w:rsid w:val="37C65AD2"/>
    <w:rsid w:val="37F00D7F"/>
    <w:rsid w:val="38642212"/>
    <w:rsid w:val="38865B9D"/>
    <w:rsid w:val="38D32C7D"/>
    <w:rsid w:val="38F35D55"/>
    <w:rsid w:val="3911228E"/>
    <w:rsid w:val="391B2FF5"/>
    <w:rsid w:val="39580FB6"/>
    <w:rsid w:val="39613064"/>
    <w:rsid w:val="39CC43E7"/>
    <w:rsid w:val="39E149B1"/>
    <w:rsid w:val="39E80986"/>
    <w:rsid w:val="39EF744A"/>
    <w:rsid w:val="3A18141E"/>
    <w:rsid w:val="3A1F1CA3"/>
    <w:rsid w:val="3A355B09"/>
    <w:rsid w:val="3A383BB6"/>
    <w:rsid w:val="3ACF39B4"/>
    <w:rsid w:val="3B654048"/>
    <w:rsid w:val="3B654AD2"/>
    <w:rsid w:val="3B747896"/>
    <w:rsid w:val="3B815F0A"/>
    <w:rsid w:val="3B9F0DB5"/>
    <w:rsid w:val="3BAA08C8"/>
    <w:rsid w:val="3BE53D05"/>
    <w:rsid w:val="3BF03604"/>
    <w:rsid w:val="3C17522C"/>
    <w:rsid w:val="3C48619A"/>
    <w:rsid w:val="3C5012F1"/>
    <w:rsid w:val="3C800BC9"/>
    <w:rsid w:val="3C8B58A6"/>
    <w:rsid w:val="3C951F01"/>
    <w:rsid w:val="3C9D5735"/>
    <w:rsid w:val="3CB264A4"/>
    <w:rsid w:val="3CDB25EE"/>
    <w:rsid w:val="3D5D7281"/>
    <w:rsid w:val="3D9652EA"/>
    <w:rsid w:val="3DC00192"/>
    <w:rsid w:val="3DF044DA"/>
    <w:rsid w:val="3DF52003"/>
    <w:rsid w:val="3E5220C1"/>
    <w:rsid w:val="3E620257"/>
    <w:rsid w:val="3E6612E1"/>
    <w:rsid w:val="3E6D0F29"/>
    <w:rsid w:val="3EBA5E0C"/>
    <w:rsid w:val="3EBB5FB8"/>
    <w:rsid w:val="3EC360EE"/>
    <w:rsid w:val="3ED61BB6"/>
    <w:rsid w:val="3EFA00CB"/>
    <w:rsid w:val="3F147658"/>
    <w:rsid w:val="3F165B50"/>
    <w:rsid w:val="3F3B3CE3"/>
    <w:rsid w:val="3F3C3C7E"/>
    <w:rsid w:val="3F543EB6"/>
    <w:rsid w:val="3F5464C2"/>
    <w:rsid w:val="3FBC20C7"/>
    <w:rsid w:val="3FD87F3F"/>
    <w:rsid w:val="400F1E1C"/>
    <w:rsid w:val="405C7FDF"/>
    <w:rsid w:val="40863F01"/>
    <w:rsid w:val="40991FAB"/>
    <w:rsid w:val="40BA4294"/>
    <w:rsid w:val="40F25215"/>
    <w:rsid w:val="41125C4E"/>
    <w:rsid w:val="41141B47"/>
    <w:rsid w:val="41280A30"/>
    <w:rsid w:val="416E454D"/>
    <w:rsid w:val="418D47A4"/>
    <w:rsid w:val="41977094"/>
    <w:rsid w:val="41B8560F"/>
    <w:rsid w:val="41DE5D27"/>
    <w:rsid w:val="41EF0EEC"/>
    <w:rsid w:val="42AC1253"/>
    <w:rsid w:val="42B33D90"/>
    <w:rsid w:val="42C81B12"/>
    <w:rsid w:val="42D35459"/>
    <w:rsid w:val="42DD5D41"/>
    <w:rsid w:val="4307448E"/>
    <w:rsid w:val="43266132"/>
    <w:rsid w:val="433A3002"/>
    <w:rsid w:val="434812BD"/>
    <w:rsid w:val="43525CB2"/>
    <w:rsid w:val="43667DF3"/>
    <w:rsid w:val="437E342A"/>
    <w:rsid w:val="438F5F3A"/>
    <w:rsid w:val="439E5DDD"/>
    <w:rsid w:val="43D977CE"/>
    <w:rsid w:val="43E2266F"/>
    <w:rsid w:val="43FD1DDE"/>
    <w:rsid w:val="441C643E"/>
    <w:rsid w:val="449415F0"/>
    <w:rsid w:val="44E1266C"/>
    <w:rsid w:val="44EE2FE6"/>
    <w:rsid w:val="45011D0F"/>
    <w:rsid w:val="452C677D"/>
    <w:rsid w:val="45997AEB"/>
    <w:rsid w:val="45A35CB6"/>
    <w:rsid w:val="45A555CE"/>
    <w:rsid w:val="45DA3B07"/>
    <w:rsid w:val="463D1166"/>
    <w:rsid w:val="46681CB5"/>
    <w:rsid w:val="466905C6"/>
    <w:rsid w:val="468A7A39"/>
    <w:rsid w:val="468C797F"/>
    <w:rsid w:val="46CC2F4B"/>
    <w:rsid w:val="46E03115"/>
    <w:rsid w:val="46FE2D60"/>
    <w:rsid w:val="470513F0"/>
    <w:rsid w:val="47283407"/>
    <w:rsid w:val="47352377"/>
    <w:rsid w:val="47454204"/>
    <w:rsid w:val="47537BE9"/>
    <w:rsid w:val="47EE1BD6"/>
    <w:rsid w:val="480603FB"/>
    <w:rsid w:val="48817507"/>
    <w:rsid w:val="48B3180B"/>
    <w:rsid w:val="48BC7318"/>
    <w:rsid w:val="49504EF6"/>
    <w:rsid w:val="49506311"/>
    <w:rsid w:val="49981EFD"/>
    <w:rsid w:val="49A128E8"/>
    <w:rsid w:val="49A254FF"/>
    <w:rsid w:val="49AB51C8"/>
    <w:rsid w:val="49BF5661"/>
    <w:rsid w:val="49D7709C"/>
    <w:rsid w:val="4A0278AC"/>
    <w:rsid w:val="4A0B711C"/>
    <w:rsid w:val="4AAE2E15"/>
    <w:rsid w:val="4ABA721E"/>
    <w:rsid w:val="4AC720D9"/>
    <w:rsid w:val="4ADD5D80"/>
    <w:rsid w:val="4B045803"/>
    <w:rsid w:val="4B0B5F89"/>
    <w:rsid w:val="4B311524"/>
    <w:rsid w:val="4B3B4C22"/>
    <w:rsid w:val="4B670E8D"/>
    <w:rsid w:val="4B72223C"/>
    <w:rsid w:val="4B8B54C6"/>
    <w:rsid w:val="4BD44D3F"/>
    <w:rsid w:val="4C041F5D"/>
    <w:rsid w:val="4C11515C"/>
    <w:rsid w:val="4C4450DC"/>
    <w:rsid w:val="4C503FCD"/>
    <w:rsid w:val="4C996F74"/>
    <w:rsid w:val="4CB9794B"/>
    <w:rsid w:val="4CCB337E"/>
    <w:rsid w:val="4CD52DEC"/>
    <w:rsid w:val="4CF21D08"/>
    <w:rsid w:val="4D0402A8"/>
    <w:rsid w:val="4D0F0149"/>
    <w:rsid w:val="4D216077"/>
    <w:rsid w:val="4D3E29C1"/>
    <w:rsid w:val="4D681DAB"/>
    <w:rsid w:val="4DE93FD7"/>
    <w:rsid w:val="4E0505F8"/>
    <w:rsid w:val="4E1F155C"/>
    <w:rsid w:val="4E33631D"/>
    <w:rsid w:val="4E432DDC"/>
    <w:rsid w:val="4E5402B9"/>
    <w:rsid w:val="4E542153"/>
    <w:rsid w:val="4E641C07"/>
    <w:rsid w:val="4E6A2B9A"/>
    <w:rsid w:val="4E9C6BB5"/>
    <w:rsid w:val="4EE33E45"/>
    <w:rsid w:val="4EEB4038"/>
    <w:rsid w:val="4EF7525E"/>
    <w:rsid w:val="4F276F96"/>
    <w:rsid w:val="4F326D83"/>
    <w:rsid w:val="4FA835D1"/>
    <w:rsid w:val="500B3ED1"/>
    <w:rsid w:val="504D41EF"/>
    <w:rsid w:val="509C1DCC"/>
    <w:rsid w:val="50A124B6"/>
    <w:rsid w:val="50C56C32"/>
    <w:rsid w:val="50DA6C4B"/>
    <w:rsid w:val="50E761CA"/>
    <w:rsid w:val="5119453C"/>
    <w:rsid w:val="511B6297"/>
    <w:rsid w:val="512E5458"/>
    <w:rsid w:val="51804629"/>
    <w:rsid w:val="51C761CF"/>
    <w:rsid w:val="51D91CB3"/>
    <w:rsid w:val="51FE2285"/>
    <w:rsid w:val="521034EF"/>
    <w:rsid w:val="52134FAD"/>
    <w:rsid w:val="521B5642"/>
    <w:rsid w:val="523C030C"/>
    <w:rsid w:val="52416417"/>
    <w:rsid w:val="525C3323"/>
    <w:rsid w:val="525C74D9"/>
    <w:rsid w:val="526620E6"/>
    <w:rsid w:val="527063EF"/>
    <w:rsid w:val="52A17F77"/>
    <w:rsid w:val="52E66283"/>
    <w:rsid w:val="53217D24"/>
    <w:rsid w:val="534B4C3E"/>
    <w:rsid w:val="53534BA4"/>
    <w:rsid w:val="536E4CD2"/>
    <w:rsid w:val="53A6566C"/>
    <w:rsid w:val="53BE7B4C"/>
    <w:rsid w:val="53C55FB7"/>
    <w:rsid w:val="53CA45B5"/>
    <w:rsid w:val="53FF1E43"/>
    <w:rsid w:val="542167A0"/>
    <w:rsid w:val="543E0056"/>
    <w:rsid w:val="5466109F"/>
    <w:rsid w:val="54742F90"/>
    <w:rsid w:val="549F5897"/>
    <w:rsid w:val="54B52C4C"/>
    <w:rsid w:val="54B64785"/>
    <w:rsid w:val="54D85170"/>
    <w:rsid w:val="54E95E4D"/>
    <w:rsid w:val="54EF5771"/>
    <w:rsid w:val="55434131"/>
    <w:rsid w:val="554D5B7B"/>
    <w:rsid w:val="558841F6"/>
    <w:rsid w:val="55B17DF8"/>
    <w:rsid w:val="55B72620"/>
    <w:rsid w:val="563A556C"/>
    <w:rsid w:val="56462588"/>
    <w:rsid w:val="566C4CD9"/>
    <w:rsid w:val="56B003B5"/>
    <w:rsid w:val="56B934B6"/>
    <w:rsid w:val="57016745"/>
    <w:rsid w:val="570C4596"/>
    <w:rsid w:val="570F13D3"/>
    <w:rsid w:val="572915F9"/>
    <w:rsid w:val="572E323F"/>
    <w:rsid w:val="57320ADB"/>
    <w:rsid w:val="574344B8"/>
    <w:rsid w:val="576D6E61"/>
    <w:rsid w:val="57717525"/>
    <w:rsid w:val="579A0B97"/>
    <w:rsid w:val="57DB3206"/>
    <w:rsid w:val="58590CEC"/>
    <w:rsid w:val="58767A43"/>
    <w:rsid w:val="588A2BA4"/>
    <w:rsid w:val="58AE2045"/>
    <w:rsid w:val="58B54A0D"/>
    <w:rsid w:val="58E54207"/>
    <w:rsid w:val="58EC68C9"/>
    <w:rsid w:val="590279F6"/>
    <w:rsid w:val="59406217"/>
    <w:rsid w:val="597A1521"/>
    <w:rsid w:val="59826790"/>
    <w:rsid w:val="59D05E89"/>
    <w:rsid w:val="5A1E6A07"/>
    <w:rsid w:val="5A4E2CA4"/>
    <w:rsid w:val="5A590433"/>
    <w:rsid w:val="5A8F1A78"/>
    <w:rsid w:val="5A9C0E71"/>
    <w:rsid w:val="5AA2448F"/>
    <w:rsid w:val="5AAE0E59"/>
    <w:rsid w:val="5AAE6136"/>
    <w:rsid w:val="5B3D671C"/>
    <w:rsid w:val="5B48403E"/>
    <w:rsid w:val="5B740716"/>
    <w:rsid w:val="5B8C3D2B"/>
    <w:rsid w:val="5BB3165F"/>
    <w:rsid w:val="5BB34EC7"/>
    <w:rsid w:val="5BD857D0"/>
    <w:rsid w:val="5BE7298F"/>
    <w:rsid w:val="5C0255FC"/>
    <w:rsid w:val="5C2B05F6"/>
    <w:rsid w:val="5C433AF6"/>
    <w:rsid w:val="5C8C71CC"/>
    <w:rsid w:val="5CB74DF4"/>
    <w:rsid w:val="5D0A571E"/>
    <w:rsid w:val="5D6430D3"/>
    <w:rsid w:val="5DC0726E"/>
    <w:rsid w:val="5E2D5958"/>
    <w:rsid w:val="5E5B393F"/>
    <w:rsid w:val="5E6D5860"/>
    <w:rsid w:val="5E9259DA"/>
    <w:rsid w:val="5EC1780F"/>
    <w:rsid w:val="5EE524DA"/>
    <w:rsid w:val="5EF3777D"/>
    <w:rsid w:val="5F070571"/>
    <w:rsid w:val="5F67042B"/>
    <w:rsid w:val="5F781CAF"/>
    <w:rsid w:val="5F7E6795"/>
    <w:rsid w:val="5FB865B6"/>
    <w:rsid w:val="5FBA1E7C"/>
    <w:rsid w:val="5FBB571A"/>
    <w:rsid w:val="604E41BC"/>
    <w:rsid w:val="6071367A"/>
    <w:rsid w:val="608B236A"/>
    <w:rsid w:val="611A1BE0"/>
    <w:rsid w:val="61520B90"/>
    <w:rsid w:val="61AD60E7"/>
    <w:rsid w:val="61EE4817"/>
    <w:rsid w:val="62032ADE"/>
    <w:rsid w:val="620B4BAE"/>
    <w:rsid w:val="62160015"/>
    <w:rsid w:val="621656F7"/>
    <w:rsid w:val="62344AAC"/>
    <w:rsid w:val="629243D8"/>
    <w:rsid w:val="6299677B"/>
    <w:rsid w:val="62A6396D"/>
    <w:rsid w:val="62AC532E"/>
    <w:rsid w:val="62D511EA"/>
    <w:rsid w:val="62EB61A1"/>
    <w:rsid w:val="62F062E6"/>
    <w:rsid w:val="62F50A34"/>
    <w:rsid w:val="62FE48D5"/>
    <w:rsid w:val="6306002E"/>
    <w:rsid w:val="631D299F"/>
    <w:rsid w:val="633C461F"/>
    <w:rsid w:val="633F0174"/>
    <w:rsid w:val="63487E57"/>
    <w:rsid w:val="636559FD"/>
    <w:rsid w:val="638F0C24"/>
    <w:rsid w:val="63951FA3"/>
    <w:rsid w:val="639A0189"/>
    <w:rsid w:val="64033D7C"/>
    <w:rsid w:val="64044A3C"/>
    <w:rsid w:val="640F0CA1"/>
    <w:rsid w:val="6427542C"/>
    <w:rsid w:val="64966BE4"/>
    <w:rsid w:val="64A26249"/>
    <w:rsid w:val="64C23D65"/>
    <w:rsid w:val="64D003DF"/>
    <w:rsid w:val="64D4496B"/>
    <w:rsid w:val="64E7269B"/>
    <w:rsid w:val="650E7B48"/>
    <w:rsid w:val="653C0F01"/>
    <w:rsid w:val="654678CB"/>
    <w:rsid w:val="655C1263"/>
    <w:rsid w:val="655D2B86"/>
    <w:rsid w:val="65866BAD"/>
    <w:rsid w:val="65A349B0"/>
    <w:rsid w:val="65B03230"/>
    <w:rsid w:val="65BC230B"/>
    <w:rsid w:val="66024BB4"/>
    <w:rsid w:val="66050207"/>
    <w:rsid w:val="66884CC7"/>
    <w:rsid w:val="669E7354"/>
    <w:rsid w:val="66E30631"/>
    <w:rsid w:val="67147D5D"/>
    <w:rsid w:val="67536DAC"/>
    <w:rsid w:val="6761222A"/>
    <w:rsid w:val="67784AE8"/>
    <w:rsid w:val="679B3573"/>
    <w:rsid w:val="67BF431A"/>
    <w:rsid w:val="67C84167"/>
    <w:rsid w:val="67D91B15"/>
    <w:rsid w:val="67EC2C9B"/>
    <w:rsid w:val="67ED24EE"/>
    <w:rsid w:val="6825649D"/>
    <w:rsid w:val="68291749"/>
    <w:rsid w:val="6895411E"/>
    <w:rsid w:val="69432730"/>
    <w:rsid w:val="69455F71"/>
    <w:rsid w:val="6986288C"/>
    <w:rsid w:val="69B4034B"/>
    <w:rsid w:val="6A121158"/>
    <w:rsid w:val="6A4759C2"/>
    <w:rsid w:val="6A533A14"/>
    <w:rsid w:val="6A601283"/>
    <w:rsid w:val="6A8C7FD9"/>
    <w:rsid w:val="6B1C6391"/>
    <w:rsid w:val="6B332D3D"/>
    <w:rsid w:val="6B3921EA"/>
    <w:rsid w:val="6B4002BD"/>
    <w:rsid w:val="6BDA65DF"/>
    <w:rsid w:val="6BEE5BF5"/>
    <w:rsid w:val="6C292D51"/>
    <w:rsid w:val="6C32058F"/>
    <w:rsid w:val="6C655CF7"/>
    <w:rsid w:val="6C70512D"/>
    <w:rsid w:val="6CAF312D"/>
    <w:rsid w:val="6CF34691"/>
    <w:rsid w:val="6CF67CF1"/>
    <w:rsid w:val="6D2C1D7A"/>
    <w:rsid w:val="6D3B00E5"/>
    <w:rsid w:val="6D4E4275"/>
    <w:rsid w:val="6D54369A"/>
    <w:rsid w:val="6D7E09C9"/>
    <w:rsid w:val="6D9B7A50"/>
    <w:rsid w:val="6D9C1B49"/>
    <w:rsid w:val="6DA77166"/>
    <w:rsid w:val="6DAB4421"/>
    <w:rsid w:val="6DE66519"/>
    <w:rsid w:val="6DE77D99"/>
    <w:rsid w:val="6E3248B1"/>
    <w:rsid w:val="6E394F9B"/>
    <w:rsid w:val="6E635999"/>
    <w:rsid w:val="6E75136F"/>
    <w:rsid w:val="6E823554"/>
    <w:rsid w:val="6E9E0450"/>
    <w:rsid w:val="6ED53446"/>
    <w:rsid w:val="6EE83B94"/>
    <w:rsid w:val="6EF419D5"/>
    <w:rsid w:val="6EFC5D78"/>
    <w:rsid w:val="6F001457"/>
    <w:rsid w:val="6F170E8B"/>
    <w:rsid w:val="6F1B307B"/>
    <w:rsid w:val="6F50784A"/>
    <w:rsid w:val="6F637573"/>
    <w:rsid w:val="6FBC0D82"/>
    <w:rsid w:val="6FDB3AF5"/>
    <w:rsid w:val="6FEA3DA0"/>
    <w:rsid w:val="6FEE1860"/>
    <w:rsid w:val="70141263"/>
    <w:rsid w:val="702C534C"/>
    <w:rsid w:val="704535AE"/>
    <w:rsid w:val="707A7938"/>
    <w:rsid w:val="709F4097"/>
    <w:rsid w:val="70B06897"/>
    <w:rsid w:val="70DF4F14"/>
    <w:rsid w:val="70E91BF9"/>
    <w:rsid w:val="710E5643"/>
    <w:rsid w:val="7147247B"/>
    <w:rsid w:val="717957DB"/>
    <w:rsid w:val="71A00FA7"/>
    <w:rsid w:val="71BE5D07"/>
    <w:rsid w:val="71ED12A5"/>
    <w:rsid w:val="72052B07"/>
    <w:rsid w:val="721A0110"/>
    <w:rsid w:val="723561E1"/>
    <w:rsid w:val="72356F6A"/>
    <w:rsid w:val="726252EA"/>
    <w:rsid w:val="72672DB2"/>
    <w:rsid w:val="727316B4"/>
    <w:rsid w:val="72941E41"/>
    <w:rsid w:val="729E4BEA"/>
    <w:rsid w:val="72C4678C"/>
    <w:rsid w:val="72CA26F4"/>
    <w:rsid w:val="72D80E69"/>
    <w:rsid w:val="732E75FB"/>
    <w:rsid w:val="7368078B"/>
    <w:rsid w:val="73683518"/>
    <w:rsid w:val="737A3B21"/>
    <w:rsid w:val="7380257C"/>
    <w:rsid w:val="73925CB1"/>
    <w:rsid w:val="73A74DD5"/>
    <w:rsid w:val="73C94D19"/>
    <w:rsid w:val="73D62F64"/>
    <w:rsid w:val="73DB2E3D"/>
    <w:rsid w:val="73E26A6D"/>
    <w:rsid w:val="73F954EA"/>
    <w:rsid w:val="73FE1046"/>
    <w:rsid w:val="740233E0"/>
    <w:rsid w:val="742121D0"/>
    <w:rsid w:val="74302560"/>
    <w:rsid w:val="7469556B"/>
    <w:rsid w:val="746B2C32"/>
    <w:rsid w:val="74940895"/>
    <w:rsid w:val="74C41990"/>
    <w:rsid w:val="74C90CE1"/>
    <w:rsid w:val="75280236"/>
    <w:rsid w:val="753E6395"/>
    <w:rsid w:val="753F6BFB"/>
    <w:rsid w:val="75496C00"/>
    <w:rsid w:val="75552B63"/>
    <w:rsid w:val="75612596"/>
    <w:rsid w:val="75793AB0"/>
    <w:rsid w:val="757B7130"/>
    <w:rsid w:val="7624265E"/>
    <w:rsid w:val="76270AC6"/>
    <w:rsid w:val="762D42AE"/>
    <w:rsid w:val="765007BD"/>
    <w:rsid w:val="76773CD6"/>
    <w:rsid w:val="76995892"/>
    <w:rsid w:val="76C65051"/>
    <w:rsid w:val="76D0621B"/>
    <w:rsid w:val="76E45756"/>
    <w:rsid w:val="76FA0056"/>
    <w:rsid w:val="77156B17"/>
    <w:rsid w:val="771A615F"/>
    <w:rsid w:val="77611143"/>
    <w:rsid w:val="7791011B"/>
    <w:rsid w:val="77B16784"/>
    <w:rsid w:val="77BC7D6B"/>
    <w:rsid w:val="77CB225E"/>
    <w:rsid w:val="780E4F6C"/>
    <w:rsid w:val="782F0CE7"/>
    <w:rsid w:val="78427B14"/>
    <w:rsid w:val="78853124"/>
    <w:rsid w:val="788A1968"/>
    <w:rsid w:val="78E805F1"/>
    <w:rsid w:val="790D4610"/>
    <w:rsid w:val="79500FAA"/>
    <w:rsid w:val="79574A0F"/>
    <w:rsid w:val="796100F9"/>
    <w:rsid w:val="799F226E"/>
    <w:rsid w:val="7A251D00"/>
    <w:rsid w:val="7A2F110C"/>
    <w:rsid w:val="7A6C7FB9"/>
    <w:rsid w:val="7A747C76"/>
    <w:rsid w:val="7A870D5D"/>
    <w:rsid w:val="7AA556B6"/>
    <w:rsid w:val="7AC02857"/>
    <w:rsid w:val="7AD11E13"/>
    <w:rsid w:val="7AD57233"/>
    <w:rsid w:val="7B0E110A"/>
    <w:rsid w:val="7B130436"/>
    <w:rsid w:val="7B192917"/>
    <w:rsid w:val="7B716FD2"/>
    <w:rsid w:val="7B880CE6"/>
    <w:rsid w:val="7BB025D6"/>
    <w:rsid w:val="7C2D4237"/>
    <w:rsid w:val="7C522F38"/>
    <w:rsid w:val="7C5A483D"/>
    <w:rsid w:val="7C692BD2"/>
    <w:rsid w:val="7C735EE5"/>
    <w:rsid w:val="7CCA6DE7"/>
    <w:rsid w:val="7CD433F0"/>
    <w:rsid w:val="7D1D4D02"/>
    <w:rsid w:val="7D9F6EDD"/>
    <w:rsid w:val="7DB7467E"/>
    <w:rsid w:val="7DE77BD2"/>
    <w:rsid w:val="7DE86D6A"/>
    <w:rsid w:val="7DFB6147"/>
    <w:rsid w:val="7E0A4FCE"/>
    <w:rsid w:val="7E376F96"/>
    <w:rsid w:val="7E435DE4"/>
    <w:rsid w:val="7E7C6A92"/>
    <w:rsid w:val="7E8A71CB"/>
    <w:rsid w:val="7ECA5551"/>
    <w:rsid w:val="7EF625D2"/>
    <w:rsid w:val="7F3C0EBF"/>
    <w:rsid w:val="7F494DBE"/>
    <w:rsid w:val="7F5E3C48"/>
    <w:rsid w:val="7F677A9A"/>
    <w:rsid w:val="7FA90672"/>
    <w:rsid w:val="7FC25736"/>
    <w:rsid w:val="7FD02C90"/>
    <w:rsid w:val="7FE16908"/>
    <w:rsid w:val="7FEA21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Body Text Indent 2"/>
    <w:basedOn w:val="1"/>
    <w:uiPriority w:val="0"/>
    <w:pPr>
      <w:spacing w:line="400" w:lineRule="exact"/>
      <w:ind w:firstLine="480" w:firstLineChars="200"/>
    </w:pPr>
    <w:rPr>
      <w:sz w:val="24"/>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6">
    <w:name w:val="zhengwen"/>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2017-05-05T11:46:00Z</dcterms:created>
  <dc:creator>jey</dc:creator>
  <cp:lastModifiedBy>jey</cp:lastModifiedBy>
  <dcterms:modified xsi:type="dcterms:W3CDTF">2017-05-06T13:37:18Z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