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44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005750" cy="948690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575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794099</wp:posOffset>
                </wp:positionH>
                <wp:positionV relativeFrom="paragraph">
                  <wp:posOffset>104100</wp:posOffset>
                </wp:positionV>
                <wp:extent cx="5972175" cy="1270"/>
                <wp:effectExtent l="0" t="0" r="0" b="0"/>
                <wp:wrapTopAndBottom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972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2175" h="0">
                              <a:moveTo>
                                <a:pt x="0" y="0"/>
                              </a:moveTo>
                              <a:lnTo>
                                <a:pt x="5971799" y="0"/>
                              </a:lnTo>
                            </a:path>
                          </a:pathLst>
                        </a:custGeom>
                        <a:ln w="76199">
                          <a:solidFill>
                            <a:srgbClr val="FFA5C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527554pt;margin-top:8.196909pt;width:470.25pt;height:.1pt;mso-position-horizontal-relative:page;mso-position-vertical-relative:paragraph;z-index:-15728640;mso-wrap-distance-left:0;mso-wrap-distance-right:0" id="docshape2" coordorigin="1251,164" coordsize="9405,0" path="m1251,164l10655,164e" filled="false" stroked="true" strokeweight="6.0pt" strokecolor="#ffa5c1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Title"/>
        <w:spacing w:line="220" w:lineRule="auto"/>
      </w:pPr>
      <w:r>
        <w:rPr>
          <w:color w:val="EF442B"/>
        </w:rPr>
        <w:t>FemeNova Health </w:t>
      </w:r>
      <w:r>
        <w:rPr>
          <w:color w:val="EF442B"/>
          <w:w w:val="105"/>
        </w:rPr>
        <w:t>Impact</w:t>
      </w:r>
      <w:r>
        <w:rPr>
          <w:color w:val="EF442B"/>
          <w:spacing w:val="-7"/>
          <w:w w:val="105"/>
        </w:rPr>
        <w:t> </w:t>
      </w:r>
      <w:r>
        <w:rPr>
          <w:color w:val="EF442B"/>
          <w:w w:val="105"/>
        </w:rPr>
        <w:t>Report</w:t>
      </w:r>
    </w:p>
    <w:p>
      <w:pPr>
        <w:pStyle w:val="BodyText"/>
        <w:rPr>
          <w:b/>
          <w:sz w:val="122"/>
        </w:rPr>
      </w:pPr>
    </w:p>
    <w:p>
      <w:pPr>
        <w:spacing w:before="949"/>
        <w:ind w:left="350" w:right="0" w:firstLine="0"/>
        <w:jc w:val="left"/>
        <w:rPr>
          <w:b/>
          <w:sz w:val="55"/>
        </w:rPr>
      </w:pPr>
      <w:r>
        <w:rPr>
          <w:b/>
          <w:color w:val="FFA5C1"/>
          <w:sz w:val="55"/>
        </w:rPr>
        <w:t>2023-</w:t>
      </w:r>
      <w:r>
        <w:rPr>
          <w:b/>
          <w:color w:val="FFA5C1"/>
          <w:spacing w:val="-4"/>
          <w:sz w:val="55"/>
        </w:rPr>
        <w:t>2024</w:t>
      </w:r>
    </w:p>
    <w:p>
      <w:pPr>
        <w:spacing w:after="0"/>
        <w:jc w:val="left"/>
        <w:rPr>
          <w:sz w:val="55"/>
        </w:rPr>
        <w:sectPr>
          <w:footerReference w:type="default" r:id="rId5"/>
          <w:type w:val="continuous"/>
          <w:pgSz w:w="11910" w:h="16850"/>
          <w:pgMar w:footer="93" w:header="0" w:top="1180" w:bottom="280" w:left="840" w:right="960"/>
          <w:pgNumType w:start="1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4900</wp:posOffset>
            </wp:positionH>
            <wp:positionV relativeFrom="page">
              <wp:posOffset>0</wp:posOffset>
            </wp:positionV>
            <wp:extent cx="7557948" cy="3362324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7948" cy="336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0"/>
        </w:rPr>
      </w:pPr>
    </w:p>
    <w:p>
      <w:pPr>
        <w:pStyle w:val="BodyText"/>
        <w:spacing w:line="20" w:lineRule="exact"/>
        <w:ind w:left="39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414395" cy="57150"/>
                <wp:effectExtent l="28575" t="0" r="24129" b="0"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3414395" cy="57150"/>
                          <a:chExt cx="3414395" cy="5715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28574"/>
                            <a:ext cx="3414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4395" h="0">
                                <a:moveTo>
                                  <a:pt x="0" y="0"/>
                                </a:moveTo>
                                <a:lnTo>
                                  <a:pt x="3413991" y="0"/>
                                </a:lnTo>
                              </a:path>
                            </a:pathLst>
                          </a:custGeom>
                          <a:ln w="57149">
                            <a:solidFill>
                              <a:srgbClr val="EF44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68.850pt;height:4.5pt;mso-position-horizontal-relative:char;mso-position-vertical-relative:line" id="docshapegroup3" coordorigin="0,0" coordsize="5377,90">
                <v:line style="position:absolute" from="0,45" to="5376,45" stroked="true" strokeweight="4.5pt" strokecolor="#ef442b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285" w:lineRule="auto" w:before="240"/>
        <w:ind w:left="364" w:right="53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30144">
                <wp:simplePos x="0" y="0"/>
                <wp:positionH relativeFrom="page">
                  <wp:posOffset>3770939</wp:posOffset>
                </wp:positionH>
                <wp:positionV relativeFrom="paragraph">
                  <wp:posOffset>-578885</wp:posOffset>
                </wp:positionV>
                <wp:extent cx="3042285" cy="5271135"/>
                <wp:effectExtent l="0" t="0" r="0" b="0"/>
                <wp:wrapNone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3042285" cy="5271135"/>
                          <a:chExt cx="3042285" cy="5271135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743170"/>
                            <a:ext cx="3042285" cy="4527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2285" h="4527550">
                                <a:moveTo>
                                  <a:pt x="3041999" y="4527351"/>
                                </a:moveTo>
                                <a:lnTo>
                                  <a:pt x="0" y="4527351"/>
                                </a:lnTo>
                                <a:lnTo>
                                  <a:pt x="0" y="0"/>
                                </a:lnTo>
                                <a:lnTo>
                                  <a:pt x="3041999" y="0"/>
                                </a:lnTo>
                                <a:lnTo>
                                  <a:pt x="3041999" y="4527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3339" y="0"/>
                            <a:ext cx="1855314" cy="18553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4472"/>
                            <a:ext cx="3038474" cy="15049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96.924408pt;margin-top:-45.581535pt;width:239.55pt;height:415.05pt;mso-position-horizontal-relative:page;mso-position-vertical-relative:paragraph;z-index:-15886336" id="docshapegroup4" coordorigin="5938,-912" coordsize="4791,8301">
                <v:rect style="position:absolute;left:5938;top:258;width:4791;height:7130" id="docshape5" filled="true" fillcolor="#ef442b" stroked="false">
                  <v:fill type="solid"/>
                </v:rect>
                <v:shape style="position:absolute;left:6872;top:-912;width:2922;height:2922" type="#_x0000_t75" id="docshape6" stroked="false">
                  <v:imagedata r:id="rId8" o:title=""/>
                </v:shape>
                <v:shape style="position:absolute;left:5938;top:3079;width:4785;height:2370" type="#_x0000_t75" id="docshape7" stroked="false">
                  <v:imagedata r:id="rId9" o:title=""/>
                </v:shape>
                <w10:wrap type="none"/>
              </v:group>
            </w:pict>
          </mc:Fallback>
        </mc:AlternateContent>
      </w:r>
      <w:r>
        <w:rPr/>
        <w:t>In front of more than 300 participants (more than 170 in-person and more than 130 online), 17 startups from Japan, Thailand, and other regions presented their proposals on the open innovation challenges provided by the 7 challenge</w:t>
      </w:r>
      <w:r>
        <w:rPr>
          <w:spacing w:val="40"/>
        </w:rPr>
        <w:t> </w:t>
      </w:r>
      <w:r>
        <w:rPr/>
        <w:t>owners, including Japanese companies and the PTT group companies.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85" w:lineRule="auto" w:before="1"/>
        <w:ind w:left="364" w:right="5300"/>
      </w:pPr>
      <w:r>
        <w:rPr/>
        <w:t>FemeNova Health was part of Top 17 startups from 110 startups who applied for the business challenges provided by the 7 challenge owners, including Japanese companies and the PTT group </w:t>
      </w:r>
      <w:r>
        <w:rPr>
          <w:spacing w:val="-2"/>
        </w:rPr>
        <w:t>companies.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85" w:lineRule="auto"/>
        <w:ind w:left="364" w:right="5393"/>
      </w:pPr>
      <w:r>
        <w:rPr>
          <w:w w:val="105"/>
        </w:rPr>
        <w:t>FemeNova Health was one of the Top</w:t>
      </w:r>
      <w:r>
        <w:rPr>
          <w:spacing w:val="80"/>
          <w:w w:val="105"/>
        </w:rPr>
        <w:t> </w:t>
      </w:r>
      <w:r>
        <w:rPr>
          <w:w w:val="105"/>
        </w:rPr>
        <w:t>3 Finalists in the Unicharm Corporation’s Business Challenge on menstrual health education &amp; services.</w:t>
      </w:r>
    </w:p>
    <w:p>
      <w:pPr>
        <w:spacing w:after="0" w:line="285" w:lineRule="auto"/>
        <w:sectPr>
          <w:pgSz w:w="11910" w:h="16850"/>
          <w:pgMar w:header="0" w:footer="93" w:top="0" w:bottom="280" w:left="840" w:right="960"/>
        </w:sectPr>
      </w:pPr>
    </w:p>
    <w:p>
      <w:pPr>
        <w:pStyle w:val="BodyText"/>
        <w:spacing w:before="5"/>
        <w:rPr>
          <w:sz w:val="4"/>
        </w:rPr>
      </w:pPr>
    </w:p>
    <w:p>
      <w:pPr>
        <w:pStyle w:val="BodyText"/>
        <w:spacing w:line="20" w:lineRule="exact"/>
        <w:ind w:left="209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834765" cy="57150"/>
                <wp:effectExtent l="28575" t="0" r="2286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3834765" cy="57150"/>
                          <a:chExt cx="3834765" cy="5715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28574"/>
                            <a:ext cx="3834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34765" h="0">
                                <a:moveTo>
                                  <a:pt x="0" y="0"/>
                                </a:moveTo>
                                <a:lnTo>
                                  <a:pt x="3834205" y="0"/>
                                </a:lnTo>
                              </a:path>
                            </a:pathLst>
                          </a:custGeom>
                          <a:ln w="57149">
                            <a:solidFill>
                              <a:srgbClr val="EF44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1.95pt;height:4.5pt;mso-position-horizontal-relative:char;mso-position-vertical-relative:line" id="docshapegroup8" coordorigin="0,0" coordsize="6039,90">
                <v:line style="position:absolute" from="0,45" to="6038,45" stroked="true" strokeweight="4.5pt" strokecolor="#ef442b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  <w:rPr>
          <w:sz w:val="12"/>
        </w:rPr>
      </w:pPr>
    </w:p>
    <w:p>
      <w:pPr>
        <w:pStyle w:val="Heading1"/>
        <w:spacing w:line="280" w:lineRule="auto"/>
        <w:ind w:left="2228" w:hanging="707"/>
        <w:jc w:val="left"/>
      </w:pPr>
      <w:r>
        <w:rPr>
          <w:color w:val="EF442B"/>
          <w:spacing w:val="-8"/>
          <w:w w:val="110"/>
        </w:rPr>
        <w:t>Press</w:t>
      </w:r>
      <w:r>
        <w:rPr>
          <w:color w:val="EF442B"/>
          <w:spacing w:val="-38"/>
          <w:w w:val="110"/>
        </w:rPr>
        <w:t> </w:t>
      </w:r>
      <w:r>
        <w:rPr>
          <w:color w:val="EF442B"/>
          <w:spacing w:val="-8"/>
          <w:w w:val="110"/>
        </w:rPr>
        <w:t>Release</w:t>
      </w:r>
      <w:r>
        <w:rPr>
          <w:color w:val="EF442B"/>
          <w:spacing w:val="-37"/>
          <w:w w:val="110"/>
        </w:rPr>
        <w:t> </w:t>
      </w:r>
      <w:r>
        <w:rPr>
          <w:color w:val="EF442B"/>
          <w:spacing w:val="-8"/>
          <w:w w:val="110"/>
        </w:rPr>
        <w:t>by</w:t>
      </w:r>
      <w:r>
        <w:rPr>
          <w:color w:val="EF442B"/>
          <w:spacing w:val="-37"/>
          <w:w w:val="110"/>
        </w:rPr>
        <w:t> </w:t>
      </w:r>
      <w:r>
        <w:rPr>
          <w:color w:val="EF442B"/>
          <w:spacing w:val="-8"/>
          <w:w w:val="110"/>
        </w:rPr>
        <w:t>the</w:t>
      </w:r>
      <w:r>
        <w:rPr>
          <w:color w:val="EF442B"/>
          <w:spacing w:val="-37"/>
          <w:w w:val="110"/>
        </w:rPr>
        <w:t> </w:t>
      </w:r>
      <w:r>
        <w:rPr>
          <w:color w:val="EF442B"/>
          <w:spacing w:val="-8"/>
          <w:w w:val="110"/>
        </w:rPr>
        <w:t>The </w:t>
      </w:r>
      <w:r>
        <w:rPr>
          <w:color w:val="EF442B"/>
          <w:w w:val="110"/>
        </w:rPr>
        <w:t>Beat</w:t>
      </w:r>
      <w:r>
        <w:rPr>
          <w:color w:val="EF442B"/>
          <w:spacing w:val="-45"/>
          <w:w w:val="110"/>
        </w:rPr>
        <w:t> </w:t>
      </w:r>
      <w:r>
        <w:rPr>
          <w:color w:val="EF442B"/>
          <w:w w:val="110"/>
        </w:rPr>
        <w:t>Asia</w:t>
      </w:r>
      <w:r>
        <w:rPr>
          <w:color w:val="EF442B"/>
          <w:spacing w:val="-45"/>
          <w:w w:val="110"/>
        </w:rPr>
        <w:t> </w:t>
      </w:r>
      <w:r>
        <w:rPr>
          <w:color w:val="EF442B"/>
          <w:w w:val="110"/>
        </w:rPr>
        <w:t>&amp;</w:t>
      </w:r>
      <w:r>
        <w:rPr>
          <w:color w:val="EF442B"/>
          <w:spacing w:val="-45"/>
          <w:w w:val="110"/>
        </w:rPr>
        <w:t> </w:t>
      </w:r>
      <w:r>
        <w:rPr>
          <w:color w:val="EF442B"/>
          <w:w w:val="110"/>
        </w:rPr>
        <w:t>Vritimes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1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1598102</wp:posOffset>
            </wp:positionH>
            <wp:positionV relativeFrom="paragraph">
              <wp:posOffset>99889</wp:posOffset>
            </wp:positionV>
            <wp:extent cx="4335768" cy="3095625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768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15"/>
        </w:rPr>
      </w:pPr>
    </w:p>
    <w:p>
      <w:pPr>
        <w:spacing w:line="268" w:lineRule="auto" w:before="99"/>
        <w:ind w:left="1105" w:right="743" w:firstLine="0"/>
        <w:jc w:val="left"/>
        <w:rPr>
          <w:b/>
          <w:sz w:val="21"/>
        </w:rPr>
      </w:pPr>
      <w:r>
        <w:rPr>
          <w:b/>
          <w:color w:val="ABABAB"/>
          <w:spacing w:val="-2"/>
          <w:w w:val="90"/>
          <w:sz w:val="21"/>
        </w:rPr>
        <w:t>https://thebeat.asia/venture/careers/female-entrepreneurs-in-asia-inspiring-</w:t>
      </w:r>
      <w:r>
        <w:rPr>
          <w:b/>
          <w:color w:val="ABABAB"/>
          <w:spacing w:val="80"/>
          <w:w w:val="150"/>
          <w:sz w:val="21"/>
        </w:rPr>
        <w:t>     </w:t>
      </w:r>
      <w:r>
        <w:rPr>
          <w:b/>
          <w:color w:val="ABABAB"/>
          <w:spacing w:val="-2"/>
          <w:sz w:val="21"/>
        </w:rPr>
        <w:t>inclusion-in-business-beyond?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</w:p>
    <w:p>
      <w:pPr>
        <w:pStyle w:val="Heading2"/>
        <w:spacing w:line="278" w:lineRule="auto" w:before="100"/>
      </w:pPr>
      <w:r>
        <w:rPr>
          <w:color w:val="EF442B"/>
          <w:spacing w:val="-2"/>
          <w:w w:val="110"/>
        </w:rPr>
        <w:t>Female</w:t>
      </w:r>
      <w:r>
        <w:rPr>
          <w:color w:val="EF442B"/>
          <w:spacing w:val="-33"/>
          <w:w w:val="110"/>
        </w:rPr>
        <w:t> </w:t>
      </w:r>
      <w:r>
        <w:rPr>
          <w:color w:val="EF442B"/>
          <w:spacing w:val="-2"/>
          <w:w w:val="110"/>
        </w:rPr>
        <w:t>Entrepreneurs</w:t>
      </w:r>
      <w:r>
        <w:rPr>
          <w:color w:val="EF442B"/>
          <w:spacing w:val="-33"/>
          <w:w w:val="110"/>
        </w:rPr>
        <w:t> </w:t>
      </w:r>
      <w:r>
        <w:rPr>
          <w:color w:val="EF442B"/>
          <w:spacing w:val="-2"/>
          <w:w w:val="110"/>
        </w:rPr>
        <w:t>in</w:t>
      </w:r>
      <w:r>
        <w:rPr>
          <w:color w:val="EF442B"/>
          <w:spacing w:val="-33"/>
          <w:w w:val="110"/>
        </w:rPr>
        <w:t> </w:t>
      </w:r>
      <w:r>
        <w:rPr>
          <w:color w:val="EF442B"/>
          <w:spacing w:val="-2"/>
          <w:w w:val="110"/>
        </w:rPr>
        <w:t>Asia</w:t>
      </w:r>
      <w:r>
        <w:rPr>
          <w:color w:val="EF442B"/>
          <w:spacing w:val="-33"/>
          <w:w w:val="110"/>
        </w:rPr>
        <w:t> </w:t>
      </w:r>
      <w:r>
        <w:rPr>
          <w:color w:val="EF442B"/>
          <w:spacing w:val="-2"/>
          <w:w w:val="110"/>
        </w:rPr>
        <w:t>Inspiring </w:t>
      </w:r>
      <w:r>
        <w:rPr>
          <w:color w:val="EF442B"/>
          <w:w w:val="110"/>
        </w:rPr>
        <w:t>Inclusion</w:t>
      </w:r>
      <w:r>
        <w:rPr>
          <w:color w:val="EF442B"/>
          <w:spacing w:val="-5"/>
          <w:w w:val="110"/>
        </w:rPr>
        <w:t> </w:t>
      </w:r>
      <w:r>
        <w:rPr>
          <w:color w:val="EF442B"/>
          <w:w w:val="110"/>
        </w:rPr>
        <w:t>in</w:t>
      </w:r>
      <w:r>
        <w:rPr>
          <w:color w:val="EF442B"/>
          <w:spacing w:val="-5"/>
          <w:w w:val="110"/>
        </w:rPr>
        <w:t> </w:t>
      </w:r>
      <w:r>
        <w:rPr>
          <w:color w:val="EF442B"/>
          <w:w w:val="110"/>
        </w:rPr>
        <w:t>Business</w:t>
      </w:r>
      <w:r>
        <w:rPr>
          <w:color w:val="EF442B"/>
          <w:spacing w:val="-5"/>
          <w:w w:val="110"/>
        </w:rPr>
        <w:t> </w:t>
      </w:r>
      <w:r>
        <w:rPr>
          <w:color w:val="EF442B"/>
          <w:w w:val="110"/>
        </w:rPr>
        <w:t>&amp;</w:t>
      </w:r>
      <w:r>
        <w:rPr>
          <w:color w:val="EF442B"/>
          <w:spacing w:val="-5"/>
          <w:w w:val="110"/>
        </w:rPr>
        <w:t> </w:t>
      </w:r>
      <w:r>
        <w:rPr>
          <w:color w:val="EF442B"/>
          <w:w w:val="110"/>
        </w:rPr>
        <w:t>Beyond</w:t>
      </w:r>
    </w:p>
    <w:p>
      <w:pPr>
        <w:pStyle w:val="BodyText"/>
        <w:spacing w:before="3"/>
        <w:rPr>
          <w:b/>
          <w:sz w:val="16"/>
        </w:rPr>
      </w:pPr>
    </w:p>
    <w:p>
      <w:pPr>
        <w:pStyle w:val="BodyText"/>
        <w:spacing w:line="285" w:lineRule="auto" w:before="100"/>
        <w:ind w:left="476" w:right="380"/>
      </w:pPr>
      <w:r>
        <w:rPr/>
        <w:t>FemeNova Health is honored to be featured among the visionary leaders in The Beat Asia's International Women's Day special. Our founder, Camille Cosare, has been</w:t>
      </w:r>
      <w:r>
        <w:rPr>
          <w:spacing w:val="80"/>
        </w:rPr>
        <w:t> </w:t>
      </w:r>
      <w:r>
        <w:rPr/>
        <w:t>recognized for her pioneering work in female-oriented healthcare and her unwavering</w:t>
      </w:r>
      <w:r>
        <w:rPr>
          <w:spacing w:val="40"/>
        </w:rPr>
        <w:t> </w:t>
      </w:r>
      <w:r>
        <w:rPr/>
        <w:t>commitment to improving women's health outcomes through innovation and </w:t>
      </w:r>
      <w:r>
        <w:rPr>
          <w:spacing w:val="-2"/>
        </w:rPr>
        <w:t>empowerment.</w:t>
      </w:r>
    </w:p>
    <w:p>
      <w:pPr>
        <w:spacing w:after="0" w:line="285" w:lineRule="auto"/>
        <w:sectPr>
          <w:pgSz w:w="11910" w:h="16850"/>
          <w:pgMar w:header="0" w:footer="93" w:top="1860" w:bottom="280" w:left="840" w:right="960"/>
        </w:sectPr>
      </w:pPr>
    </w:p>
    <w:p>
      <w:pPr>
        <w:pStyle w:val="BodyText"/>
        <w:spacing w:before="5"/>
        <w:rPr>
          <w:sz w:val="4"/>
        </w:rPr>
      </w:pPr>
    </w:p>
    <w:p>
      <w:pPr>
        <w:pStyle w:val="BodyText"/>
        <w:spacing w:line="20" w:lineRule="exact"/>
        <w:ind w:left="250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414395" cy="57150"/>
                <wp:effectExtent l="28575" t="0" r="24129" b="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3414395" cy="57150"/>
                          <a:chExt cx="3414395" cy="5715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8574"/>
                            <a:ext cx="3414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4395" h="0">
                                <a:moveTo>
                                  <a:pt x="0" y="0"/>
                                </a:moveTo>
                                <a:lnTo>
                                  <a:pt x="3413991" y="0"/>
                                </a:lnTo>
                              </a:path>
                            </a:pathLst>
                          </a:custGeom>
                          <a:ln w="57149">
                            <a:solidFill>
                              <a:srgbClr val="EF44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68.850pt;height:4.5pt;mso-position-horizontal-relative:char;mso-position-vertical-relative:line" id="docshapegroup9" coordorigin="0,0" coordsize="5377,90">
                <v:line style="position:absolute" from="0,45" to="5376,45" stroked="true" strokeweight="4.5pt" strokecolor="#ef442b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3"/>
        </w:rPr>
      </w:pPr>
    </w:p>
    <w:p>
      <w:pPr>
        <w:spacing w:line="280" w:lineRule="auto" w:before="107"/>
        <w:ind w:left="3262" w:right="0" w:hanging="1571"/>
        <w:jc w:val="left"/>
        <w:rPr>
          <w:b/>
          <w:sz w:val="36"/>
        </w:rPr>
      </w:pPr>
      <w:r>
        <w:rPr>
          <w:b/>
          <w:color w:val="EF442B"/>
          <w:spacing w:val="-6"/>
          <w:w w:val="110"/>
          <w:sz w:val="36"/>
        </w:rPr>
        <w:t>EmpowerHER:</w:t>
      </w:r>
      <w:r>
        <w:rPr>
          <w:b/>
          <w:color w:val="EF442B"/>
          <w:spacing w:val="-12"/>
          <w:w w:val="110"/>
          <w:sz w:val="36"/>
        </w:rPr>
        <w:t> </w:t>
      </w:r>
      <w:r>
        <w:rPr>
          <w:b/>
          <w:color w:val="EF442B"/>
          <w:spacing w:val="-6"/>
          <w:w w:val="110"/>
          <w:sz w:val="36"/>
        </w:rPr>
        <w:t>Nurturing</w:t>
      </w:r>
      <w:r>
        <w:rPr>
          <w:b/>
          <w:color w:val="EF442B"/>
          <w:spacing w:val="-12"/>
          <w:w w:val="110"/>
          <w:sz w:val="36"/>
        </w:rPr>
        <w:t> </w:t>
      </w:r>
      <w:r>
        <w:rPr>
          <w:b/>
          <w:color w:val="EF442B"/>
          <w:spacing w:val="-6"/>
          <w:w w:val="110"/>
          <w:sz w:val="36"/>
        </w:rPr>
        <w:t>Wellness, </w:t>
      </w:r>
      <w:r>
        <w:rPr>
          <w:b/>
          <w:color w:val="EF442B"/>
          <w:w w:val="110"/>
          <w:sz w:val="36"/>
        </w:rPr>
        <w:t>Inspiring strength</w:t>
      </w:r>
    </w:p>
    <w:p>
      <w:pPr>
        <w:pStyle w:val="BodyText"/>
        <w:spacing w:before="7"/>
        <w:rPr>
          <w:b/>
          <w:sz w:val="25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1323624</wp:posOffset>
            </wp:positionH>
            <wp:positionV relativeFrom="paragraph">
              <wp:posOffset>211366</wp:posOffset>
            </wp:positionV>
            <wp:extent cx="5030503" cy="3060382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0503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37"/>
        </w:rPr>
      </w:pPr>
    </w:p>
    <w:p>
      <w:pPr>
        <w:pStyle w:val="BodyText"/>
        <w:spacing w:line="285" w:lineRule="auto"/>
        <w:ind w:left="1244" w:right="974"/>
        <w:jc w:val="both"/>
      </w:pPr>
      <w:r>
        <w:rPr/>
        <w:t>EmpowHER</w:t>
      </w:r>
      <w:r>
        <w:rPr>
          <w:spacing w:val="40"/>
        </w:rPr>
        <w:t> </w:t>
      </w:r>
      <w:r>
        <w:rPr/>
        <w:t>-</w:t>
      </w:r>
      <w:r>
        <w:rPr>
          <w:spacing w:val="40"/>
        </w:rPr>
        <w:t> </w:t>
      </w:r>
      <w:r>
        <w:rPr/>
        <w:t>Embracing</w:t>
      </w:r>
      <w:r>
        <w:rPr>
          <w:spacing w:val="40"/>
        </w:rPr>
        <w:t> </w:t>
      </w:r>
      <w:r>
        <w:rPr/>
        <w:t>Magnificent</w:t>
      </w:r>
      <w:r>
        <w:rPr>
          <w:spacing w:val="40"/>
        </w:rPr>
        <w:t> </w:t>
      </w:r>
      <w:r>
        <w:rPr/>
        <w:t>Power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Women's</w:t>
      </w:r>
      <w:r>
        <w:rPr>
          <w:spacing w:val="40"/>
        </w:rPr>
        <w:t> </w:t>
      </w:r>
      <w:r>
        <w:rPr/>
        <w:t>Health Education &amp; Response served as a catalyst for positive change in</w:t>
      </w:r>
      <w:r>
        <w:rPr>
          <w:spacing w:val="80"/>
        </w:rPr>
        <w:t> </w:t>
      </w:r>
      <w:r>
        <w:rPr/>
        <w:t>women's health awareness and empowerment. Through collaborative partnerships and dedicated advocacy efforts, the event provided a platform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women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prioritize</w:t>
      </w:r>
      <w:r>
        <w:rPr>
          <w:spacing w:val="40"/>
        </w:rPr>
        <w:t> </w:t>
      </w:r>
      <w:r>
        <w:rPr/>
        <w:t>their</w:t>
      </w:r>
      <w:r>
        <w:rPr>
          <w:spacing w:val="40"/>
        </w:rPr>
        <w:t> </w:t>
      </w:r>
      <w:r>
        <w:rPr/>
        <w:t>health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well-being.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1323624</wp:posOffset>
            </wp:positionH>
            <wp:positionV relativeFrom="paragraph">
              <wp:posOffset>119733</wp:posOffset>
            </wp:positionV>
            <wp:extent cx="2441019" cy="1837944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1019" cy="1837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3846908</wp:posOffset>
            </wp:positionH>
            <wp:positionV relativeFrom="paragraph">
              <wp:posOffset>119733</wp:posOffset>
            </wp:positionV>
            <wp:extent cx="2420368" cy="1810512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0368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5"/>
        </w:rPr>
      </w:pPr>
    </w:p>
    <w:p>
      <w:pPr>
        <w:pStyle w:val="BodyText"/>
        <w:spacing w:line="285" w:lineRule="auto" w:before="100"/>
        <w:ind w:left="1244" w:right="1090"/>
        <w:jc w:val="both"/>
      </w:pPr>
      <w:r>
        <w:rPr/>
        <w:t>Camille</w:t>
      </w:r>
      <w:r>
        <w:rPr>
          <w:spacing w:val="80"/>
        </w:rPr>
        <w:t> </w:t>
      </w:r>
      <w:r>
        <w:rPr/>
        <w:t>Cosare's</w:t>
      </w:r>
      <w:r>
        <w:rPr>
          <w:spacing w:val="80"/>
        </w:rPr>
        <w:t> </w:t>
      </w:r>
      <w:r>
        <w:rPr/>
        <w:t>contribution</w:t>
      </w:r>
      <w:r>
        <w:rPr>
          <w:spacing w:val="80"/>
        </w:rPr>
        <w:t> </w:t>
      </w:r>
      <w:r>
        <w:rPr/>
        <w:t>as</w:t>
      </w:r>
      <w:r>
        <w:rPr>
          <w:spacing w:val="80"/>
        </w:rPr>
        <w:t> </w:t>
      </w:r>
      <w:r>
        <w:rPr/>
        <w:t>a</w:t>
      </w:r>
      <w:r>
        <w:rPr>
          <w:spacing w:val="80"/>
        </w:rPr>
        <w:t> </w:t>
      </w:r>
      <w:r>
        <w:rPr/>
        <w:t>guest</w:t>
      </w:r>
      <w:r>
        <w:rPr>
          <w:spacing w:val="80"/>
        </w:rPr>
        <w:t> </w:t>
      </w:r>
      <w:r>
        <w:rPr/>
        <w:t>speaker,</w:t>
      </w:r>
      <w:r>
        <w:rPr>
          <w:spacing w:val="80"/>
        </w:rPr>
        <w:t> </w:t>
      </w:r>
      <w:r>
        <w:rPr/>
        <w:t>sharing</w:t>
      </w:r>
      <w:r>
        <w:rPr>
          <w:spacing w:val="80"/>
        </w:rPr>
        <w:t> </w:t>
      </w:r>
      <w:r>
        <w:rPr/>
        <w:t>her insights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Cervical</w:t>
      </w:r>
      <w:r>
        <w:rPr>
          <w:spacing w:val="40"/>
        </w:rPr>
        <w:t> </w:t>
      </w:r>
      <w:r>
        <w:rPr/>
        <w:t>Awareness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Prevention,</w:t>
      </w:r>
      <w:r>
        <w:rPr>
          <w:spacing w:val="40"/>
        </w:rPr>
        <w:t> </w:t>
      </w:r>
      <w:r>
        <w:rPr/>
        <w:t>shedding</w:t>
      </w:r>
      <w:r>
        <w:rPr>
          <w:spacing w:val="40"/>
        </w:rPr>
        <w:t> </w:t>
      </w:r>
      <w:r>
        <w:rPr/>
        <w:t>light</w:t>
      </w:r>
      <w:r>
        <w:rPr>
          <w:spacing w:val="40"/>
        </w:rPr>
        <w:t> </w:t>
      </w:r>
      <w:r>
        <w:rPr/>
        <w:t>on crucial</w:t>
      </w:r>
      <w:r>
        <w:rPr>
          <w:spacing w:val="80"/>
        </w:rPr>
        <w:t> </w:t>
      </w:r>
      <w:r>
        <w:rPr/>
        <w:t>aspects</w:t>
      </w:r>
      <w:r>
        <w:rPr>
          <w:spacing w:val="80"/>
        </w:rPr>
        <w:t> </w:t>
      </w:r>
      <w:r>
        <w:rPr/>
        <w:t>of</w:t>
      </w:r>
      <w:r>
        <w:rPr>
          <w:spacing w:val="80"/>
        </w:rPr>
        <w:t> </w:t>
      </w:r>
      <w:r>
        <w:rPr/>
        <w:t>women's</w:t>
      </w:r>
      <w:r>
        <w:rPr>
          <w:spacing w:val="80"/>
        </w:rPr>
        <w:t> </w:t>
      </w:r>
      <w:r>
        <w:rPr/>
        <w:t>health,</w:t>
      </w:r>
      <w:r>
        <w:rPr>
          <w:spacing w:val="80"/>
        </w:rPr>
        <w:t> </w:t>
      </w:r>
      <w:r>
        <w:rPr/>
        <w:t>further</w:t>
      </w:r>
      <w:r>
        <w:rPr>
          <w:spacing w:val="80"/>
        </w:rPr>
        <w:t> </w:t>
      </w:r>
      <w:r>
        <w:rPr/>
        <w:t>amplified</w:t>
      </w:r>
      <w:r>
        <w:rPr>
          <w:spacing w:val="80"/>
        </w:rPr>
        <w:t> </w:t>
      </w:r>
      <w:r>
        <w:rPr/>
        <w:t>the</w:t>
      </w:r>
      <w:r>
        <w:rPr>
          <w:spacing w:val="80"/>
        </w:rPr>
        <w:t> </w:t>
      </w:r>
      <w:r>
        <w:rPr/>
        <w:t>impact</w:t>
      </w:r>
      <w:r>
        <w:rPr>
          <w:spacing w:val="80"/>
        </w:rPr>
        <w:t> </w:t>
      </w:r>
      <w:r>
        <w:rPr/>
        <w:t>of the event, inspiring attendees to take proactive steps towards a</w:t>
      </w:r>
      <w:r>
        <w:rPr>
          <w:spacing w:val="80"/>
        </w:rPr>
        <w:t> </w:t>
      </w:r>
      <w:r>
        <w:rPr/>
        <w:t>healthier future.</w:t>
      </w:r>
    </w:p>
    <w:p>
      <w:pPr>
        <w:spacing w:after="0" w:line="285" w:lineRule="auto"/>
        <w:jc w:val="both"/>
        <w:sectPr>
          <w:pgSz w:w="11910" w:h="16850"/>
          <w:pgMar w:header="0" w:footer="93" w:top="1180" w:bottom="280" w:left="840" w:right="960"/>
        </w:sectPr>
      </w:pPr>
    </w:p>
    <w:p>
      <w:pPr>
        <w:pStyle w:val="BodyText"/>
        <w:spacing w:before="1"/>
        <w:rPr>
          <w:sz w:val="4"/>
        </w:rPr>
      </w:pPr>
    </w:p>
    <w:p>
      <w:pPr>
        <w:pStyle w:val="BodyText"/>
        <w:spacing w:line="20" w:lineRule="exact"/>
        <w:ind w:left="209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834765" cy="57150"/>
                <wp:effectExtent l="28575" t="0" r="22860" b="0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3834765" cy="57150"/>
                          <a:chExt cx="3834765" cy="5715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28574"/>
                            <a:ext cx="3834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34765" h="0">
                                <a:moveTo>
                                  <a:pt x="0" y="0"/>
                                </a:moveTo>
                                <a:lnTo>
                                  <a:pt x="3834205" y="0"/>
                                </a:lnTo>
                              </a:path>
                            </a:pathLst>
                          </a:custGeom>
                          <a:ln w="57149">
                            <a:solidFill>
                              <a:srgbClr val="EF44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1.95pt;height:4.5pt;mso-position-horizontal-relative:char;mso-position-vertical-relative:line" id="docshapegroup10" coordorigin="0,0" coordsize="6039,90">
                <v:line style="position:absolute" from="0,45" to="6038,45" stroked="true" strokeweight="4.5pt" strokecolor="#ef442b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"/>
        <w:rPr>
          <w:sz w:val="13"/>
        </w:rPr>
      </w:pPr>
    </w:p>
    <w:p>
      <w:pPr>
        <w:pStyle w:val="Heading1"/>
        <w:spacing w:line="280" w:lineRule="auto"/>
        <w:ind w:right="1128"/>
      </w:pPr>
      <w:r>
        <w:rPr>
          <w:color w:val="EF442B"/>
          <w:w w:val="110"/>
        </w:rPr>
        <w:t>Free Cervical Cancer </w:t>
      </w:r>
      <w:r>
        <w:rPr>
          <w:color w:val="EF442B"/>
          <w:spacing w:val="-6"/>
          <w:w w:val="110"/>
        </w:rPr>
        <w:t>Awareness</w:t>
      </w:r>
      <w:r>
        <w:rPr>
          <w:color w:val="EF442B"/>
          <w:spacing w:val="-40"/>
          <w:w w:val="110"/>
        </w:rPr>
        <w:t> </w:t>
      </w:r>
      <w:r>
        <w:rPr>
          <w:color w:val="EF442B"/>
          <w:spacing w:val="-6"/>
          <w:w w:val="110"/>
        </w:rPr>
        <w:t>and</w:t>
      </w:r>
      <w:r>
        <w:rPr>
          <w:color w:val="EF442B"/>
          <w:spacing w:val="-39"/>
          <w:w w:val="110"/>
        </w:rPr>
        <w:t> </w:t>
      </w:r>
      <w:r>
        <w:rPr>
          <w:color w:val="EF442B"/>
          <w:spacing w:val="-6"/>
          <w:w w:val="110"/>
        </w:rPr>
        <w:t>Screening </w:t>
      </w:r>
      <w:r>
        <w:rPr>
          <w:color w:val="EF442B"/>
          <w:spacing w:val="-2"/>
          <w:w w:val="110"/>
        </w:rPr>
        <w:t>Event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6"/>
        </w:rPr>
      </w:pPr>
    </w:p>
    <w:p>
      <w:pPr>
        <w:pStyle w:val="Heading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34752">
                <wp:simplePos x="0" y="0"/>
                <wp:positionH relativeFrom="page">
                  <wp:posOffset>727491</wp:posOffset>
                </wp:positionH>
                <wp:positionV relativeFrom="paragraph">
                  <wp:posOffset>-292991</wp:posOffset>
                </wp:positionV>
                <wp:extent cx="6104890" cy="6269355"/>
                <wp:effectExtent l="0" t="0" r="0" b="0"/>
                <wp:wrapNone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6104890" cy="6269355"/>
                          <a:chExt cx="6104890" cy="6269355"/>
                        </a:xfrm>
                      </wpg:grpSpPr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08" y="64"/>
                            <a:ext cx="2390774" cy="15906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57083" y="28639"/>
                            <a:ext cx="5991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1225" h="0">
                                <a:moveTo>
                                  <a:pt x="0" y="0"/>
                                </a:moveTo>
                                <a:lnTo>
                                  <a:pt x="5990849" y="0"/>
                                </a:lnTo>
                              </a:path>
                            </a:pathLst>
                          </a:custGeom>
                          <a:ln w="57149">
                            <a:solidFill>
                              <a:srgbClr val="EF44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49658" y="3248143"/>
                            <a:ext cx="5991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1225" h="0">
                                <a:moveTo>
                                  <a:pt x="0" y="0"/>
                                </a:moveTo>
                                <a:lnTo>
                                  <a:pt x="5990849" y="0"/>
                                </a:lnTo>
                              </a:path>
                            </a:pathLst>
                          </a:custGeom>
                          <a:ln w="57149">
                            <a:solidFill>
                              <a:srgbClr val="EF44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49658" y="6240490"/>
                            <a:ext cx="5991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1225" h="0">
                                <a:moveTo>
                                  <a:pt x="0" y="0"/>
                                </a:moveTo>
                                <a:lnTo>
                                  <a:pt x="5990849" y="0"/>
                                </a:lnTo>
                              </a:path>
                            </a:pathLst>
                          </a:custGeom>
                          <a:ln w="57149">
                            <a:solidFill>
                              <a:srgbClr val="EF44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28574" y="28574"/>
                            <a:ext cx="28575" cy="6183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6183630">
                                <a:moveTo>
                                  <a:pt x="28313" y="61832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49">
                            <a:solidFill>
                              <a:srgbClr val="EF44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6048000" y="57149"/>
                            <a:ext cx="28575" cy="6155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6155055">
                                <a:moveTo>
                                  <a:pt x="28312" y="61547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49">
                            <a:solidFill>
                              <a:srgbClr val="EF44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780" y="3314818"/>
                            <a:ext cx="1295399" cy="14954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780" y="72404"/>
                            <a:ext cx="2333624" cy="17430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705" y="4846233"/>
                            <a:ext cx="2314574" cy="13906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994" y="1819393"/>
                            <a:ext cx="2295524" cy="13620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282799pt;margin-top:-23.070208pt;width:480.7pt;height:493.65pt;mso-position-horizontal-relative:page;mso-position-vertical-relative:paragraph;z-index:-15881728" id="docshapegroup11" coordorigin="1146,-461" coordsize="9614,9873">
                <v:shape style="position:absolute;left:1190;top:-462;width:3765;height:2505" type="#_x0000_t75" id="docshape12" stroked="false">
                  <v:imagedata r:id="rId14" o:title=""/>
                </v:shape>
                <v:line style="position:absolute" from="1236,-416" to="10670,-416" stroked="true" strokeweight="4.5pt" strokecolor="#ef442b">
                  <v:stroke dashstyle="solid"/>
                </v:line>
                <v:line style="position:absolute" from="1224,4654" to="10658,4654" stroked="true" strokeweight="4.5pt" strokecolor="#ef442b">
                  <v:stroke dashstyle="solid"/>
                </v:line>
                <v:line style="position:absolute" from="1224,9366" to="10658,9366" stroked="true" strokeweight="4.5pt" strokecolor="#ef442b">
                  <v:stroke dashstyle="solid"/>
                </v:line>
                <v:line style="position:absolute" from="1235,9321" to="1191,-416" stroked="true" strokeweight="4.5pt" strokecolor="#ef442b">
                  <v:stroke dashstyle="solid"/>
                </v:line>
                <v:line style="position:absolute" from="10715,9321" to="10670,-371" stroked="true" strokeweight="4.5pt" strokecolor="#ef442b">
                  <v:stroke dashstyle="solid"/>
                </v:line>
                <v:shape style="position:absolute;left:1299;top:4758;width:2040;height:2355" type="#_x0000_t75" id="docshape13" stroked="false">
                  <v:imagedata r:id="rId15" o:title=""/>
                </v:shape>
                <v:shape style="position:absolute;left:1299;top:-348;width:3675;height:2745" type="#_x0000_t75" id="docshape14" stroked="false">
                  <v:imagedata r:id="rId16" o:title=""/>
                </v:shape>
                <v:shape style="position:absolute;left:1301;top:7170;width:3645;height:2190" type="#_x0000_t75" id="docshape15" stroked="false">
                  <v:imagedata r:id="rId17" o:title=""/>
                </v:shape>
                <v:shape style="position:absolute;left:1334;top:2403;width:3615;height:2145" type="#_x0000_t75" id="docshape16" stroked="false">
                  <v:imagedata r:id="rId18" o:title=""/>
                </v:shape>
                <w10:wrap type="none"/>
              </v:group>
            </w:pict>
          </mc:Fallback>
        </mc:AlternateContent>
      </w:r>
      <w:r>
        <w:rPr>
          <w:w w:val="110"/>
        </w:rPr>
        <w:t>Event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Overview:</w:t>
      </w:r>
    </w:p>
    <w:p>
      <w:pPr>
        <w:pStyle w:val="BodyText"/>
        <w:spacing w:line="285" w:lineRule="auto" w:before="120"/>
        <w:ind w:left="4612" w:right="614"/>
        <w:jc w:val="both"/>
        <w:rPr>
          <w:rFonts w:ascii="Trebuchet MS"/>
        </w:rPr>
      </w:pPr>
      <w:r>
        <w:rPr>
          <w:rFonts w:ascii="Trebuchet MS"/>
          <w:w w:val="110"/>
        </w:rPr>
        <w:t>In</w:t>
      </w:r>
      <w:r>
        <w:rPr>
          <w:rFonts w:ascii="Trebuchet MS"/>
          <w:w w:val="110"/>
        </w:rPr>
        <w:t> commemoration</w:t>
      </w:r>
      <w:r>
        <w:rPr>
          <w:rFonts w:ascii="Trebuchet MS"/>
          <w:w w:val="110"/>
        </w:rPr>
        <w:t> of</w:t>
      </w:r>
      <w:r>
        <w:rPr>
          <w:rFonts w:ascii="Trebuchet MS"/>
          <w:w w:val="110"/>
        </w:rPr>
        <w:t> </w:t>
      </w:r>
      <w:r>
        <w:rPr>
          <w:rFonts w:ascii="Trebuchet MS"/>
          <w:w w:val="110"/>
        </w:rPr>
        <w:t>International Women's</w:t>
      </w:r>
      <w:r>
        <w:rPr>
          <w:rFonts w:ascii="Trebuchet MS"/>
          <w:w w:val="110"/>
        </w:rPr>
        <w:t> Day</w:t>
      </w:r>
      <w:r>
        <w:rPr>
          <w:rFonts w:ascii="Trebuchet MS"/>
          <w:w w:val="110"/>
        </w:rPr>
        <w:t> 2024,</w:t>
      </w:r>
      <w:r>
        <w:rPr>
          <w:rFonts w:ascii="Trebuchet MS"/>
          <w:w w:val="110"/>
        </w:rPr>
        <w:t> CerviQ,</w:t>
      </w:r>
      <w:r>
        <w:rPr>
          <w:rFonts w:ascii="Trebuchet MS"/>
          <w:w w:val="110"/>
        </w:rPr>
        <w:t> in partnership</w:t>
      </w:r>
      <w:r>
        <w:rPr>
          <w:rFonts w:ascii="Trebuchet MS"/>
          <w:w w:val="110"/>
        </w:rPr>
        <w:t> with</w:t>
      </w:r>
      <w:r>
        <w:rPr>
          <w:rFonts w:ascii="Trebuchet MS"/>
          <w:w w:val="110"/>
        </w:rPr>
        <w:t> the</w:t>
      </w:r>
      <w:r>
        <w:rPr>
          <w:rFonts w:ascii="Trebuchet MS"/>
          <w:w w:val="110"/>
        </w:rPr>
        <w:t> Rotary</w:t>
      </w:r>
      <w:r>
        <w:rPr>
          <w:rFonts w:ascii="Trebuchet MS"/>
          <w:w w:val="110"/>
        </w:rPr>
        <w:t> Club</w:t>
      </w:r>
      <w:r>
        <w:rPr>
          <w:rFonts w:ascii="Trebuchet MS"/>
          <w:w w:val="110"/>
        </w:rPr>
        <w:t> of Tondo,</w:t>
      </w:r>
      <w:r>
        <w:rPr>
          <w:rFonts w:ascii="Trebuchet MS"/>
          <w:spacing w:val="40"/>
          <w:w w:val="110"/>
        </w:rPr>
        <w:t> </w:t>
      </w:r>
      <w:r>
        <w:rPr>
          <w:rFonts w:ascii="Trebuchet MS"/>
          <w:w w:val="110"/>
        </w:rPr>
        <w:t>organized</w:t>
      </w:r>
      <w:r>
        <w:rPr>
          <w:rFonts w:ascii="Trebuchet MS"/>
          <w:spacing w:val="40"/>
          <w:w w:val="110"/>
        </w:rPr>
        <w:t> </w:t>
      </w:r>
      <w:r>
        <w:rPr>
          <w:rFonts w:ascii="Trebuchet MS"/>
          <w:w w:val="110"/>
        </w:rPr>
        <w:t>a</w:t>
      </w:r>
      <w:r>
        <w:rPr>
          <w:rFonts w:ascii="Trebuchet MS"/>
          <w:spacing w:val="40"/>
          <w:w w:val="110"/>
        </w:rPr>
        <w:t> </w:t>
      </w:r>
      <w:r>
        <w:rPr>
          <w:rFonts w:ascii="Trebuchet MS"/>
          <w:w w:val="110"/>
        </w:rPr>
        <w:t>Free</w:t>
      </w:r>
      <w:r>
        <w:rPr>
          <w:rFonts w:ascii="Trebuchet MS"/>
          <w:spacing w:val="40"/>
          <w:w w:val="110"/>
        </w:rPr>
        <w:t> </w:t>
      </w:r>
      <w:r>
        <w:rPr>
          <w:rFonts w:ascii="Trebuchet MS"/>
          <w:w w:val="110"/>
        </w:rPr>
        <w:t>Cervical Cancer</w:t>
      </w:r>
      <w:r>
        <w:rPr>
          <w:rFonts w:ascii="Trebuchet MS"/>
          <w:w w:val="110"/>
        </w:rPr>
        <w:t> Awareness</w:t>
      </w:r>
      <w:r>
        <w:rPr>
          <w:rFonts w:ascii="Trebuchet MS"/>
          <w:w w:val="110"/>
        </w:rPr>
        <w:t> and</w:t>
      </w:r>
      <w:r>
        <w:rPr>
          <w:rFonts w:ascii="Trebuchet MS"/>
          <w:w w:val="110"/>
        </w:rPr>
        <w:t> Screening</w:t>
      </w:r>
      <w:r>
        <w:rPr>
          <w:rFonts w:ascii="Trebuchet MS"/>
          <w:w w:val="110"/>
        </w:rPr>
        <w:t> event for</w:t>
      </w:r>
      <w:r>
        <w:rPr>
          <w:rFonts w:ascii="Trebuchet MS"/>
          <w:w w:val="110"/>
        </w:rPr>
        <w:t> the</w:t>
      </w:r>
      <w:r>
        <w:rPr>
          <w:rFonts w:ascii="Trebuchet MS"/>
          <w:w w:val="110"/>
        </w:rPr>
        <w:t> teachers</w:t>
      </w:r>
      <w:r>
        <w:rPr>
          <w:rFonts w:ascii="Trebuchet MS"/>
          <w:w w:val="110"/>
        </w:rPr>
        <w:t> of</w:t>
      </w:r>
      <w:r>
        <w:rPr>
          <w:rFonts w:ascii="Trebuchet MS"/>
          <w:w w:val="110"/>
        </w:rPr>
        <w:t> Tondo</w:t>
      </w:r>
      <w:r>
        <w:rPr>
          <w:rFonts w:ascii="Trebuchet MS"/>
          <w:w w:val="110"/>
        </w:rPr>
        <w:t> High</w:t>
      </w:r>
      <w:r>
        <w:rPr>
          <w:rFonts w:ascii="Trebuchet MS"/>
          <w:w w:val="110"/>
        </w:rPr>
        <w:t> School. </w:t>
      </w:r>
      <w:r>
        <w:rPr>
          <w:rFonts w:ascii="Trebuchet MS"/>
          <w:spacing w:val="-2"/>
          <w:w w:val="110"/>
        </w:rPr>
        <w:t>This</w:t>
      </w:r>
      <w:r>
        <w:rPr>
          <w:rFonts w:ascii="Trebuchet MS"/>
          <w:spacing w:val="-16"/>
          <w:w w:val="110"/>
        </w:rPr>
        <w:t> </w:t>
      </w:r>
      <w:r>
        <w:rPr>
          <w:rFonts w:ascii="Trebuchet MS"/>
          <w:spacing w:val="-2"/>
          <w:w w:val="110"/>
        </w:rPr>
        <w:t>initiative,</w:t>
      </w:r>
      <w:r>
        <w:rPr>
          <w:rFonts w:ascii="Trebuchet MS"/>
          <w:spacing w:val="-16"/>
          <w:w w:val="110"/>
        </w:rPr>
        <w:t> </w:t>
      </w:r>
      <w:r>
        <w:rPr>
          <w:rFonts w:ascii="Trebuchet MS"/>
          <w:spacing w:val="-2"/>
          <w:w w:val="110"/>
        </w:rPr>
        <w:t>known</w:t>
      </w:r>
      <w:r>
        <w:rPr>
          <w:rFonts w:ascii="Trebuchet MS"/>
          <w:spacing w:val="-16"/>
          <w:w w:val="110"/>
        </w:rPr>
        <w:t> </w:t>
      </w:r>
      <w:r>
        <w:rPr>
          <w:rFonts w:ascii="Trebuchet MS"/>
          <w:spacing w:val="-2"/>
          <w:w w:val="110"/>
        </w:rPr>
        <w:t>as</w:t>
      </w:r>
      <w:r>
        <w:rPr>
          <w:rFonts w:ascii="Trebuchet MS"/>
          <w:spacing w:val="-16"/>
          <w:w w:val="110"/>
        </w:rPr>
        <w:t> </w:t>
      </w:r>
      <w:r>
        <w:rPr>
          <w:rFonts w:ascii="Trebuchet MS"/>
          <w:spacing w:val="-2"/>
          <w:w w:val="110"/>
        </w:rPr>
        <w:t>the</w:t>
      </w:r>
      <w:r>
        <w:rPr>
          <w:rFonts w:ascii="Trebuchet MS"/>
          <w:spacing w:val="-16"/>
          <w:w w:val="110"/>
        </w:rPr>
        <w:t> </w:t>
      </w:r>
      <w:r>
        <w:rPr>
          <w:rFonts w:ascii="Arial"/>
          <w:b/>
          <w:spacing w:val="-2"/>
          <w:w w:val="110"/>
        </w:rPr>
        <w:t>"Silip</w:t>
      </w:r>
      <w:r>
        <w:rPr>
          <w:rFonts w:ascii="Arial"/>
          <w:b/>
          <w:spacing w:val="-10"/>
          <w:w w:val="110"/>
        </w:rPr>
        <w:t> </w:t>
      </w:r>
      <w:r>
        <w:rPr>
          <w:rFonts w:ascii="Arial"/>
          <w:b/>
          <w:spacing w:val="-2"/>
          <w:w w:val="110"/>
        </w:rPr>
        <w:t>Cervix </w:t>
      </w:r>
      <w:r>
        <w:rPr>
          <w:rFonts w:ascii="Arial"/>
          <w:b/>
          <w:w w:val="110"/>
        </w:rPr>
        <w:t>Sagip</w:t>
      </w:r>
      <w:r>
        <w:rPr>
          <w:rFonts w:ascii="Arial"/>
          <w:b/>
          <w:w w:val="110"/>
        </w:rPr>
        <w:t> Buhay"</w:t>
      </w:r>
      <w:r>
        <w:rPr>
          <w:rFonts w:ascii="Arial"/>
          <w:b/>
          <w:w w:val="110"/>
        </w:rPr>
        <w:t> </w:t>
      </w:r>
      <w:r>
        <w:rPr>
          <w:rFonts w:ascii="Trebuchet MS"/>
          <w:w w:val="110"/>
        </w:rPr>
        <w:t>program,</w:t>
      </w:r>
      <w:r>
        <w:rPr>
          <w:rFonts w:ascii="Trebuchet MS"/>
          <w:w w:val="110"/>
        </w:rPr>
        <w:t> aimed</w:t>
      </w:r>
      <w:r>
        <w:rPr>
          <w:rFonts w:ascii="Trebuchet MS"/>
          <w:w w:val="110"/>
        </w:rPr>
        <w:t> to</w:t>
      </w:r>
      <w:r>
        <w:rPr>
          <w:rFonts w:ascii="Trebuchet MS"/>
          <w:w w:val="110"/>
        </w:rPr>
        <w:t> raise awareness</w:t>
      </w:r>
      <w:r>
        <w:rPr>
          <w:rFonts w:ascii="Trebuchet MS"/>
          <w:w w:val="110"/>
        </w:rPr>
        <w:t> about</w:t>
      </w:r>
      <w:r>
        <w:rPr>
          <w:rFonts w:ascii="Trebuchet MS"/>
          <w:w w:val="110"/>
        </w:rPr>
        <w:t> cervical</w:t>
      </w:r>
      <w:r>
        <w:rPr>
          <w:rFonts w:ascii="Trebuchet MS"/>
          <w:w w:val="110"/>
        </w:rPr>
        <w:t> cancer</w:t>
      </w:r>
      <w:r>
        <w:rPr>
          <w:rFonts w:ascii="Trebuchet MS"/>
          <w:w w:val="110"/>
        </w:rPr>
        <w:t> and provide</w:t>
      </w:r>
      <w:r>
        <w:rPr>
          <w:rFonts w:ascii="Trebuchet MS"/>
          <w:w w:val="110"/>
        </w:rPr>
        <w:t> accessible</w:t>
      </w:r>
      <w:r>
        <w:rPr>
          <w:rFonts w:ascii="Trebuchet MS"/>
          <w:w w:val="110"/>
        </w:rPr>
        <w:t> screening</w:t>
      </w:r>
      <w:r>
        <w:rPr>
          <w:rFonts w:ascii="Trebuchet MS"/>
          <w:w w:val="110"/>
        </w:rPr>
        <w:t> services</w:t>
      </w:r>
      <w:r>
        <w:rPr>
          <w:rFonts w:ascii="Trebuchet MS"/>
          <w:w w:val="110"/>
        </w:rPr>
        <w:t> to women</w:t>
      </w:r>
      <w:r>
        <w:rPr>
          <w:rFonts w:ascii="Trebuchet MS"/>
          <w:spacing w:val="-11"/>
          <w:w w:val="110"/>
        </w:rPr>
        <w:t> </w:t>
      </w:r>
      <w:r>
        <w:rPr>
          <w:rFonts w:ascii="Trebuchet MS"/>
          <w:w w:val="110"/>
        </w:rPr>
        <w:t>in</w:t>
      </w:r>
      <w:r>
        <w:rPr>
          <w:rFonts w:ascii="Trebuchet MS"/>
          <w:spacing w:val="-11"/>
          <w:w w:val="110"/>
        </w:rPr>
        <w:t> </w:t>
      </w:r>
      <w:r>
        <w:rPr>
          <w:rFonts w:ascii="Trebuchet MS"/>
          <w:w w:val="110"/>
        </w:rPr>
        <w:t>the</w:t>
      </w:r>
      <w:r>
        <w:rPr>
          <w:rFonts w:ascii="Trebuchet MS"/>
          <w:spacing w:val="-11"/>
          <w:w w:val="110"/>
        </w:rPr>
        <w:t> </w:t>
      </w:r>
      <w:r>
        <w:rPr>
          <w:rFonts w:ascii="Trebuchet MS"/>
          <w:w w:val="110"/>
        </w:rPr>
        <w:t>community.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Heading3"/>
        <w:spacing w:line="328" w:lineRule="auto" w:before="243"/>
        <w:ind w:right="352"/>
      </w:pPr>
      <w:r>
        <w:rPr>
          <w:w w:val="105"/>
        </w:rPr>
        <w:t>FemeNova </w:t>
      </w:r>
      <w:r>
        <w:rPr>
          <w:w w:val="105"/>
        </w:rPr>
        <w:t>Health's </w:t>
      </w:r>
      <w:r>
        <w:rPr>
          <w:spacing w:val="-2"/>
          <w:w w:val="105"/>
        </w:rPr>
        <w:t>Participation:</w:t>
      </w:r>
    </w:p>
    <w:p>
      <w:pPr>
        <w:pStyle w:val="BodyText"/>
        <w:spacing w:line="264" w:lineRule="exact"/>
        <w:ind w:left="4612"/>
        <w:rPr>
          <w:rFonts w:ascii="Trebuchet MS"/>
        </w:rPr>
      </w:pPr>
      <w:r>
        <w:rPr>
          <w:rFonts w:ascii="Trebuchet MS"/>
          <w:w w:val="110"/>
        </w:rPr>
        <w:t>FemeNova</w:t>
      </w:r>
      <w:r>
        <w:rPr>
          <w:rFonts w:ascii="Trebuchet MS"/>
          <w:spacing w:val="-5"/>
          <w:w w:val="110"/>
        </w:rPr>
        <w:t> </w:t>
      </w:r>
      <w:r>
        <w:rPr>
          <w:rFonts w:ascii="Trebuchet MS"/>
          <w:w w:val="110"/>
        </w:rPr>
        <w:t>Health</w:t>
      </w:r>
      <w:r>
        <w:rPr>
          <w:rFonts w:ascii="Trebuchet MS"/>
          <w:spacing w:val="-5"/>
          <w:w w:val="110"/>
        </w:rPr>
        <w:t> </w:t>
      </w:r>
      <w:r>
        <w:rPr>
          <w:rFonts w:ascii="Trebuchet MS"/>
          <w:w w:val="110"/>
        </w:rPr>
        <w:t>had</w:t>
      </w:r>
      <w:r>
        <w:rPr>
          <w:rFonts w:ascii="Trebuchet MS"/>
          <w:spacing w:val="-4"/>
          <w:w w:val="110"/>
        </w:rPr>
        <w:t> </w:t>
      </w:r>
      <w:r>
        <w:rPr>
          <w:rFonts w:ascii="Trebuchet MS"/>
          <w:w w:val="110"/>
        </w:rPr>
        <w:t>the</w:t>
      </w:r>
      <w:r>
        <w:rPr>
          <w:rFonts w:ascii="Trebuchet MS"/>
          <w:spacing w:val="-5"/>
          <w:w w:val="110"/>
        </w:rPr>
        <w:t> </w:t>
      </w:r>
      <w:r>
        <w:rPr>
          <w:rFonts w:ascii="Trebuchet MS"/>
          <w:w w:val="110"/>
        </w:rPr>
        <w:t>privilege</w:t>
      </w:r>
      <w:r>
        <w:rPr>
          <w:rFonts w:ascii="Trebuchet MS"/>
          <w:spacing w:val="-4"/>
          <w:w w:val="110"/>
        </w:rPr>
        <w:t> </w:t>
      </w:r>
      <w:r>
        <w:rPr>
          <w:rFonts w:ascii="Trebuchet MS"/>
          <w:spacing w:val="-5"/>
          <w:w w:val="110"/>
        </w:rPr>
        <w:t>of</w:t>
      </w:r>
    </w:p>
    <w:p>
      <w:pPr>
        <w:pStyle w:val="BodyText"/>
        <w:spacing w:line="283" w:lineRule="auto" w:before="51"/>
        <w:ind w:left="4612" w:right="1014"/>
        <w:rPr>
          <w:rFonts w:ascii="Trebuchet MS"/>
        </w:rPr>
      </w:pPr>
      <w:r>
        <w:rPr>
          <w:rFonts w:ascii="Trebuchet MS"/>
          <w:w w:val="110"/>
        </w:rPr>
        <w:t>collaborating with CerviQ as part of the Silip Cervix Sagip Buhay program. As a participant, FemeNova Health </w:t>
      </w:r>
      <w:r>
        <w:rPr>
          <w:rFonts w:ascii="Trebuchet MS"/>
        </w:rPr>
        <w:t>contributed its expertise and </w:t>
      </w:r>
      <w:r>
        <w:rPr>
          <w:rFonts w:ascii="Trebuchet MS"/>
        </w:rPr>
        <w:t>resources</w:t>
      </w:r>
      <w:r>
        <w:rPr>
          <w:rFonts w:ascii="Trebuchet MS"/>
          <w:spacing w:val="80"/>
          <w:w w:val="110"/>
        </w:rPr>
        <w:t> </w:t>
      </w:r>
      <w:r>
        <w:rPr>
          <w:rFonts w:ascii="Trebuchet MS"/>
          <w:w w:val="110"/>
        </w:rPr>
        <w:t>to support the initiative's goals of promoting cervical cancer awareness and early detection among women.</w:t>
      </w:r>
    </w:p>
    <w:p>
      <w:pPr>
        <w:spacing w:after="0" w:line="283" w:lineRule="auto"/>
        <w:rPr>
          <w:rFonts w:ascii="Trebuchet MS"/>
        </w:rPr>
        <w:sectPr>
          <w:pgSz w:w="11910" w:h="16850"/>
          <w:pgMar w:header="0" w:footer="93" w:top="1580" w:bottom="280" w:left="840" w:right="960"/>
        </w:sectPr>
      </w:pPr>
    </w:p>
    <w:p>
      <w:pPr>
        <w:pStyle w:val="BodyText"/>
        <w:ind w:left="508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5709280" cy="2788253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280" cy="278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2"/>
        <w:rPr>
          <w:rFonts w:ascii="Trebuchet MS"/>
          <w:sz w:val="18"/>
        </w:rPr>
      </w:pPr>
    </w:p>
    <w:p>
      <w:pPr>
        <w:pStyle w:val="BodyText"/>
        <w:spacing w:line="285" w:lineRule="auto" w:before="100"/>
        <w:ind w:left="508" w:right="5089"/>
        <w:jc w:val="both"/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3969177</wp:posOffset>
            </wp:positionH>
            <wp:positionV relativeFrom="paragraph">
              <wp:posOffset>75385</wp:posOffset>
            </wp:positionV>
            <wp:extent cx="2838449" cy="2809874"/>
            <wp:effectExtent l="0" t="0" r="0" b="0"/>
            <wp:wrapNone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449" cy="2809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</w:t>
      </w:r>
      <w:r>
        <w:rPr>
          <w:spacing w:val="40"/>
        </w:rPr>
        <w:t> </w:t>
      </w:r>
      <w:r>
        <w:rPr/>
        <w:t>collaboration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Rotaract</w:t>
      </w:r>
      <w:r>
        <w:rPr>
          <w:spacing w:val="40"/>
        </w:rPr>
        <w:t> </w:t>
      </w:r>
      <w:r>
        <w:rPr/>
        <w:t>Club of Cebu Fuente and the Rotaract Club of Cebu 3rd District, FemeNova Health conducted a Women Empowerment and Reproductive Health Education initiative</w:t>
      </w:r>
      <w:r>
        <w:rPr>
          <w:spacing w:val="80"/>
        </w:rPr>
        <w:t> </w:t>
      </w:r>
      <w:r>
        <w:rPr/>
        <w:t>in Barangay Pasil, Cebu City. This</w:t>
      </w:r>
      <w:r>
        <w:rPr>
          <w:spacing w:val="80"/>
        </w:rPr>
        <w:t> </w:t>
      </w:r>
      <w:r>
        <w:rPr/>
        <w:t>initiative aimed to empower women, particularly those from poor and overpopulated urban communities, by providing them with essential knowledge and support regarding reproductive</w:t>
      </w:r>
      <w:r>
        <w:rPr>
          <w:spacing w:val="80"/>
        </w:rPr>
        <w:t> </w:t>
      </w:r>
      <w:r>
        <w:rPr/>
        <w:t>health issues, including HIV/AIDS </w:t>
      </w:r>
      <w:r>
        <w:rPr>
          <w:spacing w:val="-2"/>
        </w:rPr>
        <w:t>awareness.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</w:p>
    <w:p>
      <w:pPr>
        <w:pStyle w:val="BodyText"/>
        <w:ind w:left="-84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957705" cy="487680"/>
                <wp:effectExtent l="0" t="0" r="0" b="0"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1957705" cy="487680"/>
                          <a:chExt cx="1957705" cy="48768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1957705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7705" h="487680">
                                <a:moveTo>
                                  <a:pt x="0" y="0"/>
                                </a:moveTo>
                                <a:lnTo>
                                  <a:pt x="1957556" y="0"/>
                                </a:lnTo>
                                <a:lnTo>
                                  <a:pt x="1957556" y="487572"/>
                                </a:lnTo>
                                <a:lnTo>
                                  <a:pt x="0" y="4875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4.15pt;height:38.4pt;mso-position-horizontal-relative:char;mso-position-vertical-relative:line" id="docshapegroup17" coordorigin="0,0" coordsize="3083,768">
                <v:rect style="position:absolute;left:0;top:0;width:3083;height:768" id="docshape18" filled="true" fillcolor="#ef442b" stroked="false">
                  <v:fill typ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4"/>
        <w:rPr>
          <w:sz w:val="7"/>
        </w:rPr>
      </w:pPr>
    </w:p>
    <w:p>
      <w:pPr>
        <w:pStyle w:val="Heading3"/>
        <w:ind w:left="517"/>
      </w:pPr>
      <w:r>
        <w:rPr>
          <w:w w:val="110"/>
        </w:rPr>
        <w:t>Key</w:t>
      </w:r>
      <w:r>
        <w:rPr>
          <w:spacing w:val="-4"/>
          <w:w w:val="110"/>
        </w:rPr>
        <w:t> </w:t>
      </w:r>
      <w:r>
        <w:rPr>
          <w:w w:val="110"/>
        </w:rPr>
        <w:t>Activities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Outcomes:</w:t>
      </w:r>
    </w:p>
    <w:p>
      <w:pPr>
        <w:pStyle w:val="BodyText"/>
        <w:spacing w:line="285" w:lineRule="auto" w:before="110"/>
        <w:ind w:left="88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930198</wp:posOffset>
                </wp:positionH>
                <wp:positionV relativeFrom="paragraph">
                  <wp:posOffset>155649</wp:posOffset>
                </wp:positionV>
                <wp:extent cx="47625" cy="47625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243965pt;margin-top:12.255855pt;width:3.75pt;height:3.75pt;mso-position-horizontal-relative:page;mso-position-vertical-relative:paragraph;z-index:15735808" id="docshape19" coordorigin="1465,245" coordsize="75,75" path="m1507,320l1497,320,1493,319,1465,288,1465,278,1497,245,1507,245,1540,283,1540,288,1507,32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The initiative targeted 25 women aged 15-25 years old from Barangay Pasil, a marginalized</w:t>
      </w:r>
      <w:r>
        <w:rPr>
          <w:spacing w:val="40"/>
        </w:rPr>
        <w:t> </w:t>
      </w:r>
      <w:r>
        <w:rPr/>
        <w:t>community</w:t>
      </w:r>
      <w:r>
        <w:rPr>
          <w:spacing w:val="40"/>
        </w:rPr>
        <w:t> </w:t>
      </w:r>
      <w:r>
        <w:rPr/>
        <w:t>facing</w:t>
      </w:r>
      <w:r>
        <w:rPr>
          <w:spacing w:val="40"/>
        </w:rPr>
        <w:t> </w:t>
      </w:r>
      <w:r>
        <w:rPr/>
        <w:t>challenges</w:t>
      </w:r>
      <w:r>
        <w:rPr>
          <w:spacing w:val="40"/>
        </w:rPr>
        <w:t> </w:t>
      </w:r>
      <w:r>
        <w:rPr/>
        <w:t>related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reproductive</w:t>
      </w:r>
      <w:r>
        <w:rPr>
          <w:spacing w:val="40"/>
        </w:rPr>
        <w:t> </w:t>
      </w:r>
      <w:r>
        <w:rPr/>
        <w:t>health.</w:t>
      </w:r>
    </w:p>
    <w:p>
      <w:pPr>
        <w:pStyle w:val="BodyText"/>
        <w:spacing w:line="285" w:lineRule="auto"/>
        <w:ind w:left="882" w:right="38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930198</wp:posOffset>
                </wp:positionH>
                <wp:positionV relativeFrom="paragraph">
                  <wp:posOffset>85799</wp:posOffset>
                </wp:positionV>
                <wp:extent cx="47625" cy="47625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243965pt;margin-top:6.755852pt;width:3.75pt;height:3.75pt;mso-position-horizontal-relative:page;mso-position-vertical-relative:paragraph;z-index:15736320" id="docshape20" coordorigin="1465,135" coordsize="75,75" path="m1507,210l1497,210,1493,209,1465,178,1465,168,1497,135,1507,135,1540,173,1540,178,1507,21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A comprehensive session on Women Empowerment and HIV/AIDS awareness was conducted, focusing on educating participants about reproductive health,</w:t>
      </w:r>
      <w:r>
        <w:rPr>
          <w:spacing w:val="80"/>
          <w:w w:val="150"/>
        </w:rPr>
        <w:t> </w:t>
      </w:r>
      <w:r>
        <w:rPr/>
        <w:t>preventive measures against HIV/AIDS, and the importance of empowerment.</w:t>
      </w:r>
    </w:p>
    <w:p>
      <w:pPr>
        <w:pStyle w:val="BodyText"/>
        <w:spacing w:line="285" w:lineRule="auto" w:before="1"/>
        <w:ind w:left="882" w:right="38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930198</wp:posOffset>
                </wp:positionH>
                <wp:positionV relativeFrom="paragraph">
                  <wp:posOffset>86434</wp:posOffset>
                </wp:positionV>
                <wp:extent cx="47625" cy="47625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243965pt;margin-top:6.805863pt;width:3.75pt;height:3.75pt;mso-position-horizontal-relative:page;mso-position-vertical-relative:paragraph;z-index:15736832" id="docshape21" coordorigin="1465,136" coordsize="75,75" path="m1507,211l1497,211,1493,210,1465,179,1465,169,1497,136,1507,136,1540,174,1540,179,1507,21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Through interactive discussions and information-sharing, participants gained valuable insights into reproductive health and were equipped with knowledge to</w:t>
      </w:r>
      <w:r>
        <w:rPr>
          <w:spacing w:val="80"/>
          <w:w w:val="150"/>
        </w:rPr>
        <w:t> </w:t>
      </w:r>
      <w:r>
        <w:rPr/>
        <w:t>make informed decisions about their well-being.</w:t>
      </w:r>
    </w:p>
    <w:p>
      <w:pPr>
        <w:pStyle w:val="BodyText"/>
        <w:spacing w:line="285" w:lineRule="auto" w:before="1"/>
        <w:ind w:left="882" w:right="74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930198</wp:posOffset>
                </wp:positionH>
                <wp:positionV relativeFrom="paragraph">
                  <wp:posOffset>86434</wp:posOffset>
                </wp:positionV>
                <wp:extent cx="47625" cy="47625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243965pt;margin-top:6.805852pt;width:3.75pt;height:3.75pt;mso-position-horizontal-relative:page;mso-position-vertical-relative:paragraph;z-index:15737344" id="docshape22" coordorigin="1465,136" coordsize="75,75" path="m1507,211l1497,211,1493,210,1465,179,1465,169,1497,136,1507,136,1540,174,1540,179,1507,21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The initiative fostered a supportive community environment where women felt empowered to address reproductive health issues openly and seek necessary support and resources.</w:t>
      </w:r>
    </w:p>
    <w:p>
      <w:pPr>
        <w:spacing w:after="0" w:line="285" w:lineRule="auto"/>
        <w:jc w:val="both"/>
        <w:sectPr>
          <w:pgSz w:w="11910" w:h="16850"/>
          <w:pgMar w:header="0" w:footer="93" w:top="720" w:bottom="280" w:left="840" w:right="960"/>
        </w:sectPr>
      </w:pPr>
    </w:p>
    <w:p>
      <w:pPr>
        <w:pStyle w:val="Heading2"/>
        <w:spacing w:line="278" w:lineRule="auto"/>
        <w:ind w:left="68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5471463</wp:posOffset>
                </wp:positionH>
                <wp:positionV relativeFrom="page">
                  <wp:posOffset>5287840</wp:posOffset>
                </wp:positionV>
                <wp:extent cx="2089785" cy="487680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2089785" cy="487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89785" h="487680">
                              <a:moveTo>
                                <a:pt x="2089324" y="487572"/>
                              </a:moveTo>
                              <a:lnTo>
                                <a:pt x="0" y="487572"/>
                              </a:lnTo>
                              <a:lnTo>
                                <a:pt x="0" y="0"/>
                              </a:lnTo>
                              <a:lnTo>
                                <a:pt x="2089324" y="0"/>
                              </a:lnTo>
                              <a:lnTo>
                                <a:pt x="2089324" y="4875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44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0.823883pt;margin-top:416.365356pt;width:164.513717pt;height:38.391533pt;mso-position-horizontal-relative:page;mso-position-vertical-relative:page;z-index:15739392" id="docshape23" filled="true" fillcolor="#ef442b" stroked="false">
                <v:fill type="solid"/>
                <w10:wrap type="none"/>
              </v:rect>
            </w:pict>
          </mc:Fallback>
        </mc:AlternateContent>
      </w:r>
      <w:r>
        <w:rPr>
          <w:color w:val="EF442B"/>
        </w:rPr>
        <w:t>FemeNova</w:t>
      </w:r>
      <w:r>
        <w:rPr>
          <w:color w:val="EF442B"/>
          <w:spacing w:val="40"/>
        </w:rPr>
        <w:t> </w:t>
      </w:r>
      <w:r>
        <w:rPr>
          <w:color w:val="EF442B"/>
        </w:rPr>
        <w:t>Health</w:t>
      </w:r>
      <w:r>
        <w:rPr>
          <w:color w:val="EF442B"/>
          <w:spacing w:val="40"/>
        </w:rPr>
        <w:t> </w:t>
      </w:r>
      <w:r>
        <w:rPr>
          <w:color w:val="EF442B"/>
        </w:rPr>
        <w:t>Emerges</w:t>
      </w:r>
      <w:r>
        <w:rPr>
          <w:color w:val="EF442B"/>
          <w:spacing w:val="40"/>
        </w:rPr>
        <w:t> </w:t>
      </w:r>
      <w:r>
        <w:rPr>
          <w:color w:val="EF442B"/>
        </w:rPr>
        <w:t>as</w:t>
      </w:r>
      <w:r>
        <w:rPr>
          <w:color w:val="EF442B"/>
          <w:spacing w:val="40"/>
        </w:rPr>
        <w:t> </w:t>
      </w:r>
      <w:r>
        <w:rPr>
          <w:color w:val="EF442B"/>
        </w:rPr>
        <w:t>Top</w:t>
      </w:r>
      <w:r>
        <w:rPr>
          <w:color w:val="EF442B"/>
          <w:spacing w:val="40"/>
        </w:rPr>
        <w:t> </w:t>
      </w:r>
      <w:r>
        <w:rPr>
          <w:color w:val="EF442B"/>
        </w:rPr>
        <w:t>10</w:t>
      </w:r>
      <w:r>
        <w:rPr>
          <w:color w:val="EF442B"/>
          <w:spacing w:val="80"/>
          <w:w w:val="110"/>
        </w:rPr>
        <w:t> </w:t>
      </w:r>
      <w:r>
        <w:rPr>
          <w:color w:val="EF442B"/>
          <w:w w:val="110"/>
        </w:rPr>
        <w:t>Finalist in Smart Cities Hackathon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1835890</wp:posOffset>
            </wp:positionH>
            <wp:positionV relativeFrom="paragraph">
              <wp:posOffset>139302</wp:posOffset>
            </wp:positionV>
            <wp:extent cx="3864102" cy="2898076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4102" cy="2898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5"/>
        </w:rPr>
      </w:pPr>
    </w:p>
    <w:p>
      <w:pPr>
        <w:pStyle w:val="BodyText"/>
        <w:ind w:left="-84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089785" cy="487680"/>
                <wp:effectExtent l="0" t="0" r="0" b="0"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2089785" cy="487680"/>
                          <a:chExt cx="2089785" cy="487680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0" y="0"/>
                            <a:ext cx="2089785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9785" h="487680">
                                <a:moveTo>
                                  <a:pt x="2089324" y="487572"/>
                                </a:moveTo>
                                <a:lnTo>
                                  <a:pt x="0" y="487572"/>
                                </a:lnTo>
                                <a:lnTo>
                                  <a:pt x="0" y="0"/>
                                </a:lnTo>
                                <a:lnTo>
                                  <a:pt x="2089324" y="0"/>
                                </a:lnTo>
                                <a:lnTo>
                                  <a:pt x="2089324" y="487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4.55pt;height:38.4pt;mso-position-horizontal-relative:char;mso-position-vertical-relative:line" id="docshapegroup24" coordorigin="0,0" coordsize="3291,768">
                <v:rect style="position:absolute;left:0;top:0;width:3291;height:768" id="docshape25" filled="true" fillcolor="#ef442b" stroked="false">
                  <v:fill typ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9"/>
        <w:rPr>
          <w:b/>
          <w:sz w:val="48"/>
        </w:rPr>
      </w:pPr>
    </w:p>
    <w:p>
      <w:pPr>
        <w:pStyle w:val="BodyText"/>
        <w:spacing w:line="285" w:lineRule="auto"/>
        <w:ind w:left="115" w:right="5679"/>
        <w:jc w:val="both"/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3575294</wp:posOffset>
            </wp:positionH>
            <wp:positionV relativeFrom="paragraph">
              <wp:posOffset>11885</wp:posOffset>
            </wp:positionV>
            <wp:extent cx="3305175" cy="3024361"/>
            <wp:effectExtent l="0" t="0" r="0" b="0"/>
            <wp:wrapNone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024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FemeNova Health proudly participated</w:t>
      </w:r>
      <w:r>
        <w:rPr>
          <w:spacing w:val="40"/>
        </w:rPr>
        <w:t> </w:t>
      </w:r>
      <w:r>
        <w:rPr/>
        <w:t>in the Smart Cities Hackathon held in Tagaytay City, marking another milestone in our commitment to driving innovation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healthcare.</w:t>
      </w:r>
      <w:r>
        <w:rPr>
          <w:spacing w:val="40"/>
        </w:rPr>
        <w:t> </w:t>
      </w:r>
      <w:r>
        <w:rPr/>
        <w:t>We</w:t>
      </w:r>
      <w:r>
        <w:rPr>
          <w:spacing w:val="40"/>
        </w:rPr>
        <w:t> </w:t>
      </w:r>
      <w:r>
        <w:rPr/>
        <w:t>are thrilled to announce that we have been selected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one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top</w:t>
      </w:r>
      <w:r>
        <w:rPr>
          <w:spacing w:val="40"/>
        </w:rPr>
        <w:t> </w:t>
      </w:r>
      <w:r>
        <w:rPr/>
        <w:t>10</w:t>
      </w:r>
      <w:r>
        <w:rPr>
          <w:spacing w:val="40"/>
        </w:rPr>
        <w:t> </w:t>
      </w:r>
      <w:r>
        <w:rPr/>
        <w:t>finalists to present smart city solutions for Malolos City.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285" w:lineRule="auto"/>
        <w:ind w:left="115" w:right="5679"/>
        <w:jc w:val="both"/>
      </w:pPr>
      <w:r>
        <w:rPr/>
        <w:t>At the hackathon, FemeNova Health presented JuanHealth, our innovative healthcare solution designed to</w:t>
      </w:r>
      <w:r>
        <w:rPr>
          <w:spacing w:val="80"/>
        </w:rPr>
        <w:t> </w:t>
      </w:r>
      <w:r>
        <w:rPr/>
        <w:t>enhance primary healthcare initiatives</w:t>
      </w:r>
    </w:p>
    <w:p>
      <w:pPr>
        <w:spacing w:after="0" w:line="285" w:lineRule="auto"/>
        <w:jc w:val="both"/>
        <w:sectPr>
          <w:pgSz w:w="11910" w:h="16850"/>
          <w:pgMar w:header="0" w:footer="93" w:top="1080" w:bottom="280" w:left="840" w:right="960"/>
        </w:sectPr>
      </w:pPr>
    </w:p>
    <w:p>
      <w:pPr>
        <w:spacing w:line="280" w:lineRule="auto" w:before="89"/>
        <w:ind w:left="1196" w:right="978" w:firstLine="0"/>
        <w:jc w:val="center"/>
        <w:rPr>
          <w:b/>
          <w:sz w:val="54"/>
        </w:rPr>
      </w:pPr>
      <w:r>
        <w:rPr>
          <w:b/>
          <w:color w:val="EF442B"/>
          <w:w w:val="110"/>
          <w:sz w:val="54"/>
        </w:rPr>
        <w:t>Empowering Youth: </w:t>
      </w:r>
      <w:r>
        <w:rPr>
          <w:b/>
          <w:color w:val="EF442B"/>
          <w:spacing w:val="-4"/>
          <w:w w:val="110"/>
          <w:sz w:val="54"/>
        </w:rPr>
        <w:t>Symposium</w:t>
      </w:r>
      <w:r>
        <w:rPr>
          <w:b/>
          <w:color w:val="EF442B"/>
          <w:spacing w:val="-40"/>
          <w:w w:val="110"/>
          <w:sz w:val="54"/>
        </w:rPr>
        <w:t> </w:t>
      </w:r>
      <w:r>
        <w:rPr>
          <w:b/>
          <w:color w:val="EF442B"/>
          <w:spacing w:val="-4"/>
          <w:w w:val="110"/>
          <w:sz w:val="54"/>
        </w:rPr>
        <w:t>on</w:t>
      </w:r>
      <w:r>
        <w:rPr>
          <w:b/>
          <w:color w:val="EF442B"/>
          <w:spacing w:val="-40"/>
          <w:w w:val="110"/>
          <w:sz w:val="54"/>
        </w:rPr>
        <w:t> </w:t>
      </w:r>
      <w:r>
        <w:rPr>
          <w:b/>
          <w:color w:val="EF442B"/>
          <w:spacing w:val="-4"/>
          <w:w w:val="110"/>
          <w:sz w:val="54"/>
        </w:rPr>
        <w:t>Health</w:t>
      </w:r>
      <w:r>
        <w:rPr>
          <w:b/>
          <w:color w:val="EF442B"/>
          <w:spacing w:val="-39"/>
          <w:w w:val="110"/>
          <w:sz w:val="54"/>
        </w:rPr>
        <w:t> </w:t>
      </w:r>
      <w:r>
        <w:rPr>
          <w:b/>
          <w:color w:val="EF442B"/>
          <w:spacing w:val="-4"/>
          <w:w w:val="110"/>
          <w:sz w:val="54"/>
        </w:rPr>
        <w:t>and </w:t>
      </w:r>
      <w:r>
        <w:rPr>
          <w:b/>
          <w:color w:val="EF442B"/>
          <w:spacing w:val="-6"/>
          <w:w w:val="110"/>
          <w:sz w:val="54"/>
        </w:rPr>
        <w:t>Environmental</w:t>
      </w:r>
      <w:r>
        <w:rPr>
          <w:b/>
          <w:color w:val="EF442B"/>
          <w:spacing w:val="-38"/>
          <w:w w:val="110"/>
          <w:sz w:val="54"/>
        </w:rPr>
        <w:t> </w:t>
      </w:r>
      <w:r>
        <w:rPr>
          <w:b/>
          <w:color w:val="EF442B"/>
          <w:spacing w:val="-6"/>
          <w:w w:val="110"/>
          <w:sz w:val="54"/>
        </w:rPr>
        <w:t>Awareness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1326706</wp:posOffset>
            </wp:positionH>
            <wp:positionV relativeFrom="paragraph">
              <wp:posOffset>139396</wp:posOffset>
            </wp:positionV>
            <wp:extent cx="1414399" cy="1806225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4399" cy="180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2813130</wp:posOffset>
            </wp:positionH>
            <wp:positionV relativeFrom="paragraph">
              <wp:posOffset>114737</wp:posOffset>
            </wp:positionV>
            <wp:extent cx="3513178" cy="1813559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178" cy="1813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22"/>
        </w:rPr>
      </w:pPr>
    </w:p>
    <w:p>
      <w:pPr>
        <w:pStyle w:val="BodyText"/>
        <w:ind w:left="27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48375" cy="342900"/>
                <wp:effectExtent l="0" t="0" r="0" b="0"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6048375" cy="342900"/>
                        </a:xfrm>
                        <a:prstGeom prst="rect">
                          <a:avLst/>
                        </a:prstGeom>
                        <a:solidFill>
                          <a:srgbClr val="EF442B"/>
                        </a:solidFill>
                      </wps:spPr>
                      <wps:txbx>
                        <w:txbxContent>
                          <w:p>
                            <w:pPr>
                              <w:tabs>
                                <w:tab w:pos="3424" w:val="left" w:leader="none"/>
                                <w:tab w:pos="6961" w:val="left" w:leader="none"/>
                              </w:tabs>
                              <w:spacing w:before="81"/>
                              <w:ind w:left="315" w:right="0" w:firstLine="0"/>
                              <w:jc w:val="left"/>
                              <w:rPr>
                                <w:b/>
                                <w:color w:val="000000"/>
                                <w:sz w:val="26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w w:val="105"/>
                                <w:sz w:val="26"/>
                              </w:rPr>
                              <w:t>Key</w:t>
                            </w:r>
                            <w:r>
                              <w:rPr>
                                <w:b/>
                                <w:color w:val="FFFFFF"/>
                                <w:spacing w:val="29"/>
                                <w:w w:val="105"/>
                                <w:sz w:val="2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w w:val="105"/>
                                <w:sz w:val="26"/>
                              </w:rPr>
                              <w:t>Indicator</w:t>
                            </w:r>
                            <w:r>
                              <w:rPr>
                                <w:b/>
                                <w:color w:val="FFFFFF"/>
                                <w:sz w:val="26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/>
                                <w:w w:val="105"/>
                                <w:sz w:val="26"/>
                              </w:rPr>
                              <w:t>Activity</w:t>
                            </w:r>
                            <w:r>
                              <w:rPr>
                                <w:b/>
                                <w:color w:val="FFFFFF"/>
                                <w:spacing w:val="21"/>
                                <w:w w:val="105"/>
                                <w:sz w:val="2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w w:val="105"/>
                                <w:sz w:val="26"/>
                              </w:rPr>
                              <w:t>/</w:t>
                            </w:r>
                            <w:r>
                              <w:rPr>
                                <w:b/>
                                <w:color w:val="FFFFFF"/>
                                <w:spacing w:val="24"/>
                                <w:w w:val="105"/>
                                <w:sz w:val="2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w w:val="105"/>
                                <w:sz w:val="26"/>
                              </w:rPr>
                              <w:t>Project</w:t>
                            </w:r>
                            <w:r>
                              <w:rPr>
                                <w:b/>
                                <w:color w:val="FFFFFF"/>
                                <w:sz w:val="26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/>
                                <w:w w:val="105"/>
                                <w:sz w:val="26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FFFFFF"/>
                                <w:spacing w:val="-7"/>
                                <w:w w:val="105"/>
                                <w:sz w:val="2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w w:val="105"/>
                                <w:sz w:val="26"/>
                              </w:rPr>
                              <w:t>/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w w:val="105"/>
                                <w:sz w:val="2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w w:val="105"/>
                                <w:sz w:val="26"/>
                              </w:rPr>
                              <w:t>Outcome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476.25pt;height:27pt;mso-position-horizontal-relative:char;mso-position-vertical-relative:line" type="#_x0000_t202" id="docshape26" filled="true" fillcolor="#ef442b" stroked="false">
                <w10:anchorlock/>
                <v:textbox inset="0,0,0,0">
                  <w:txbxContent>
                    <w:p>
                      <w:pPr>
                        <w:tabs>
                          <w:tab w:pos="3424" w:val="left" w:leader="none"/>
                          <w:tab w:pos="6961" w:val="left" w:leader="none"/>
                        </w:tabs>
                        <w:spacing w:before="81"/>
                        <w:ind w:left="315" w:right="0" w:firstLine="0"/>
                        <w:jc w:val="left"/>
                        <w:rPr>
                          <w:b/>
                          <w:color w:val="000000"/>
                          <w:sz w:val="26"/>
                        </w:rPr>
                      </w:pPr>
                      <w:r>
                        <w:rPr>
                          <w:b/>
                          <w:color w:val="FFFFFF"/>
                          <w:w w:val="105"/>
                          <w:sz w:val="26"/>
                        </w:rPr>
                        <w:t>Key</w:t>
                      </w:r>
                      <w:r>
                        <w:rPr>
                          <w:b/>
                          <w:color w:val="FFFFFF"/>
                          <w:spacing w:val="29"/>
                          <w:w w:val="105"/>
                          <w:sz w:val="2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2"/>
                          <w:w w:val="105"/>
                          <w:sz w:val="26"/>
                        </w:rPr>
                        <w:t>Indicator</w:t>
                      </w:r>
                      <w:r>
                        <w:rPr>
                          <w:b/>
                          <w:color w:val="FFFFFF"/>
                          <w:sz w:val="26"/>
                        </w:rPr>
                        <w:tab/>
                      </w:r>
                      <w:r>
                        <w:rPr>
                          <w:b/>
                          <w:color w:val="FFFFFF"/>
                          <w:w w:val="105"/>
                          <w:sz w:val="26"/>
                        </w:rPr>
                        <w:t>Activity</w:t>
                      </w:r>
                      <w:r>
                        <w:rPr>
                          <w:b/>
                          <w:color w:val="FFFFFF"/>
                          <w:spacing w:val="21"/>
                          <w:w w:val="105"/>
                          <w:sz w:val="26"/>
                        </w:rPr>
                        <w:t> </w:t>
                      </w:r>
                      <w:r>
                        <w:rPr>
                          <w:b/>
                          <w:color w:val="FFFFFF"/>
                          <w:w w:val="105"/>
                          <w:sz w:val="26"/>
                        </w:rPr>
                        <w:t>/</w:t>
                      </w:r>
                      <w:r>
                        <w:rPr>
                          <w:b/>
                          <w:color w:val="FFFFFF"/>
                          <w:spacing w:val="24"/>
                          <w:w w:val="105"/>
                          <w:sz w:val="2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2"/>
                          <w:w w:val="105"/>
                          <w:sz w:val="26"/>
                        </w:rPr>
                        <w:t>Project</w:t>
                      </w:r>
                      <w:r>
                        <w:rPr>
                          <w:b/>
                          <w:color w:val="FFFFFF"/>
                          <w:sz w:val="26"/>
                        </w:rPr>
                        <w:tab/>
                      </w:r>
                      <w:r>
                        <w:rPr>
                          <w:b/>
                          <w:color w:val="FFFFFF"/>
                          <w:w w:val="105"/>
                          <w:sz w:val="26"/>
                        </w:rPr>
                        <w:t>Data</w:t>
                      </w:r>
                      <w:r>
                        <w:rPr>
                          <w:b/>
                          <w:color w:val="FFFFFF"/>
                          <w:spacing w:val="-7"/>
                          <w:w w:val="105"/>
                          <w:sz w:val="26"/>
                        </w:rPr>
                        <w:t> </w:t>
                      </w:r>
                      <w:r>
                        <w:rPr>
                          <w:b/>
                          <w:color w:val="FFFFFF"/>
                          <w:w w:val="105"/>
                          <w:sz w:val="26"/>
                        </w:rPr>
                        <w:t>/</w:t>
                      </w:r>
                      <w:r>
                        <w:rPr>
                          <w:b/>
                          <w:color w:val="FFFFFF"/>
                          <w:spacing w:val="-5"/>
                          <w:w w:val="105"/>
                          <w:sz w:val="2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2"/>
                          <w:w w:val="105"/>
                          <w:sz w:val="26"/>
                        </w:rPr>
                        <w:t>Outcome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50"/>
          <w:pgMar w:header="0" w:footer="93" w:top="920" w:bottom="280" w:left="840" w:right="960"/>
        </w:sect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273" w:lineRule="auto"/>
        <w:ind w:left="517" w:right="468"/>
      </w:pPr>
      <w:r>
        <w:rPr>
          <w:spacing w:val="-2"/>
        </w:rPr>
        <w:t>Teenage</w:t>
      </w:r>
      <w:r>
        <w:rPr>
          <w:spacing w:val="-17"/>
        </w:rPr>
        <w:t> </w:t>
      </w:r>
      <w:r>
        <w:rPr>
          <w:spacing w:val="-2"/>
        </w:rPr>
        <w:t>Pregnancy </w:t>
      </w:r>
      <w:r>
        <w:rPr>
          <w:spacing w:val="-4"/>
        </w:rPr>
        <w:t>Rate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517"/>
        <w:rPr>
          <w:rFonts w:ascii="Verdana"/>
        </w:rPr>
      </w:pPr>
      <w:r>
        <w:rPr>
          <w:rFonts w:ascii="Verdana"/>
          <w:color w:val="FFFFFF"/>
          <w:spacing w:val="-7"/>
        </w:rPr>
        <w:t>Youth</w:t>
      </w:r>
      <w:r>
        <w:rPr>
          <w:rFonts w:ascii="Verdana"/>
          <w:color w:val="FFFFFF"/>
          <w:spacing w:val="-14"/>
        </w:rPr>
        <w:t> </w:t>
      </w:r>
      <w:r>
        <w:rPr>
          <w:rFonts w:ascii="Verdana"/>
          <w:color w:val="FFFFFF"/>
          <w:spacing w:val="-2"/>
        </w:rPr>
        <w:t>Engagement</w:t>
      </w:r>
    </w:p>
    <w:p>
      <w:pPr>
        <w:pStyle w:val="BodyText"/>
        <w:rPr>
          <w:rFonts w:ascii="Verdana"/>
          <w:sz w:val="30"/>
        </w:rPr>
      </w:pPr>
    </w:p>
    <w:p>
      <w:pPr>
        <w:pStyle w:val="BodyText"/>
        <w:rPr>
          <w:rFonts w:ascii="Verdana"/>
          <w:sz w:val="30"/>
        </w:rPr>
      </w:pPr>
    </w:p>
    <w:p>
      <w:pPr>
        <w:pStyle w:val="BodyText"/>
        <w:rPr>
          <w:rFonts w:ascii="Verdana"/>
          <w:sz w:val="30"/>
        </w:rPr>
      </w:pPr>
    </w:p>
    <w:p>
      <w:pPr>
        <w:pStyle w:val="BodyText"/>
        <w:spacing w:before="3"/>
        <w:rPr>
          <w:rFonts w:ascii="Verdana"/>
          <w:sz w:val="35"/>
        </w:rPr>
      </w:pPr>
    </w:p>
    <w:p>
      <w:pPr>
        <w:pStyle w:val="BodyText"/>
        <w:spacing w:line="273" w:lineRule="auto"/>
        <w:ind w:left="517" w:right="468"/>
      </w:pPr>
      <w:r>
        <w:rPr>
          <w:spacing w:val="-2"/>
        </w:rPr>
        <w:t>Community Collaboration</w:t>
      </w:r>
    </w:p>
    <w:p>
      <w:pPr>
        <w:spacing w:line="240" w:lineRule="auto" w:before="0"/>
        <w:rPr>
          <w:sz w:val="40"/>
        </w:rPr>
      </w:pPr>
      <w:r>
        <w:rPr/>
        <w:br w:type="column"/>
      </w:r>
      <w:r>
        <w:rPr>
          <w:sz w:val="40"/>
        </w:rPr>
      </w:r>
    </w:p>
    <w:p>
      <w:pPr>
        <w:pStyle w:val="BodyText"/>
        <w:spacing w:line="273" w:lineRule="auto"/>
        <w:ind w:left="377" w:right="536"/>
      </w:pPr>
      <w:r>
        <w:rPr>
          <w:spacing w:val="-2"/>
        </w:rPr>
        <w:t>Teenage</w:t>
      </w:r>
      <w:r>
        <w:rPr>
          <w:spacing w:val="-17"/>
        </w:rPr>
        <w:t> </w:t>
      </w:r>
      <w:r>
        <w:rPr>
          <w:spacing w:val="-2"/>
        </w:rPr>
        <w:t>Pregnancy </w:t>
      </w:r>
      <w:r>
        <w:rPr/>
        <w:t>Talk conducted by Camille Osias </w:t>
      </w:r>
      <w:r>
        <w:rPr>
          <w:spacing w:val="-2"/>
        </w:rPr>
        <w:t>Cosare</w:t>
      </w:r>
    </w:p>
    <w:p>
      <w:pPr>
        <w:pStyle w:val="BodyText"/>
        <w:spacing w:before="6"/>
        <w:rPr>
          <w:sz w:val="43"/>
        </w:rPr>
      </w:pPr>
    </w:p>
    <w:p>
      <w:pPr>
        <w:pStyle w:val="BodyText"/>
        <w:spacing w:line="271" w:lineRule="auto"/>
        <w:ind w:left="312" w:right="238"/>
        <w:rPr>
          <w:rFonts w:ascii="Verdana"/>
        </w:rPr>
      </w:pPr>
      <w:r>
        <w:rPr>
          <w:rFonts w:ascii="Verdana"/>
          <w:color w:val="FFFFFF"/>
          <w:w w:val="90"/>
        </w:rPr>
        <w:t>Symposium on </w:t>
      </w:r>
      <w:r>
        <w:rPr>
          <w:rFonts w:ascii="Verdana"/>
          <w:color w:val="FFFFFF"/>
          <w:w w:val="90"/>
        </w:rPr>
        <w:t>Health </w:t>
      </w:r>
      <w:r>
        <w:rPr>
          <w:rFonts w:ascii="Verdana"/>
          <w:color w:val="FFFFFF"/>
        </w:rPr>
        <w:t>and</w:t>
      </w:r>
      <w:r>
        <w:rPr>
          <w:rFonts w:ascii="Verdana"/>
          <w:color w:val="FFFFFF"/>
          <w:spacing w:val="-22"/>
        </w:rPr>
        <w:t> </w:t>
      </w:r>
      <w:r>
        <w:rPr>
          <w:rFonts w:ascii="Verdana"/>
          <w:color w:val="FFFFFF"/>
        </w:rPr>
        <w:t>Environmental </w:t>
      </w:r>
      <w:r>
        <w:rPr>
          <w:rFonts w:ascii="Verdana"/>
          <w:color w:val="FFFFFF"/>
          <w:spacing w:val="-6"/>
        </w:rPr>
        <w:t>Awareness</w:t>
      </w:r>
      <w:r>
        <w:rPr>
          <w:rFonts w:ascii="Verdana"/>
          <w:color w:val="FFFFFF"/>
          <w:spacing w:val="-16"/>
        </w:rPr>
        <w:t> </w:t>
      </w:r>
      <w:r>
        <w:rPr>
          <w:rFonts w:ascii="Verdana"/>
          <w:color w:val="FFFFFF"/>
          <w:spacing w:val="-6"/>
        </w:rPr>
        <w:t>organized </w:t>
      </w:r>
      <w:r>
        <w:rPr>
          <w:rFonts w:ascii="Verdana"/>
          <w:color w:val="FFFFFF"/>
          <w:spacing w:val="-4"/>
        </w:rPr>
        <w:t>by</w:t>
      </w:r>
      <w:r>
        <w:rPr>
          <w:rFonts w:ascii="Verdana"/>
          <w:color w:val="FFFFFF"/>
          <w:spacing w:val="-18"/>
        </w:rPr>
        <w:t> </w:t>
      </w:r>
      <w:r>
        <w:rPr>
          <w:rFonts w:ascii="Verdana"/>
          <w:color w:val="FFFFFF"/>
          <w:spacing w:val="-4"/>
        </w:rPr>
        <w:t>FemeNova</w:t>
      </w:r>
      <w:r>
        <w:rPr>
          <w:rFonts w:ascii="Verdana"/>
          <w:color w:val="FFFFFF"/>
          <w:spacing w:val="-17"/>
        </w:rPr>
        <w:t> </w:t>
      </w:r>
      <w:r>
        <w:rPr>
          <w:rFonts w:ascii="Verdana"/>
          <w:color w:val="FFFFFF"/>
          <w:spacing w:val="-4"/>
        </w:rPr>
        <w:t>Health</w:t>
      </w:r>
    </w:p>
    <w:p>
      <w:pPr>
        <w:pStyle w:val="BodyText"/>
        <w:rPr>
          <w:rFonts w:ascii="Verdana"/>
          <w:sz w:val="30"/>
        </w:rPr>
      </w:pPr>
    </w:p>
    <w:p>
      <w:pPr>
        <w:pStyle w:val="BodyText"/>
        <w:spacing w:before="5"/>
        <w:rPr>
          <w:rFonts w:ascii="Verdana"/>
        </w:rPr>
      </w:pPr>
    </w:p>
    <w:p>
      <w:pPr>
        <w:pStyle w:val="BodyText"/>
        <w:spacing w:line="273" w:lineRule="auto"/>
        <w:ind w:left="312" w:right="38"/>
      </w:pPr>
      <w:r>
        <w:rPr/>
        <w:t>Collaborative efforts between FemeNova Health, Rotaract Club of Cebu</w:t>
      </w:r>
      <w:r>
        <w:rPr>
          <w:spacing w:val="-14"/>
        </w:rPr>
        <w:t> </w:t>
      </w:r>
      <w:r>
        <w:rPr/>
        <w:t>3rd</w:t>
      </w:r>
      <w:r>
        <w:rPr>
          <w:spacing w:val="-14"/>
        </w:rPr>
        <w:t> </w:t>
      </w:r>
      <w:r>
        <w:rPr/>
        <w:t>District,</w:t>
      </w:r>
      <w:r>
        <w:rPr>
          <w:spacing w:val="-14"/>
        </w:rPr>
        <w:t> </w:t>
      </w:r>
      <w:r>
        <w:rPr/>
        <w:t>LGBTQ Balamban,</w:t>
      </w:r>
      <w:r>
        <w:rPr>
          <w:spacing w:val="-3"/>
        </w:rPr>
        <w:t> </w:t>
      </w:r>
      <w:r>
        <w:rPr/>
        <w:t>Rotaract</w:t>
      </w:r>
      <w:r>
        <w:rPr>
          <w:spacing w:val="-3"/>
        </w:rPr>
        <w:t> </w:t>
      </w:r>
      <w:r>
        <w:rPr/>
        <w:t>Club of Cebu Fuente - University of San Carlos, and Sangguniang Kabataan- Brgy.</w:t>
      </w:r>
    </w:p>
    <w:p>
      <w:pPr>
        <w:pStyle w:val="BodyText"/>
        <w:spacing w:line="273" w:lineRule="auto"/>
        <w:ind w:left="312" w:right="38"/>
      </w:pPr>
      <w:r>
        <w:rPr/>
        <w:t>Poblacion, Asturias to </w:t>
      </w:r>
      <w:r>
        <w:rPr>
          <w:spacing w:val="-4"/>
        </w:rPr>
        <w:t>organize</w:t>
      </w:r>
      <w:r>
        <w:rPr>
          <w:spacing w:val="-15"/>
        </w:rPr>
        <w:t> </w:t>
      </w:r>
      <w:r>
        <w:rPr>
          <w:spacing w:val="-4"/>
        </w:rPr>
        <w:t>symposiums</w:t>
      </w:r>
      <w:r>
        <w:rPr>
          <w:spacing w:val="-15"/>
        </w:rPr>
        <w:t> </w:t>
      </w:r>
      <w:r>
        <w:rPr>
          <w:spacing w:val="-4"/>
        </w:rPr>
        <w:t>and </w:t>
      </w:r>
      <w:r>
        <w:rPr/>
        <w:t>workshops</w:t>
      </w:r>
      <w:r>
        <w:rPr>
          <w:spacing w:val="-18"/>
        </w:rPr>
        <w:t> </w:t>
      </w:r>
      <w:r>
        <w:rPr/>
        <w:t>on</w:t>
      </w:r>
      <w:r>
        <w:rPr>
          <w:spacing w:val="-18"/>
        </w:rPr>
        <w:t> </w:t>
      </w:r>
      <w:r>
        <w:rPr/>
        <w:t>health</w:t>
      </w:r>
      <w:r>
        <w:rPr>
          <w:spacing w:val="-18"/>
        </w:rPr>
        <w:t> </w:t>
      </w:r>
      <w:r>
        <w:rPr/>
        <w:t>and </w:t>
      </w:r>
      <w:r>
        <w:rPr>
          <w:spacing w:val="-6"/>
        </w:rPr>
        <w:t>environmental </w:t>
      </w:r>
      <w:r>
        <w:rPr>
          <w:spacing w:val="-6"/>
        </w:rPr>
        <w:t>awareness.</w:t>
      </w:r>
    </w:p>
    <w:p>
      <w:pPr>
        <w:pStyle w:val="BodyText"/>
        <w:spacing w:line="273" w:lineRule="auto" w:before="62"/>
        <w:ind w:left="547" w:right="642"/>
      </w:pPr>
      <w:r>
        <w:rPr/>
        <w:br w:type="column"/>
      </w:r>
      <w:r>
        <w:rPr/>
        <w:t>Increased knowledge </w:t>
      </w:r>
      <w:r>
        <w:rPr>
          <w:spacing w:val="-2"/>
        </w:rPr>
        <w:t>on</w:t>
      </w:r>
      <w:r>
        <w:rPr>
          <w:spacing w:val="-15"/>
        </w:rPr>
        <w:t> </w:t>
      </w:r>
      <w:r>
        <w:rPr>
          <w:spacing w:val="-2"/>
        </w:rPr>
        <w:t>reproductive</w:t>
      </w:r>
      <w:r>
        <w:rPr>
          <w:spacing w:val="-15"/>
        </w:rPr>
        <w:t> </w:t>
      </w:r>
      <w:r>
        <w:rPr>
          <w:spacing w:val="-2"/>
        </w:rPr>
        <w:t>health </w:t>
      </w:r>
      <w:r>
        <w:rPr/>
        <w:t>and</w:t>
      </w:r>
      <w:r>
        <w:rPr>
          <w:spacing w:val="-19"/>
        </w:rPr>
        <w:t> </w:t>
      </w:r>
      <w:r>
        <w:rPr/>
        <w:t>aim</w:t>
      </w:r>
      <w:r>
        <w:rPr>
          <w:spacing w:val="-19"/>
        </w:rPr>
        <w:t> </w:t>
      </w:r>
      <w:r>
        <w:rPr/>
        <w:t>to</w:t>
      </w:r>
      <w:r>
        <w:rPr>
          <w:spacing w:val="-19"/>
        </w:rPr>
        <w:t> </w:t>
      </w:r>
      <w:r>
        <w:rPr/>
        <w:t>decrease</w:t>
      </w:r>
      <w:r>
        <w:rPr>
          <w:spacing w:val="-18"/>
        </w:rPr>
        <w:t> </w:t>
      </w:r>
      <w:r>
        <w:rPr/>
        <w:t>in </w:t>
      </w:r>
      <w:r>
        <w:rPr>
          <w:spacing w:val="-4"/>
        </w:rPr>
        <w:t>the</w:t>
      </w:r>
      <w:r>
        <w:rPr>
          <w:spacing w:val="-15"/>
        </w:rPr>
        <w:t> </w:t>
      </w:r>
      <w:r>
        <w:rPr>
          <w:spacing w:val="-4"/>
        </w:rPr>
        <w:t>number</w:t>
      </w:r>
      <w:r>
        <w:rPr>
          <w:spacing w:val="-15"/>
        </w:rPr>
        <w:t> </w:t>
      </w:r>
      <w:r>
        <w:rPr>
          <w:spacing w:val="-4"/>
        </w:rPr>
        <w:t>of</w:t>
      </w:r>
      <w:r>
        <w:rPr>
          <w:spacing w:val="-15"/>
        </w:rPr>
        <w:t> </w:t>
      </w:r>
      <w:r>
        <w:rPr>
          <w:spacing w:val="-4"/>
        </w:rPr>
        <w:t>teenage </w:t>
      </w:r>
      <w:r>
        <w:rPr>
          <w:spacing w:val="-2"/>
        </w:rPr>
        <w:t>pregnancies</w:t>
      </w:r>
      <w:r>
        <w:rPr>
          <w:spacing w:val="-17"/>
        </w:rPr>
        <w:t> </w:t>
      </w:r>
      <w:r>
        <w:rPr>
          <w:spacing w:val="-2"/>
        </w:rPr>
        <w:t>within</w:t>
      </w:r>
      <w:r>
        <w:rPr>
          <w:spacing w:val="-17"/>
        </w:rPr>
        <w:t> </w:t>
      </w:r>
      <w:r>
        <w:rPr>
          <w:spacing w:val="-2"/>
        </w:rPr>
        <w:t>the community</w:t>
      </w:r>
    </w:p>
    <w:p>
      <w:pPr>
        <w:pStyle w:val="BodyText"/>
        <w:spacing w:line="271" w:lineRule="auto" w:before="159"/>
        <w:ind w:left="547" w:right="785"/>
        <w:rPr>
          <w:rFonts w:asci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41920">
                <wp:simplePos x="0" y="0"/>
                <wp:positionH relativeFrom="page">
                  <wp:posOffset>708528</wp:posOffset>
                </wp:positionH>
                <wp:positionV relativeFrom="paragraph">
                  <wp:posOffset>-25851</wp:posOffset>
                </wp:positionV>
                <wp:extent cx="6000750" cy="1266825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6000750" cy="12668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00750" h="1266825">
                              <a:moveTo>
                                <a:pt x="6000749" y="1266824"/>
                              </a:moveTo>
                              <a:lnTo>
                                <a:pt x="0" y="1266824"/>
                              </a:lnTo>
                              <a:lnTo>
                                <a:pt x="0" y="0"/>
                              </a:lnTo>
                              <a:lnTo>
                                <a:pt x="6000749" y="0"/>
                              </a:lnTo>
                              <a:lnTo>
                                <a:pt x="6000749" y="12668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44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5.789661pt;margin-top:-2.035560pt;width:472.499962pt;height:99.749992pt;mso-position-horizontal-relative:page;mso-position-vertical-relative:paragraph;z-index:-15874560" id="docshape27" filled="true" fillcolor="#ef442b" stroked="false">
                <v:fill type="solid"/>
                <w10:wrap type="none"/>
              </v:rect>
            </w:pict>
          </mc:Fallback>
        </mc:AlternateContent>
      </w:r>
      <w:r>
        <w:rPr>
          <w:rFonts w:ascii="Verdana"/>
          <w:color w:val="FFFFFF"/>
          <w:spacing w:val="-2"/>
        </w:rPr>
        <w:t>Increased </w:t>
      </w:r>
      <w:r>
        <w:rPr>
          <w:rFonts w:ascii="Verdana"/>
          <w:color w:val="FFFFFF"/>
        </w:rPr>
        <w:t>participation and engagement of youth in health </w:t>
      </w:r>
      <w:r>
        <w:rPr>
          <w:rFonts w:ascii="Verdana"/>
          <w:color w:val="FFFFFF"/>
          <w:w w:val="90"/>
        </w:rPr>
        <w:t>awareness</w:t>
      </w:r>
      <w:r>
        <w:rPr>
          <w:rFonts w:ascii="Verdana"/>
          <w:color w:val="FFFFFF"/>
          <w:spacing w:val="-4"/>
          <w:w w:val="90"/>
        </w:rPr>
        <w:t> </w:t>
      </w:r>
      <w:r>
        <w:rPr>
          <w:rFonts w:ascii="Verdana"/>
          <w:color w:val="FFFFFF"/>
          <w:w w:val="90"/>
        </w:rPr>
        <w:t>activities</w:t>
      </w:r>
    </w:p>
    <w:p>
      <w:pPr>
        <w:pStyle w:val="BodyText"/>
        <w:spacing w:before="8"/>
        <w:rPr>
          <w:rFonts w:ascii="Verdana"/>
          <w:sz w:val="37"/>
        </w:rPr>
      </w:pPr>
    </w:p>
    <w:p>
      <w:pPr>
        <w:pStyle w:val="BodyText"/>
        <w:spacing w:line="273" w:lineRule="auto"/>
        <w:ind w:left="517" w:right="882"/>
      </w:pPr>
      <w:r>
        <w:rPr>
          <w:spacing w:val="-2"/>
        </w:rPr>
        <w:t>Strengthened </w:t>
      </w:r>
      <w:r>
        <w:rPr/>
        <w:t>partnerships and collaboration</w:t>
      </w:r>
      <w:r>
        <w:rPr>
          <w:spacing w:val="-19"/>
        </w:rPr>
        <w:t> </w:t>
      </w:r>
      <w:r>
        <w:rPr/>
        <w:t>among organizations and </w:t>
      </w:r>
      <w:r>
        <w:rPr>
          <w:spacing w:val="-2"/>
        </w:rPr>
        <w:t>stakeholders</w:t>
      </w:r>
    </w:p>
    <w:p>
      <w:pPr>
        <w:spacing w:after="0" w:line="273" w:lineRule="auto"/>
        <w:sectPr>
          <w:type w:val="continuous"/>
          <w:pgSz w:w="11910" w:h="16850"/>
          <w:pgMar w:header="0" w:footer="93" w:top="1180" w:bottom="280" w:left="840" w:right="960"/>
          <w:cols w:num="3" w:equalWidth="0">
            <w:col w:w="3470" w:space="40"/>
            <w:col w:w="3004" w:space="45"/>
            <w:col w:w="35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pStyle w:val="BodyText"/>
        <w:spacing w:line="20" w:lineRule="exact"/>
        <w:ind w:left="209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834765" cy="57150"/>
                <wp:effectExtent l="28575" t="0" r="22860" b="0"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3834765" cy="57150"/>
                          <a:chExt cx="3834765" cy="5715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28574"/>
                            <a:ext cx="3834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34765" h="0">
                                <a:moveTo>
                                  <a:pt x="0" y="0"/>
                                </a:moveTo>
                                <a:lnTo>
                                  <a:pt x="3834205" y="0"/>
                                </a:lnTo>
                              </a:path>
                            </a:pathLst>
                          </a:custGeom>
                          <a:ln w="57149">
                            <a:solidFill>
                              <a:srgbClr val="EF442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1.95pt;height:4.5pt;mso-position-horizontal-relative:char;mso-position-vertical-relative:line" id="docshapegroup28" coordorigin="0,0" coordsize="6039,90">
                <v:line style="position:absolute" from="0,45" to="6038,45" stroked="true" strokeweight="4.5pt" strokecolor="#ef442b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"/>
        <w:rPr>
          <w:sz w:val="13"/>
        </w:rPr>
      </w:pPr>
    </w:p>
    <w:p>
      <w:pPr>
        <w:pStyle w:val="Heading1"/>
        <w:ind w:left="1196" w:right="1081"/>
      </w:pPr>
      <w:r>
        <w:rPr>
          <w:color w:val="EF442B"/>
          <w:spacing w:val="-5"/>
          <w:w w:val="110"/>
        </w:rPr>
        <w:t>Next</w:t>
      </w:r>
      <w:r>
        <w:rPr>
          <w:color w:val="EF442B"/>
          <w:spacing w:val="-39"/>
          <w:w w:val="110"/>
        </w:rPr>
        <w:t> </w:t>
      </w:r>
      <w:r>
        <w:rPr>
          <w:color w:val="EF442B"/>
          <w:spacing w:val="-2"/>
          <w:w w:val="110"/>
        </w:rPr>
        <w:t>Steps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line="285" w:lineRule="auto" w:before="100"/>
        <w:ind w:left="474" w:right="115"/>
        <w:jc w:val="both"/>
      </w:pPr>
      <w:r>
        <w:rPr/>
        <w:t>FemeNova aims to effectively address the problem statement by providing a comprehensive</w:t>
      </w:r>
      <w:r>
        <w:rPr>
          <w:spacing w:val="40"/>
        </w:rPr>
        <w:t> </w:t>
      </w:r>
      <w:r>
        <w:rPr/>
        <w:t>solution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barriers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challenges</w:t>
      </w:r>
      <w:r>
        <w:rPr>
          <w:spacing w:val="40"/>
        </w:rPr>
        <w:t> </w:t>
      </w:r>
      <w:r>
        <w:rPr/>
        <w:t>women</w:t>
      </w:r>
      <w:r>
        <w:rPr>
          <w:spacing w:val="40"/>
        </w:rPr>
        <w:t> </w:t>
      </w:r>
      <w:r>
        <w:rPr/>
        <w:t>face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accessing reliable</w:t>
      </w:r>
      <w:r>
        <w:rPr>
          <w:spacing w:val="40"/>
        </w:rPr>
        <w:t> </w:t>
      </w:r>
      <w:r>
        <w:rPr/>
        <w:t>information,</w:t>
      </w:r>
      <w:r>
        <w:rPr>
          <w:spacing w:val="40"/>
        </w:rPr>
        <w:t> </w:t>
      </w:r>
      <w:r>
        <w:rPr/>
        <w:t>support,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community</w:t>
      </w:r>
      <w:r>
        <w:rPr>
          <w:spacing w:val="40"/>
        </w:rPr>
        <w:t> </w:t>
      </w:r>
      <w:r>
        <w:rPr/>
        <w:t>engagement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their</w:t>
      </w:r>
      <w:r>
        <w:rPr>
          <w:spacing w:val="40"/>
        </w:rPr>
        <w:t> </w:t>
      </w:r>
      <w:r>
        <w:rPr/>
        <w:t>sexual</w:t>
      </w:r>
      <w:r>
        <w:rPr>
          <w:spacing w:val="40"/>
        </w:rPr>
        <w:t> </w:t>
      </w:r>
      <w:r>
        <w:rPr/>
        <w:t>health needs. By offering a user-friendly platform with diverse resources and interactive features,</w:t>
      </w:r>
      <w:r>
        <w:rPr>
          <w:spacing w:val="40"/>
        </w:rPr>
        <w:t> </w:t>
      </w:r>
      <w:r>
        <w:rPr/>
        <w:t>FemeNova</w:t>
      </w:r>
      <w:r>
        <w:rPr>
          <w:spacing w:val="40"/>
        </w:rPr>
        <w:t> </w:t>
      </w:r>
      <w:r>
        <w:rPr/>
        <w:t>empowers</w:t>
      </w:r>
      <w:r>
        <w:rPr>
          <w:spacing w:val="40"/>
        </w:rPr>
        <w:t> </w:t>
      </w:r>
      <w:r>
        <w:rPr/>
        <w:t>women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overcome</w:t>
      </w:r>
      <w:r>
        <w:rPr>
          <w:spacing w:val="40"/>
        </w:rPr>
        <w:t> </w:t>
      </w:r>
      <w:r>
        <w:rPr/>
        <w:t>stigma,</w:t>
      </w:r>
      <w:r>
        <w:rPr>
          <w:spacing w:val="40"/>
        </w:rPr>
        <w:t> </w:t>
      </w:r>
      <w:r>
        <w:rPr/>
        <w:t>misinformation,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lack of access to care.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755999</wp:posOffset>
                </wp:positionH>
                <wp:positionV relativeFrom="paragraph">
                  <wp:posOffset>202537</wp:posOffset>
                </wp:positionV>
                <wp:extent cx="1122045" cy="487680"/>
                <wp:effectExtent l="0" t="0" r="0" b="0"/>
                <wp:wrapTopAndBottom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1122045" cy="487680"/>
                        </a:xfrm>
                        <a:prstGeom prst="rect">
                          <a:avLst/>
                        </a:prstGeom>
                        <a:solidFill>
                          <a:srgbClr val="EF442B"/>
                        </a:solidFill>
                      </wps:spPr>
                      <wps:txbx>
                        <w:txbxContent>
                          <w:p>
                            <w:pPr>
                              <w:spacing w:before="172"/>
                              <w:ind w:left="212" w:right="0" w:firstLine="0"/>
                              <w:jc w:val="left"/>
                              <w:rPr>
                                <w:b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10"/>
                                <w:w w:val="105"/>
                                <w:sz w:val="32"/>
                              </w:rPr>
                              <w:t>No.</w:t>
                            </w:r>
                            <w:r>
                              <w:rPr>
                                <w:b/>
                                <w:color w:val="FFFFFF"/>
                                <w:spacing w:val="61"/>
                                <w:w w:val="105"/>
                                <w:sz w:val="3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w w:val="105"/>
                                <w:sz w:val="32"/>
                              </w:rPr>
                              <w:t>01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527554pt;margin-top:15.947873pt;width:88.35pt;height:38.4pt;mso-position-horizontal-relative:page;mso-position-vertical-relative:paragraph;z-index:-15714816;mso-wrap-distance-left:0;mso-wrap-distance-right:0" type="#_x0000_t202" id="docshape29" filled="true" fillcolor="#ef442b" stroked="false">
                <v:textbox inset="0,0,0,0">
                  <w:txbxContent>
                    <w:p>
                      <w:pPr>
                        <w:spacing w:before="172"/>
                        <w:ind w:left="212" w:right="0" w:firstLine="0"/>
                        <w:jc w:val="left"/>
                        <w:rPr>
                          <w:b/>
                          <w:color w:val="000000"/>
                          <w:sz w:val="32"/>
                        </w:rPr>
                      </w:pPr>
                      <w:r>
                        <w:rPr>
                          <w:b/>
                          <w:color w:val="FFFFFF"/>
                          <w:spacing w:val="10"/>
                          <w:w w:val="105"/>
                          <w:sz w:val="32"/>
                        </w:rPr>
                        <w:t>No.</w:t>
                      </w:r>
                      <w:r>
                        <w:rPr>
                          <w:b/>
                          <w:color w:val="FFFFFF"/>
                          <w:spacing w:val="61"/>
                          <w:w w:val="105"/>
                          <w:sz w:val="32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5"/>
                          <w:w w:val="105"/>
                          <w:sz w:val="32"/>
                        </w:rPr>
                        <w:t>01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4038607</wp:posOffset>
                </wp:positionH>
                <wp:positionV relativeFrom="paragraph">
                  <wp:posOffset>202537</wp:posOffset>
                </wp:positionV>
                <wp:extent cx="1122045" cy="487680"/>
                <wp:effectExtent l="0" t="0" r="0" b="0"/>
                <wp:wrapTopAndBottom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1122045" cy="487680"/>
                        </a:xfrm>
                        <a:prstGeom prst="rect">
                          <a:avLst/>
                        </a:prstGeom>
                        <a:solidFill>
                          <a:srgbClr val="EF442B"/>
                        </a:solidFill>
                      </wps:spPr>
                      <wps:txbx>
                        <w:txbxContent>
                          <w:p>
                            <w:pPr>
                              <w:spacing w:before="172"/>
                              <w:ind w:left="212" w:right="0" w:firstLine="0"/>
                              <w:jc w:val="left"/>
                              <w:rPr>
                                <w:b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10"/>
                                <w:w w:val="110"/>
                                <w:sz w:val="32"/>
                              </w:rPr>
                              <w:t>No.</w:t>
                            </w:r>
                            <w:r>
                              <w:rPr>
                                <w:b/>
                                <w:color w:val="FFFFFF"/>
                                <w:spacing w:val="29"/>
                                <w:w w:val="110"/>
                                <w:sz w:val="3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7"/>
                                <w:w w:val="110"/>
                                <w:sz w:val="32"/>
                              </w:rPr>
                              <w:t>02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00061pt;margin-top:15.947873pt;width:88.35pt;height:38.4pt;mso-position-horizontal-relative:page;mso-position-vertical-relative:paragraph;z-index:-15714304;mso-wrap-distance-left:0;mso-wrap-distance-right:0" type="#_x0000_t202" id="docshape30" filled="true" fillcolor="#ef442b" stroked="false">
                <v:textbox inset="0,0,0,0">
                  <w:txbxContent>
                    <w:p>
                      <w:pPr>
                        <w:spacing w:before="172"/>
                        <w:ind w:left="212" w:right="0" w:firstLine="0"/>
                        <w:jc w:val="left"/>
                        <w:rPr>
                          <w:b/>
                          <w:color w:val="000000"/>
                          <w:sz w:val="32"/>
                        </w:rPr>
                      </w:pPr>
                      <w:r>
                        <w:rPr>
                          <w:b/>
                          <w:color w:val="FFFFFF"/>
                          <w:spacing w:val="10"/>
                          <w:w w:val="110"/>
                          <w:sz w:val="32"/>
                        </w:rPr>
                        <w:t>No.</w:t>
                      </w:r>
                      <w:r>
                        <w:rPr>
                          <w:b/>
                          <w:color w:val="FFFFFF"/>
                          <w:spacing w:val="29"/>
                          <w:w w:val="110"/>
                          <w:sz w:val="32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7"/>
                          <w:w w:val="110"/>
                          <w:sz w:val="32"/>
                        </w:rPr>
                        <w:t>02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5"/>
        <w:rPr>
          <w:sz w:val="10"/>
        </w:rPr>
      </w:pPr>
    </w:p>
    <w:p>
      <w:pPr>
        <w:spacing w:after="0"/>
        <w:rPr>
          <w:sz w:val="10"/>
        </w:rPr>
        <w:sectPr>
          <w:pgSz w:w="11910" w:h="16850"/>
          <w:pgMar w:header="0" w:footer="93" w:top="1940" w:bottom="280" w:left="840" w:right="960"/>
        </w:sectPr>
      </w:pPr>
    </w:p>
    <w:p>
      <w:pPr>
        <w:pStyle w:val="Heading3"/>
        <w:spacing w:line="328" w:lineRule="auto"/>
        <w:ind w:left="390" w:right="998"/>
      </w:pPr>
      <w:r>
        <w:rPr>
          <w:spacing w:val="-2"/>
          <w:w w:val="110"/>
        </w:rPr>
        <w:t>Comprehensive </w:t>
      </w:r>
      <w:r>
        <w:rPr>
          <w:w w:val="105"/>
        </w:rPr>
        <w:t>Information</w:t>
      </w:r>
      <w:r>
        <w:rPr>
          <w:spacing w:val="17"/>
          <w:w w:val="110"/>
        </w:rPr>
        <w:t> </w:t>
      </w:r>
      <w:r>
        <w:rPr>
          <w:spacing w:val="-5"/>
          <w:w w:val="110"/>
        </w:rPr>
        <w:t>Hub</w:t>
      </w:r>
    </w:p>
    <w:p>
      <w:pPr>
        <w:pStyle w:val="BodyText"/>
        <w:spacing w:line="264" w:lineRule="exact"/>
        <w:ind w:left="350"/>
        <w:jc w:val="both"/>
      </w:pPr>
      <w:r>
        <w:rPr/>
        <w:t>From</w:t>
      </w:r>
      <w:r>
        <w:rPr>
          <w:spacing w:val="55"/>
        </w:rPr>
        <w:t> </w:t>
      </w:r>
      <w:r>
        <w:rPr/>
        <w:t>contraception</w:t>
      </w:r>
      <w:r>
        <w:rPr>
          <w:spacing w:val="55"/>
        </w:rPr>
        <w:t> </w:t>
      </w:r>
      <w:r>
        <w:rPr/>
        <w:t>methods</w:t>
      </w:r>
      <w:r>
        <w:rPr>
          <w:spacing w:val="55"/>
        </w:rPr>
        <w:t> </w:t>
      </w:r>
      <w:r>
        <w:rPr>
          <w:spacing w:val="-5"/>
        </w:rPr>
        <w:t>and</w:t>
      </w:r>
    </w:p>
    <w:p>
      <w:pPr>
        <w:pStyle w:val="BodyText"/>
        <w:spacing w:line="285" w:lineRule="auto" w:before="55"/>
        <w:ind w:left="350" w:right="38"/>
        <w:jc w:val="both"/>
      </w:pPr>
      <w:r>
        <w:rPr/>
        <w:t>menstrual wellness to STI prevention, our platform provides accurate, up-to-date information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educate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empower</w:t>
      </w:r>
      <w:r>
        <w:rPr>
          <w:spacing w:val="80"/>
        </w:rPr>
        <w:t> </w:t>
      </w:r>
      <w:r>
        <w:rPr>
          <w:spacing w:val="-2"/>
        </w:rPr>
        <w:t>women.</w:t>
      </w:r>
    </w:p>
    <w:p>
      <w:pPr>
        <w:pStyle w:val="BodyText"/>
        <w:spacing w:before="11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755999</wp:posOffset>
                </wp:positionH>
                <wp:positionV relativeFrom="paragraph">
                  <wp:posOffset>60961</wp:posOffset>
                </wp:positionV>
                <wp:extent cx="1122045" cy="487680"/>
                <wp:effectExtent l="0" t="0" r="0" b="0"/>
                <wp:wrapTopAndBottom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1122045" cy="487680"/>
                        </a:xfrm>
                        <a:prstGeom prst="rect">
                          <a:avLst/>
                        </a:prstGeom>
                        <a:solidFill>
                          <a:srgbClr val="EF442B"/>
                        </a:solidFill>
                      </wps:spPr>
                      <wps:txbx>
                        <w:txbxContent>
                          <w:p>
                            <w:pPr>
                              <w:spacing w:before="172"/>
                              <w:ind w:left="212" w:right="0" w:firstLine="0"/>
                              <w:jc w:val="left"/>
                              <w:rPr>
                                <w:b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10"/>
                                <w:w w:val="110"/>
                                <w:sz w:val="32"/>
                              </w:rPr>
                              <w:t>No.</w:t>
                            </w:r>
                            <w:r>
                              <w:rPr>
                                <w:b/>
                                <w:color w:val="FFFFFF"/>
                                <w:spacing w:val="29"/>
                                <w:w w:val="110"/>
                                <w:sz w:val="3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7"/>
                                <w:w w:val="110"/>
                                <w:sz w:val="32"/>
                              </w:rPr>
                              <w:t>03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527554pt;margin-top:4.800101pt;width:88.35pt;height:38.4pt;mso-position-horizontal-relative:page;mso-position-vertical-relative:paragraph;z-index:-15713792;mso-wrap-distance-left:0;mso-wrap-distance-right:0" type="#_x0000_t202" id="docshape31" filled="true" fillcolor="#ef442b" stroked="false">
                <v:textbox inset="0,0,0,0">
                  <w:txbxContent>
                    <w:p>
                      <w:pPr>
                        <w:spacing w:before="172"/>
                        <w:ind w:left="212" w:right="0" w:firstLine="0"/>
                        <w:jc w:val="left"/>
                        <w:rPr>
                          <w:b/>
                          <w:color w:val="000000"/>
                          <w:sz w:val="32"/>
                        </w:rPr>
                      </w:pPr>
                      <w:r>
                        <w:rPr>
                          <w:b/>
                          <w:color w:val="FFFFFF"/>
                          <w:spacing w:val="10"/>
                          <w:w w:val="110"/>
                          <w:sz w:val="32"/>
                        </w:rPr>
                        <w:t>No.</w:t>
                      </w:r>
                      <w:r>
                        <w:rPr>
                          <w:b/>
                          <w:color w:val="FFFFFF"/>
                          <w:spacing w:val="29"/>
                          <w:w w:val="110"/>
                          <w:sz w:val="32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7"/>
                          <w:w w:val="110"/>
                          <w:sz w:val="32"/>
                        </w:rPr>
                        <w:t>03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tabs>
          <w:tab w:pos="971" w:val="left" w:leader="none"/>
          <w:tab w:pos="1179" w:val="left" w:leader="none"/>
          <w:tab w:pos="1818" w:val="left" w:leader="none"/>
          <w:tab w:pos="2099" w:val="left" w:leader="none"/>
          <w:tab w:pos="2644" w:val="left" w:leader="none"/>
          <w:tab w:pos="2770" w:val="left" w:leader="none"/>
          <w:tab w:pos="3659" w:val="left" w:leader="none"/>
        </w:tabs>
        <w:spacing w:line="290" w:lineRule="auto" w:before="230"/>
        <w:ind w:left="350" w:right="38" w:firstLine="39"/>
      </w:pPr>
      <w:r>
        <w:rPr>
          <w:b/>
          <w:sz w:val="30"/>
        </w:rPr>
        <w:t>Community</w:t>
      </w:r>
      <w:r>
        <w:rPr>
          <w:b/>
          <w:spacing w:val="66"/>
          <w:w w:val="150"/>
          <w:sz w:val="30"/>
        </w:rPr>
        <w:t> </w:t>
      </w:r>
      <w:r>
        <w:rPr>
          <w:b/>
          <w:sz w:val="30"/>
        </w:rPr>
        <w:t>Support</w:t>
      </w:r>
      <w:r>
        <w:rPr>
          <w:b/>
          <w:spacing w:val="80"/>
          <w:w w:val="150"/>
          <w:sz w:val="30"/>
        </w:rPr>
        <w:t> </w:t>
      </w:r>
      <w:r>
        <w:rPr/>
        <w:t>Our platform fosters a supportive online</w:t>
      </w:r>
      <w:r>
        <w:rPr>
          <w:spacing w:val="40"/>
        </w:rPr>
        <w:t> </w:t>
      </w:r>
      <w:r>
        <w:rPr/>
        <w:t>community</w:t>
      </w:r>
      <w:r>
        <w:rPr>
          <w:spacing w:val="40"/>
        </w:rPr>
        <w:t> </w:t>
      </w:r>
      <w:r>
        <w:rPr/>
        <w:t>where</w:t>
      </w:r>
      <w:r>
        <w:rPr>
          <w:spacing w:val="40"/>
        </w:rPr>
        <w:t> </w:t>
      </w:r>
      <w:r>
        <w:rPr/>
        <w:t>women </w:t>
      </w:r>
      <w:r>
        <w:rPr>
          <w:spacing w:val="-4"/>
        </w:rPr>
        <w:t>can</w:t>
      </w:r>
      <w:r>
        <w:rPr/>
        <w:tab/>
      </w:r>
      <w:r>
        <w:rPr>
          <w:spacing w:val="-2"/>
        </w:rPr>
        <w:t>connect</w:t>
      </w:r>
      <w:r>
        <w:rPr/>
        <w:tab/>
        <w:tab/>
      </w:r>
      <w:r>
        <w:rPr>
          <w:spacing w:val="-4"/>
        </w:rPr>
        <w:t>with</w:t>
      </w:r>
      <w:r>
        <w:rPr/>
        <w:tab/>
        <w:tab/>
      </w:r>
      <w:r>
        <w:rPr>
          <w:spacing w:val="-63"/>
        </w:rPr>
        <w:t> </w:t>
      </w:r>
      <w:r>
        <w:rPr/>
        <w:t>like-minded </w:t>
      </w:r>
      <w:r>
        <w:rPr>
          <w:spacing w:val="-2"/>
        </w:rPr>
        <w:t>individuals,</w:t>
      </w:r>
      <w:r>
        <w:rPr/>
        <w:tab/>
      </w:r>
      <w:r>
        <w:rPr>
          <w:spacing w:val="-4"/>
        </w:rPr>
        <w:t>share</w:t>
      </w:r>
      <w:r>
        <w:rPr/>
        <w:tab/>
      </w:r>
      <w:r>
        <w:rPr>
          <w:spacing w:val="-2"/>
        </w:rPr>
        <w:t>experiences, </w:t>
      </w:r>
      <w:r>
        <w:rPr>
          <w:spacing w:val="-4"/>
        </w:rPr>
        <w:t>ask</w:t>
      </w:r>
      <w:r>
        <w:rPr/>
        <w:tab/>
        <w:tab/>
      </w:r>
      <w:r>
        <w:rPr>
          <w:spacing w:val="-2"/>
        </w:rPr>
        <w:t>questions,</w:t>
      </w:r>
      <w:r>
        <w:rPr/>
        <w:tab/>
        <w:tab/>
      </w:r>
      <w:r>
        <w:rPr>
          <w:spacing w:val="-4"/>
        </w:rPr>
        <w:t>and</w:t>
      </w:r>
      <w:r>
        <w:rPr/>
        <w:tab/>
      </w:r>
      <w:r>
        <w:rPr>
          <w:spacing w:val="-4"/>
        </w:rPr>
        <w:t>find </w:t>
      </w:r>
      <w:r>
        <w:rPr/>
        <w:t>encouragement and solidarity.</w:t>
      </w:r>
    </w:p>
    <w:p>
      <w:pPr>
        <w:pStyle w:val="Heading3"/>
        <w:spacing w:line="328" w:lineRule="auto"/>
        <w:ind w:left="393" w:right="805"/>
      </w:pPr>
      <w:r>
        <w:rPr>
          <w:b w:val="0"/>
        </w:rPr>
        <w:br w:type="column"/>
      </w:r>
      <w:r>
        <w:rPr>
          <w:spacing w:val="-2"/>
          <w:w w:val="110"/>
        </w:rPr>
        <w:t>Interactive</w:t>
      </w:r>
      <w:r>
        <w:rPr>
          <w:spacing w:val="-23"/>
          <w:w w:val="110"/>
        </w:rPr>
        <w:t> </w:t>
      </w:r>
      <w:r>
        <w:rPr>
          <w:spacing w:val="-2"/>
          <w:w w:val="110"/>
        </w:rPr>
        <w:t>Workshops </w:t>
      </w:r>
      <w:r>
        <w:rPr>
          <w:w w:val="110"/>
        </w:rPr>
        <w:t>and Webinars</w:t>
      </w:r>
    </w:p>
    <w:p>
      <w:pPr>
        <w:pStyle w:val="BodyText"/>
        <w:spacing w:line="264" w:lineRule="exact"/>
        <w:ind w:left="350"/>
        <w:jc w:val="both"/>
      </w:pPr>
      <w:r>
        <w:rPr/>
        <w:t>Participants</w:t>
      </w:r>
      <w:r>
        <w:rPr>
          <w:spacing w:val="36"/>
        </w:rPr>
        <w:t> </w:t>
      </w:r>
      <w:r>
        <w:rPr/>
        <w:t>have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r>
        <w:rPr/>
        <w:t>opportunity</w:t>
      </w:r>
      <w:r>
        <w:rPr>
          <w:spacing w:val="36"/>
        </w:rPr>
        <w:t> </w:t>
      </w:r>
      <w:r>
        <w:rPr>
          <w:spacing w:val="-5"/>
        </w:rPr>
        <w:t>to</w:t>
      </w:r>
    </w:p>
    <w:p>
      <w:pPr>
        <w:pStyle w:val="BodyText"/>
        <w:spacing w:line="285" w:lineRule="auto" w:before="55"/>
        <w:ind w:left="350" w:right="594"/>
        <w:jc w:val="both"/>
      </w:pPr>
      <w:r>
        <w:rPr/>
        <w:t>interact with presenters, ask questions, and engage in discussions with fellow participants.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4038607</wp:posOffset>
                </wp:positionH>
                <wp:positionV relativeFrom="paragraph">
                  <wp:posOffset>130267</wp:posOffset>
                </wp:positionV>
                <wp:extent cx="1122045" cy="487680"/>
                <wp:effectExtent l="0" t="0" r="0" b="0"/>
                <wp:wrapTopAndBottom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1122045" cy="487680"/>
                        </a:xfrm>
                        <a:prstGeom prst="rect">
                          <a:avLst/>
                        </a:prstGeom>
                        <a:solidFill>
                          <a:srgbClr val="EF442B"/>
                        </a:solidFill>
                      </wps:spPr>
                      <wps:txbx>
                        <w:txbxContent>
                          <w:p>
                            <w:pPr>
                              <w:spacing w:before="172"/>
                              <w:ind w:left="212" w:right="0" w:firstLine="0"/>
                              <w:jc w:val="left"/>
                              <w:rPr>
                                <w:b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10"/>
                                <w:w w:val="110"/>
                                <w:sz w:val="32"/>
                              </w:rPr>
                              <w:t>No.</w:t>
                            </w:r>
                            <w:r>
                              <w:rPr>
                                <w:b/>
                                <w:color w:val="FFFFFF"/>
                                <w:spacing w:val="29"/>
                                <w:w w:val="110"/>
                                <w:sz w:val="3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7"/>
                                <w:w w:val="110"/>
                                <w:sz w:val="32"/>
                              </w:rPr>
                              <w:t>04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00061pt;margin-top:10.257289pt;width:88.35pt;height:38.4pt;mso-position-horizontal-relative:page;mso-position-vertical-relative:paragraph;z-index:-15713280;mso-wrap-distance-left:0;mso-wrap-distance-right:0" type="#_x0000_t202" id="docshape32" filled="true" fillcolor="#ef442b" stroked="false">
                <v:textbox inset="0,0,0,0">
                  <w:txbxContent>
                    <w:p>
                      <w:pPr>
                        <w:spacing w:before="172"/>
                        <w:ind w:left="212" w:right="0" w:firstLine="0"/>
                        <w:jc w:val="left"/>
                        <w:rPr>
                          <w:b/>
                          <w:color w:val="000000"/>
                          <w:sz w:val="32"/>
                        </w:rPr>
                      </w:pPr>
                      <w:r>
                        <w:rPr>
                          <w:b/>
                          <w:color w:val="FFFFFF"/>
                          <w:spacing w:val="10"/>
                          <w:w w:val="110"/>
                          <w:sz w:val="32"/>
                        </w:rPr>
                        <w:t>No.</w:t>
                      </w:r>
                      <w:r>
                        <w:rPr>
                          <w:b/>
                          <w:color w:val="FFFFFF"/>
                          <w:spacing w:val="29"/>
                          <w:w w:val="110"/>
                          <w:sz w:val="32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7"/>
                          <w:w w:val="110"/>
                          <w:sz w:val="32"/>
                        </w:rPr>
                        <w:t>04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92" w:lineRule="auto"/>
        <w:ind w:left="350" w:right="721" w:firstLine="42"/>
      </w:pPr>
      <w:r>
        <w:rPr>
          <w:b/>
          <w:sz w:val="30"/>
        </w:rPr>
        <w:t>Expert Consultations</w:t>
      </w:r>
      <w:r>
        <w:rPr>
          <w:b/>
          <w:spacing w:val="80"/>
          <w:w w:val="150"/>
          <w:sz w:val="30"/>
        </w:rPr>
        <w:t> </w:t>
      </w:r>
      <w:r>
        <w:rPr/>
        <w:t>FemeNova offers confidential consultations with qualified sexual health</w:t>
      </w:r>
      <w:r>
        <w:rPr>
          <w:spacing w:val="40"/>
        </w:rPr>
        <w:t> </w:t>
      </w:r>
      <w:r>
        <w:rPr/>
        <w:t>professionals</w:t>
      </w:r>
      <w:r>
        <w:rPr>
          <w:spacing w:val="40"/>
        </w:rPr>
        <w:t> </w:t>
      </w:r>
      <w:r>
        <w:rPr/>
        <w:t>for</w:t>
      </w:r>
      <w:r>
        <w:rPr>
          <w:spacing w:val="80"/>
        </w:rPr>
        <w:t> </w:t>
      </w:r>
      <w:r>
        <w:rPr/>
        <w:t>personalized guidance and support.</w:t>
      </w:r>
    </w:p>
    <w:p>
      <w:pPr>
        <w:spacing w:after="0" w:line="292" w:lineRule="auto"/>
        <w:sectPr>
          <w:type w:val="continuous"/>
          <w:pgSz w:w="11910" w:h="16850"/>
          <w:pgMar w:header="0" w:footer="93" w:top="1180" w:bottom="280" w:left="840" w:right="960"/>
          <w:cols w:num="2" w:equalWidth="0">
            <w:col w:w="4095" w:space="1074"/>
            <w:col w:w="494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tabs>
          <w:tab w:pos="2158" w:val="left" w:leader="none"/>
          <w:tab w:pos="2607" w:val="left" w:leader="none"/>
        </w:tabs>
        <w:spacing w:before="99"/>
        <w:ind w:left="58" w:right="0" w:firstLine="0"/>
        <w:jc w:val="center"/>
        <w:rPr>
          <w:b/>
          <w:sz w:val="21"/>
        </w:rPr>
      </w:pPr>
      <w:r>
        <w:rPr>
          <w:b/>
          <w:color w:val="ABABAB"/>
          <w:sz w:val="21"/>
        </w:rPr>
        <w:t>FemeNova</w:t>
      </w:r>
      <w:r>
        <w:rPr>
          <w:b/>
          <w:color w:val="ABABAB"/>
          <w:spacing w:val="11"/>
          <w:sz w:val="21"/>
        </w:rPr>
        <w:t> </w:t>
      </w:r>
      <w:r>
        <w:rPr>
          <w:b/>
          <w:color w:val="ABABAB"/>
          <w:spacing w:val="-2"/>
          <w:sz w:val="21"/>
        </w:rPr>
        <w:t>Health</w:t>
      </w:r>
      <w:r>
        <w:rPr>
          <w:b/>
          <w:color w:val="ABABAB"/>
          <w:sz w:val="21"/>
        </w:rPr>
        <w:tab/>
      </w:r>
      <w:r>
        <w:rPr>
          <w:b/>
          <w:color w:val="ABABAB"/>
          <w:spacing w:val="-10"/>
          <w:sz w:val="21"/>
        </w:rPr>
        <w:t>—</w:t>
      </w:r>
      <w:r>
        <w:rPr>
          <w:b/>
          <w:color w:val="ABABAB"/>
          <w:sz w:val="21"/>
        </w:rPr>
        <w:tab/>
        <w:t>SDG</w:t>
      </w:r>
      <w:r>
        <w:rPr>
          <w:b/>
          <w:color w:val="ABABAB"/>
          <w:spacing w:val="12"/>
          <w:sz w:val="21"/>
        </w:rPr>
        <w:t> </w:t>
      </w:r>
      <w:r>
        <w:rPr>
          <w:b/>
          <w:color w:val="ABABAB"/>
          <w:sz w:val="21"/>
        </w:rPr>
        <w:t>Progress</w:t>
      </w:r>
      <w:r>
        <w:rPr>
          <w:b/>
          <w:color w:val="ABABAB"/>
          <w:spacing w:val="13"/>
          <w:sz w:val="21"/>
        </w:rPr>
        <w:t> </w:t>
      </w:r>
      <w:r>
        <w:rPr>
          <w:b/>
          <w:color w:val="ABABAB"/>
          <w:sz w:val="21"/>
        </w:rPr>
        <w:t>Report</w:t>
      </w:r>
      <w:r>
        <w:rPr>
          <w:b/>
          <w:color w:val="ABABAB"/>
          <w:spacing w:val="13"/>
          <w:sz w:val="21"/>
        </w:rPr>
        <w:t> </w:t>
      </w:r>
      <w:r>
        <w:rPr>
          <w:b/>
          <w:color w:val="ABABAB"/>
          <w:sz w:val="21"/>
        </w:rPr>
        <w:t>2023-</w:t>
      </w:r>
      <w:r>
        <w:rPr>
          <w:b/>
          <w:color w:val="ABABAB"/>
          <w:spacing w:val="-4"/>
          <w:sz w:val="21"/>
        </w:rPr>
        <w:t>2024</w:t>
      </w:r>
    </w:p>
    <w:sectPr>
      <w:type w:val="continuous"/>
      <w:pgSz w:w="11910" w:h="16850"/>
      <w:pgMar w:header="0" w:footer="93" w:top="1180" w:bottom="280" w:left="840" w:right="9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Verdana">
    <w:altName w:val="Verdana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29120">
              <wp:simplePos x="0" y="0"/>
              <wp:positionH relativeFrom="page">
                <wp:posOffset>0</wp:posOffset>
              </wp:positionH>
              <wp:positionV relativeFrom="page">
                <wp:posOffset>10510238</wp:posOffset>
              </wp:positionV>
              <wp:extent cx="7562850" cy="186690"/>
              <wp:effectExtent l="0" t="0" r="0" b="0"/>
              <wp:wrapNone/>
              <wp:docPr id="1" name="Graphic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Graphic 1"/>
                    <wps:cNvSpPr/>
                    <wps:spPr>
                      <a:xfrm>
                        <a:off x="0" y="0"/>
                        <a:ext cx="7562850" cy="18669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562850" h="186690">
                            <a:moveTo>
                              <a:pt x="7562850" y="186336"/>
                            </a:moveTo>
                            <a:lnTo>
                              <a:pt x="0" y="186336"/>
                            </a:lnTo>
                            <a:lnTo>
                              <a:pt x="0" y="0"/>
                            </a:lnTo>
                            <a:lnTo>
                              <a:pt x="7562850" y="0"/>
                            </a:lnTo>
                            <a:lnTo>
                              <a:pt x="7562850" y="186336"/>
                            </a:lnTo>
                            <a:close/>
                          </a:path>
                        </a:pathLst>
                      </a:custGeom>
                      <a:solidFill>
                        <a:srgbClr val="ED666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.000001pt;margin-top:827.57782pt;width:595.500012pt;height:14.672158pt;mso-position-horizontal-relative:page;mso-position-vertical-relative:page;z-index:-15887360" id="docshape1" filled="true" fillcolor="#ed6661" stroked="false">
              <v:fill type="solid"/>
              <w10:wrap type="none"/>
            </v:rect>
          </w:pict>
        </mc:Fallback>
      </mc:AlternateConten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07"/>
      <w:ind w:left="1172"/>
      <w:jc w:val="center"/>
      <w:outlineLvl w:val="1"/>
    </w:pPr>
    <w:rPr>
      <w:rFonts w:ascii="Tahoma" w:hAnsi="Tahoma" w:eastAsia="Tahoma" w:cs="Tahoma"/>
      <w:b/>
      <w:bCs/>
      <w:sz w:val="56"/>
      <w:szCs w:val="5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74"/>
      <w:ind w:left="476"/>
      <w:outlineLvl w:val="2"/>
    </w:pPr>
    <w:rPr>
      <w:rFonts w:ascii="Tahoma" w:hAnsi="Tahoma" w:eastAsia="Tahoma" w:cs="Tahoma"/>
      <w:b/>
      <w:bCs/>
      <w:sz w:val="44"/>
      <w:szCs w:val="4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00"/>
      <w:ind w:left="4612"/>
      <w:outlineLvl w:val="3"/>
    </w:pPr>
    <w:rPr>
      <w:rFonts w:ascii="Tahoma" w:hAnsi="Tahoma" w:eastAsia="Tahoma" w:cs="Tahoma"/>
      <w:b/>
      <w:bCs/>
      <w:sz w:val="30"/>
      <w:szCs w:val="3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2"/>
      <w:ind w:left="350"/>
    </w:pPr>
    <w:rPr>
      <w:rFonts w:ascii="Tahoma" w:hAnsi="Tahoma" w:eastAsia="Tahoma" w:cs="Tahoma"/>
      <w:b/>
      <w:bCs/>
      <w:sz w:val="97"/>
      <w:szCs w:val="97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Camille Cosare</dc:creator>
  <cp:keywords>DAGBD0-1FTw,BAFfaCIST9M</cp:keywords>
  <dc:title>FemeNova Health's Impact Report 2023-2024</dc:title>
  <dcterms:created xsi:type="dcterms:W3CDTF">2024-07-23T07:05:21Z</dcterms:created>
  <dcterms:modified xsi:type="dcterms:W3CDTF">2024-07-23T07:05:21Z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2024-04-08T00:00:00Z</vt:filetime>
  </property>
  <property fmtid="{D5CDD505-2E9C-101B-9397-08002B2CF9AE}" pid="3" name="Creator">
    <vt:lpwstr>Canva</vt:lpwstr>
  </property>
  <property fmtid="{D5CDD505-2E9C-101B-9397-08002B2CF9AE}" pid="4" name="LastSaved">
    <vt:filetime>2024-07-23T00:00:00Z</vt:filetime>
  </property>
  <property fmtid="{D5CDD505-2E9C-101B-9397-08002B2CF9AE}" pid="5" name="Producer">
    <vt:lpwstr>Canva</vt:lpwstr>
  </property>
</Properties>
</file>