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Pr="00A26FE9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3.2.h Arrow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7CB9732D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A26FE9" w:rsidRDefault="002C572C" w:rsidP="002C572C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3.4 Attributes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lastRenderedPageBreak/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3.7.e Novos elementos – createElement()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3.8 Navegação por tabs</w:t>
      </w:r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3.8.a Só ocorre caso tenha javascript</w:t>
      </w:r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  <w:lang w:val="en-US"/>
        </w:rPr>
      </w:pPr>
      <w:r w:rsidRPr="00BD709A">
        <w:rPr>
          <w:rFonts w:asciiTheme="minorHAnsi" w:hAnsiTheme="minorHAnsi" w:cstheme="minorHAnsi"/>
          <w:b/>
          <w:bCs/>
          <w:lang w:val="en-US"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  <w:lang w:val="en-US"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  <w:lang w:val="en-US"/>
        </w:rPr>
        <w:t xml:space="preserve"> list</w:t>
      </w:r>
      <w:r w:rsidR="00921D25">
        <w:rPr>
          <w:rFonts w:asciiTheme="minorHAnsi" w:hAnsiTheme="minorHAnsi" w:cstheme="minorHAnsi"/>
          <w:b/>
          <w:bCs/>
          <w:lang w:val="en-US"/>
        </w:rPr>
        <w:tab/>
      </w:r>
    </w:p>
    <w:p w14:paraId="20DD6697" w14:textId="77777777" w:rsidR="00921D25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  <w:lang w:val="en-US"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4E569879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5.4.m Trim </w:t>
      </w:r>
    </w:p>
    <w:p w14:paraId="586DED5F" w14:textId="0C383DAA" w:rsidR="00921D25" w:rsidRDefault="00921D25" w:rsidP="00BD709A">
      <w:pPr>
        <w:rPr>
          <w:rFonts w:asciiTheme="minorHAnsi" w:hAnsiTheme="minorHAnsi" w:cstheme="minorHAnsi"/>
          <w:b/>
          <w:bCs/>
          <w:lang w:val="en-US"/>
        </w:rPr>
      </w:pPr>
    </w:p>
    <w:p w14:paraId="64A268AA" w14:textId="77777777" w:rsidR="00921D25" w:rsidRPr="00BD709A" w:rsidRDefault="00921D25" w:rsidP="00BD709A">
      <w:pPr>
        <w:rPr>
          <w:rFonts w:asciiTheme="minorHAnsi" w:hAnsiTheme="minorHAnsi" w:cstheme="minorHAnsi"/>
          <w:b/>
          <w:bCs/>
          <w:lang w:val="en-US"/>
        </w:rPr>
      </w:pPr>
    </w:p>
    <w:p w14:paraId="18C24863" w14:textId="705FB4F6" w:rsidR="00B11724" w:rsidRPr="00A26FE9" w:rsidRDefault="00B11724" w:rsidP="00B11724">
      <w:pPr>
        <w:rPr>
          <w:rFonts w:asciiTheme="minorHAnsi" w:hAnsiTheme="minorHAnsi" w:cstheme="minorHAnsi"/>
          <w:lang w:val="en-US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totalComparado</w:t>
      </w:r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 xml:space="preserve">  $totalComparado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$totalComparado</w:t>
      </w:r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$precoTotal</w:t>
      </w:r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Snome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r w:rsidRPr="00A26FE9">
        <w:rPr>
          <w:rFonts w:asciiTheme="minorHAnsi" w:hAnsiTheme="minorHAnsi" w:cstheme="minorHAnsi"/>
        </w:rPr>
        <w:t>Caso tente somar string com number, o item se torna uma String, apenas se torna numero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const,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if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ira retornar o if, caso false, retorna o else</w:t>
      </w:r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possuiGraduacao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possuiFaculdade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possuiDoutorado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if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15724D68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Operadores de </w:t>
      </w:r>
      <w:proofErr w:type="spellStart"/>
      <w:r w:rsidRPr="00A26FE9">
        <w:rPr>
          <w:rFonts w:asciiTheme="minorHAnsi" w:hAnsiTheme="minorHAnsi" w:cstheme="minorHAnsi"/>
          <w:b/>
          <w:bCs/>
        </w:rPr>
        <w:t>maor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'Gato'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'Gato'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 </w:t>
      </w:r>
      <w:proofErr w:type="spellStart"/>
      <w:r w:rsidRPr="00A26FE9">
        <w:rPr>
          <w:rFonts w:asciiTheme="minorHAnsi" w:hAnsiTheme="minorHAnsi" w:cstheme="minorHAnsi"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//conteudo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areaQuadrado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A26FE9" w:rsidRDefault="00F77EF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imc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corFavorita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A26FE9" w:rsidRDefault="0079309C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5B1995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o dado informado não for um numero, é enviado o return,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 favor preencha um numero'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terceiraIdade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yellow"/>
        </w:rPr>
        <w:t>Variaveis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//Não utilizado porque na função da return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profissao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lastRenderedPageBreak/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sem o this,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QuerySelector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//videoGames[0]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//while(enquanto)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//while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Array, alguns objetos array-like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array</w:t>
      </w:r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lastRenderedPageBreak/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darCredito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declarmos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Possivel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>, tudo tem propriedades e metodos</w:t>
      </w:r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>Retorna NODE list</w:t>
      </w:r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console.log(i++)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reduzir ainda mais caso for uma expressão simples, removendo o parenteses</w:t>
      </w:r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26AF3551" w:rsidR="00A14EC7" w:rsidRDefault="00A14EC7" w:rsidP="007807B4">
      <w:pPr>
        <w:rPr>
          <w:lang w:val="en-US"/>
        </w:rPr>
      </w:pPr>
    </w:p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lastRenderedPageBreak/>
        <w:t>3.3 Adicionar remover ou alterar classes</w:t>
      </w:r>
    </w:p>
    <w:p w14:paraId="772999EA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grupo de classes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animaisTop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animaisLeft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NodeList(4)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script.js:81 &lt;a href=​"#faq"&gt;​Faq​&lt;/a&gt;​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height do janela</w:t>
      </w:r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4A3AD330" w:rsidR="002062F9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Segue algumas das propriedades do event;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de janela;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 com o event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acionada pela tecla do parametro</w:t>
      </w:r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src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(this)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 o html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79B52C10" w14:textId="3E6ACC67" w:rsidR="001C182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59915FDC" w:rsidR="00AD2FFC" w:rsidRDefault="00AD2FFC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Nessesita</w:t>
      </w:r>
      <w:proofErr w:type="spellEnd"/>
      <w:r>
        <w:rPr>
          <w:rFonts w:asciiTheme="minorHAnsi" w:hAnsiTheme="minorHAnsi" w:cstheme="minorHAnsi"/>
        </w:rPr>
        <w:t xml:space="preserve"> ter duas </w:t>
      </w:r>
      <w:proofErr w:type="spellStart"/>
      <w:r>
        <w:rPr>
          <w:rFonts w:asciiTheme="minorHAnsi" w:hAnsiTheme="minorHAnsi" w:cstheme="minorHAnsi"/>
        </w:rPr>
        <w:t>section</w:t>
      </w:r>
      <w:proofErr w:type="spellEnd"/>
      <w:r>
        <w:rPr>
          <w:rFonts w:asciiTheme="minorHAnsi" w:hAnsiTheme="minorHAnsi" w:cstheme="minorHAnsi"/>
        </w:rPr>
        <w:t xml:space="preserve">, uma com a sua lista </w:t>
      </w:r>
      <w:proofErr w:type="spellStart"/>
      <w:r>
        <w:rPr>
          <w:rFonts w:asciiTheme="minorHAnsi" w:hAnsiTheme="minorHAnsi" w:cstheme="minorHAnsi"/>
        </w:rPr>
        <w:t>clicavel</w:t>
      </w:r>
      <w:proofErr w:type="spellEnd"/>
      <w:r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11399A80" w14:textId="789E3577" w:rsidR="00355937" w:rsidRPr="00F527B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8316F5E" w14:textId="0B0A0FCB" w:rsidR="00355937" w:rsidRDefault="00355937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função</w:t>
      </w:r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lastRenderedPageBreak/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F527B7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151F5BA" w14:textId="77777777" w:rsidR="0054340A" w:rsidRPr="00F527B7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NodeList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63F0F7" w14:textId="73B8A6E6" w:rsidR="0054340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 xml:space="preserve">5.4 </w:t>
      </w:r>
      <w:proofErr w:type="spellStart"/>
      <w:r w:rsidRPr="00F527B7">
        <w:rPr>
          <w:rFonts w:asciiTheme="minorHAnsi" w:hAnsiTheme="minorHAnsi" w:cstheme="minorHAnsi"/>
          <w:b/>
          <w:bCs/>
          <w:lang w:val="en-US"/>
        </w:rPr>
        <w:t>Metodos</w:t>
      </w:r>
      <w:proofErr w:type="spellEnd"/>
      <w:r w:rsidRPr="00F527B7">
        <w:rPr>
          <w:rFonts w:asciiTheme="minorHAnsi" w:hAnsiTheme="minorHAnsi" w:cstheme="minorHAnsi"/>
          <w:b/>
          <w:bCs/>
          <w:lang w:val="en-US"/>
        </w:rPr>
        <w:t xml:space="preserve"> e </w:t>
      </w:r>
      <w:proofErr w:type="spellStart"/>
      <w:r w:rsidRPr="00F527B7">
        <w:rPr>
          <w:rFonts w:asciiTheme="minorHAnsi" w:hAnsiTheme="minorHAnsi" w:cstheme="minorHAnsi"/>
          <w:b/>
          <w:bCs/>
          <w:lang w:val="en-US"/>
        </w:rPr>
        <w:t>propriedades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da STRING</w:t>
      </w:r>
    </w:p>
    <w:p w14:paraId="0DE7C7B5" w14:textId="0FE531DD" w:rsidR="00F527B7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//aqui temos um objeto e uma string, mas a</w:t>
      </w:r>
      <w:r>
        <w:rPr>
          <w:rFonts w:ascii="Consolas" w:hAnsi="Consolas"/>
          <w:i/>
          <w:iCs/>
          <w:color w:val="888899"/>
          <w:sz w:val="21"/>
          <w:szCs w:val="21"/>
        </w:rPr>
        <w:t>m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comida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</w:t>
      </w:r>
    </w:p>
    <w:p w14:paraId="139A49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</w:t>
      </w:r>
    </w:p>
    <w:p w14:paraId="10D2040C" w14:textId="48674E63" w:rsidR="00F527B7" w:rsidRDefault="00F527B7" w:rsidP="0054340A">
      <w:pPr>
        <w:rPr>
          <w:rFonts w:asciiTheme="minorHAnsi" w:hAnsiTheme="minorHAnsi" w:cstheme="minorHAnsi"/>
        </w:rPr>
      </w:pPr>
    </w:p>
    <w:p w14:paraId="3E370FEB" w14:textId="367CAA26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5.4.b </w:t>
      </w:r>
      <w:proofErr w:type="spellStart"/>
      <w:r w:rsidRPr="00921D25">
        <w:rPr>
          <w:rFonts w:asciiTheme="minorHAnsi" w:hAnsiTheme="minorHAnsi" w:cstheme="minorHAnsi"/>
          <w:b/>
          <w:bCs/>
        </w:rPr>
        <w:t>Charat</w:t>
      </w:r>
      <w:proofErr w:type="spellEnd"/>
    </w:p>
    <w:p w14:paraId="67985390" w14:textId="59CA9A65" w:rsidR="00F527B7" w:rsidRDefault="00F527B7" w:rsidP="0054340A">
      <w:pPr>
        <w:rPr>
          <w:rFonts w:asciiTheme="minorHAnsi" w:hAnsiTheme="minorHAnsi" w:cstheme="minorHAnsi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921D25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921D25">
        <w:rPr>
          <w:rFonts w:asciiTheme="minorHAnsi" w:hAnsiTheme="minorHAnsi" w:cstheme="minorHAnsi"/>
          <w:b/>
          <w:bCs/>
          <w:lang w:val="en-US"/>
        </w:rPr>
        <w:lastRenderedPageBreak/>
        <w:t xml:space="preserve">5.4.c </w:t>
      </w:r>
      <w:proofErr w:type="spellStart"/>
      <w:r w:rsidRPr="00921D25">
        <w:rPr>
          <w:rFonts w:asciiTheme="minorHAnsi" w:hAnsiTheme="minorHAnsi" w:cstheme="minorHAnsi"/>
          <w:b/>
          <w:bCs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b/>
          <w:bCs/>
          <w:lang w:val="en-US"/>
        </w:rPr>
        <w:t xml:space="preserve"> Strings</w:t>
      </w:r>
    </w:p>
    <w:p w14:paraId="0297062C" w14:textId="76D46633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7738991A" w14:textId="555CB974" w:rsidR="00F527B7" w:rsidRPr="00921D25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921D25">
        <w:rPr>
          <w:rFonts w:asciiTheme="minorHAnsi" w:hAnsiTheme="minorHAnsi" w:cstheme="minorHAnsi"/>
          <w:b/>
          <w:bCs/>
          <w:lang w:val="en-US"/>
        </w:rPr>
        <w:t>5.4.d Includes</w:t>
      </w:r>
    </w:p>
    <w:p w14:paraId="61438AFA" w14:textId="773791FA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 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921D25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921D25">
        <w:rPr>
          <w:rFonts w:asciiTheme="minorHAnsi" w:hAnsiTheme="minorHAnsi" w:cstheme="minorHAnsi"/>
          <w:b/>
          <w:bCs/>
          <w:lang w:val="en-US"/>
        </w:rPr>
        <w:t>5.4.f Slice</w:t>
      </w:r>
    </w:p>
    <w:p w14:paraId="0EA7C8AD" w14:textId="55CA5C1A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//deixa a string com a quantidade de espaço informada, e nesses espaços coloca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infomrado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06B6B657" w14:textId="2A7DE9EB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77777777" w:rsidR="00F527B7" w:rsidRPr="00F527B7" w:rsidRDefault="00F527B7" w:rsidP="0054340A">
      <w:pPr>
        <w:rPr>
          <w:rFonts w:asciiTheme="minorHAnsi" w:hAnsiTheme="minorHAnsi" w:cstheme="minorHAnsi"/>
        </w:rPr>
      </w:pPr>
    </w:p>
    <w:sectPr w:rsidR="00F527B7" w:rsidRPr="00F52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43BF5" w14:textId="77777777" w:rsidR="00221694" w:rsidRDefault="00221694" w:rsidP="008F1B83">
      <w:r>
        <w:separator/>
      </w:r>
    </w:p>
  </w:endnote>
  <w:endnote w:type="continuationSeparator" w:id="0">
    <w:p w14:paraId="366625F7" w14:textId="77777777" w:rsidR="00221694" w:rsidRDefault="00221694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F2A5" w14:textId="77777777" w:rsidR="00221694" w:rsidRDefault="00221694" w:rsidP="008F1B83">
      <w:r>
        <w:separator/>
      </w:r>
    </w:p>
  </w:footnote>
  <w:footnote w:type="continuationSeparator" w:id="0">
    <w:p w14:paraId="11E59901" w14:textId="77777777" w:rsidR="00221694" w:rsidRDefault="00221694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354">
    <w:abstractNumId w:val="0"/>
  </w:num>
  <w:num w:numId="2" w16cid:durableId="543294619">
    <w:abstractNumId w:val="1"/>
  </w:num>
  <w:num w:numId="3" w16cid:durableId="582762525">
    <w:abstractNumId w:val="5"/>
  </w:num>
  <w:num w:numId="4" w16cid:durableId="598875299">
    <w:abstractNumId w:val="4"/>
  </w:num>
  <w:num w:numId="5" w16cid:durableId="379984322">
    <w:abstractNumId w:val="3"/>
  </w:num>
  <w:num w:numId="6" w16cid:durableId="426460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50480"/>
    <w:rsid w:val="000825B3"/>
    <w:rsid w:val="000C26D6"/>
    <w:rsid w:val="000D4035"/>
    <w:rsid w:val="0010708D"/>
    <w:rsid w:val="00152BA5"/>
    <w:rsid w:val="001C1829"/>
    <w:rsid w:val="001E2E86"/>
    <w:rsid w:val="002062F9"/>
    <w:rsid w:val="00221694"/>
    <w:rsid w:val="00226D8F"/>
    <w:rsid w:val="00261EBB"/>
    <w:rsid w:val="002905F2"/>
    <w:rsid w:val="002C572C"/>
    <w:rsid w:val="002F5EFF"/>
    <w:rsid w:val="00335C98"/>
    <w:rsid w:val="003530DC"/>
    <w:rsid w:val="00355937"/>
    <w:rsid w:val="00366AA9"/>
    <w:rsid w:val="00381D4A"/>
    <w:rsid w:val="00385BE0"/>
    <w:rsid w:val="003921E1"/>
    <w:rsid w:val="003B4FCE"/>
    <w:rsid w:val="003C368D"/>
    <w:rsid w:val="003C3F57"/>
    <w:rsid w:val="003C48B1"/>
    <w:rsid w:val="003D564A"/>
    <w:rsid w:val="00400BBB"/>
    <w:rsid w:val="00426B63"/>
    <w:rsid w:val="00431CA5"/>
    <w:rsid w:val="00444E31"/>
    <w:rsid w:val="00447F78"/>
    <w:rsid w:val="00455217"/>
    <w:rsid w:val="00476D72"/>
    <w:rsid w:val="0048001C"/>
    <w:rsid w:val="00486097"/>
    <w:rsid w:val="004A1FAA"/>
    <w:rsid w:val="004C16A4"/>
    <w:rsid w:val="004F4380"/>
    <w:rsid w:val="00537B36"/>
    <w:rsid w:val="00537BFB"/>
    <w:rsid w:val="0054340A"/>
    <w:rsid w:val="0055181E"/>
    <w:rsid w:val="0059531E"/>
    <w:rsid w:val="005A02B3"/>
    <w:rsid w:val="005C016B"/>
    <w:rsid w:val="005F090A"/>
    <w:rsid w:val="005F2ED1"/>
    <w:rsid w:val="00634574"/>
    <w:rsid w:val="00640AC7"/>
    <w:rsid w:val="006C6C1E"/>
    <w:rsid w:val="00742209"/>
    <w:rsid w:val="007521E7"/>
    <w:rsid w:val="00760E2D"/>
    <w:rsid w:val="00772A66"/>
    <w:rsid w:val="00775537"/>
    <w:rsid w:val="007807B4"/>
    <w:rsid w:val="00792DAB"/>
    <w:rsid w:val="0079309C"/>
    <w:rsid w:val="007A50E5"/>
    <w:rsid w:val="007B6BC5"/>
    <w:rsid w:val="007C0714"/>
    <w:rsid w:val="007E2516"/>
    <w:rsid w:val="007F5A60"/>
    <w:rsid w:val="007F5B50"/>
    <w:rsid w:val="007F6ABD"/>
    <w:rsid w:val="007F7E3E"/>
    <w:rsid w:val="00872E95"/>
    <w:rsid w:val="008A597C"/>
    <w:rsid w:val="008E38B7"/>
    <w:rsid w:val="008F1B83"/>
    <w:rsid w:val="008F50A5"/>
    <w:rsid w:val="009200F2"/>
    <w:rsid w:val="0092143C"/>
    <w:rsid w:val="00921D25"/>
    <w:rsid w:val="00935671"/>
    <w:rsid w:val="00954293"/>
    <w:rsid w:val="00961E74"/>
    <w:rsid w:val="00973E8A"/>
    <w:rsid w:val="00980F08"/>
    <w:rsid w:val="009B1A2C"/>
    <w:rsid w:val="009C332D"/>
    <w:rsid w:val="009D6809"/>
    <w:rsid w:val="009E7796"/>
    <w:rsid w:val="00A03079"/>
    <w:rsid w:val="00A1415B"/>
    <w:rsid w:val="00A14EC7"/>
    <w:rsid w:val="00A17CCA"/>
    <w:rsid w:val="00A26FE9"/>
    <w:rsid w:val="00A45D88"/>
    <w:rsid w:val="00A65AE7"/>
    <w:rsid w:val="00A90B58"/>
    <w:rsid w:val="00A951C8"/>
    <w:rsid w:val="00AA3DD4"/>
    <w:rsid w:val="00AD2FFC"/>
    <w:rsid w:val="00AE7F5D"/>
    <w:rsid w:val="00B11724"/>
    <w:rsid w:val="00B612F1"/>
    <w:rsid w:val="00B6225D"/>
    <w:rsid w:val="00B75970"/>
    <w:rsid w:val="00B83EA4"/>
    <w:rsid w:val="00BA2B70"/>
    <w:rsid w:val="00BB43C8"/>
    <w:rsid w:val="00BC23E8"/>
    <w:rsid w:val="00BD709A"/>
    <w:rsid w:val="00BF6252"/>
    <w:rsid w:val="00C14B72"/>
    <w:rsid w:val="00C22314"/>
    <w:rsid w:val="00C2240C"/>
    <w:rsid w:val="00C2523E"/>
    <w:rsid w:val="00C40877"/>
    <w:rsid w:val="00C449ED"/>
    <w:rsid w:val="00C52374"/>
    <w:rsid w:val="00C86DD5"/>
    <w:rsid w:val="00C937F6"/>
    <w:rsid w:val="00CB347F"/>
    <w:rsid w:val="00CD6296"/>
    <w:rsid w:val="00CD6894"/>
    <w:rsid w:val="00CE77A9"/>
    <w:rsid w:val="00CF127A"/>
    <w:rsid w:val="00CF69CB"/>
    <w:rsid w:val="00D1315A"/>
    <w:rsid w:val="00D22540"/>
    <w:rsid w:val="00D42011"/>
    <w:rsid w:val="00D457D3"/>
    <w:rsid w:val="00D76753"/>
    <w:rsid w:val="00D83448"/>
    <w:rsid w:val="00DA7A69"/>
    <w:rsid w:val="00DC7412"/>
    <w:rsid w:val="00E355CB"/>
    <w:rsid w:val="00E42ACF"/>
    <w:rsid w:val="00E54B0B"/>
    <w:rsid w:val="00E62D2C"/>
    <w:rsid w:val="00E77A9B"/>
    <w:rsid w:val="00E8167A"/>
    <w:rsid w:val="00E8223E"/>
    <w:rsid w:val="00EB5F89"/>
    <w:rsid w:val="00F11474"/>
    <w:rsid w:val="00F12DD1"/>
    <w:rsid w:val="00F2355F"/>
    <w:rsid w:val="00F527B7"/>
    <w:rsid w:val="00F5489D"/>
    <w:rsid w:val="00F76708"/>
    <w:rsid w:val="00F77EF1"/>
    <w:rsid w:val="00F962EC"/>
    <w:rsid w:val="00FB071C"/>
    <w:rsid w:val="00FE6929"/>
    <w:rsid w:val="00FF08CD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48</Pages>
  <Words>8590</Words>
  <Characters>46391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36</cp:revision>
  <dcterms:created xsi:type="dcterms:W3CDTF">2023-03-15T21:52:00Z</dcterms:created>
  <dcterms:modified xsi:type="dcterms:W3CDTF">2023-03-29T21:39:00Z</dcterms:modified>
</cp:coreProperties>
</file>