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9C6CF" w14:textId="3A820618" w:rsidR="003F1042" w:rsidRDefault="003F1042" w:rsidP="009F7815">
      <w:pPr>
        <w:pStyle w:val="Heading2"/>
      </w:pPr>
      <w:bookmarkStart w:id="0" w:name="_Toc513025265"/>
      <w:r w:rsidRPr="00E54F92">
        <w:t>High risk construction work safe work method statement template</w:t>
      </w:r>
      <w:bookmarkEnd w:id="0"/>
    </w:p>
    <w:p w14:paraId="727F5839" w14:textId="54D20FAA" w:rsidR="00DF1A1E" w:rsidRPr="00F60610" w:rsidRDefault="00DF1A1E" w:rsidP="00C86E99">
      <w:pPr>
        <w:pStyle w:val="BodyText"/>
        <w:rPr>
          <w:szCs w:val="18"/>
        </w:rPr>
      </w:pPr>
      <w:r>
        <w:t xml:space="preserve">Template provided as guidance for developing </w:t>
      </w:r>
      <w:r w:rsidR="00264C84">
        <w:t xml:space="preserve">a </w:t>
      </w:r>
      <w:r>
        <w:t xml:space="preserve">safe work method statement (SWMS) </w:t>
      </w:r>
      <w:r w:rsidR="00C86E99">
        <w:t>under</w:t>
      </w:r>
      <w:r w:rsidR="000F34EF">
        <w:t xml:space="preserve"> the</w:t>
      </w:r>
      <w:r>
        <w:t xml:space="preserve"> WHS Regulations.</w:t>
      </w:r>
    </w:p>
    <w:p w14:paraId="10B477D3" w14:textId="1D68675B" w:rsidR="00DF1A1E" w:rsidRPr="003338CF" w:rsidRDefault="00DF1A1E" w:rsidP="003338CF">
      <w:pPr>
        <w:rPr>
          <w:i/>
        </w:rPr>
      </w:pPr>
      <w:r w:rsidRPr="003338CF">
        <w:rPr>
          <w:i/>
        </w:rPr>
        <w:t>Note: Work must be performe</w:t>
      </w:r>
      <w:r w:rsidR="00C038C9">
        <w:rPr>
          <w:i/>
        </w:rPr>
        <w:t xml:space="preserve">d in accordance with this SWMS. </w:t>
      </w:r>
      <w:r w:rsidRPr="003338CF">
        <w:rPr>
          <w:i/>
        </w:rPr>
        <w:t>This SWM</w:t>
      </w:r>
      <w:r w:rsidR="008E343F" w:rsidRPr="003338CF">
        <w:rPr>
          <w:i/>
        </w:rPr>
        <w:t xml:space="preserve">S must be kept accessible for each relevant worker and available </w:t>
      </w:r>
      <w:r w:rsidRPr="003338CF">
        <w:rPr>
          <w:i/>
        </w:rPr>
        <w:t>for inspection until the high risk construction work related to this SWMS is completed. If the SWMS is revised, every version should be kept. If a notifiable incident occurs in relation to the high risk construction work in this SWMS, the SWMS must be kept for at least 2 years from the date of the notifiable incident.</w:t>
      </w:r>
    </w:p>
    <w:tbl>
      <w:tblPr>
        <w:tblStyle w:val="TableGridLight"/>
        <w:tblW w:w="4981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EAAAA" w:themeColor="background2" w:themeShade="BF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  <w:tblCaption w:val="Safe work method statement template"/>
        <w:tblDescription w:val="This table provides a template for high risk construction work safe work method."/>
      </w:tblPr>
      <w:tblGrid>
        <w:gridCol w:w="2835"/>
        <w:gridCol w:w="4987"/>
        <w:gridCol w:w="2525"/>
        <w:gridCol w:w="5297"/>
      </w:tblGrid>
      <w:tr w:rsidR="00C038C9" w:rsidRPr="00D30224" w14:paraId="1BB8DB37" w14:textId="77777777" w:rsidTr="00C038C9">
        <w:trPr>
          <w:cantSplit/>
        </w:trPr>
        <w:tc>
          <w:tcPr>
            <w:tcW w:w="906" w:type="pct"/>
          </w:tcPr>
          <w:p w14:paraId="75FF6C09" w14:textId="68E37813" w:rsidR="00C038C9" w:rsidRDefault="00C038C9" w:rsidP="001C354F">
            <w:pPr>
              <w:rPr>
                <w:rStyle w:val="Strong"/>
              </w:rPr>
            </w:pPr>
            <w:r>
              <w:rPr>
                <w:rStyle w:val="Strong"/>
              </w:rPr>
              <w:t>Company name:</w:t>
            </w:r>
          </w:p>
        </w:tc>
        <w:tc>
          <w:tcPr>
            <w:tcW w:w="4094" w:type="pct"/>
            <w:gridSpan w:val="3"/>
          </w:tcPr>
          <w:p w14:paraId="35305EFD" w14:textId="77777777" w:rsidR="00C038C9" w:rsidRPr="000C5815" w:rsidRDefault="00C038C9" w:rsidP="0046354E">
            <w:pPr>
              <w:rPr>
                <w:szCs w:val="18"/>
              </w:rPr>
            </w:pPr>
          </w:p>
        </w:tc>
      </w:tr>
      <w:tr w:rsidR="003F1042" w:rsidRPr="00D30224" w14:paraId="562556EA" w14:textId="77777777" w:rsidTr="00F664B3">
        <w:trPr>
          <w:cantSplit/>
        </w:trPr>
        <w:tc>
          <w:tcPr>
            <w:tcW w:w="906" w:type="pct"/>
          </w:tcPr>
          <w:p w14:paraId="65BCB1D6" w14:textId="77777777" w:rsidR="003F1042" w:rsidRPr="000C5815" w:rsidRDefault="003F1042" w:rsidP="001C354F">
            <w:pPr>
              <w:rPr>
                <w:rStyle w:val="Strong"/>
              </w:rPr>
            </w:pPr>
            <w:r>
              <w:rPr>
                <w:rStyle w:val="Strong"/>
              </w:rPr>
              <w:t>Work activity:</w:t>
            </w:r>
          </w:p>
        </w:tc>
        <w:tc>
          <w:tcPr>
            <w:tcW w:w="1594" w:type="pct"/>
          </w:tcPr>
          <w:p w14:paraId="12FF5941" w14:textId="1207E01B" w:rsidR="003F1042" w:rsidRPr="000C5815" w:rsidRDefault="003F1042" w:rsidP="0046354E">
            <w:pPr>
              <w:rPr>
                <w:szCs w:val="18"/>
              </w:rPr>
            </w:pPr>
          </w:p>
        </w:tc>
        <w:tc>
          <w:tcPr>
            <w:tcW w:w="807" w:type="pct"/>
          </w:tcPr>
          <w:p w14:paraId="690FC56A" w14:textId="77777777" w:rsidR="003F1042" w:rsidRDefault="003F1042" w:rsidP="001C354F">
            <w:pPr>
              <w:rPr>
                <w:rStyle w:val="Strong"/>
              </w:rPr>
            </w:pPr>
            <w:r>
              <w:rPr>
                <w:rStyle w:val="Strong"/>
              </w:rPr>
              <w:t>Workplace location:</w:t>
            </w:r>
          </w:p>
        </w:tc>
        <w:tc>
          <w:tcPr>
            <w:tcW w:w="1693" w:type="pct"/>
          </w:tcPr>
          <w:p w14:paraId="1D155332" w14:textId="4CD42EE9" w:rsidR="003F1042" w:rsidRPr="000C5815" w:rsidRDefault="003F1042" w:rsidP="0046354E">
            <w:pPr>
              <w:rPr>
                <w:szCs w:val="18"/>
              </w:rPr>
            </w:pPr>
          </w:p>
        </w:tc>
      </w:tr>
      <w:tr w:rsidR="003F1042" w:rsidRPr="00D30224" w14:paraId="49DF25A3" w14:textId="77777777" w:rsidTr="00F664B3">
        <w:trPr>
          <w:cantSplit/>
        </w:trPr>
        <w:tc>
          <w:tcPr>
            <w:tcW w:w="906" w:type="pct"/>
          </w:tcPr>
          <w:p w14:paraId="71844039" w14:textId="77777777" w:rsidR="003F1042" w:rsidRDefault="003F1042" w:rsidP="001C354F">
            <w:pPr>
              <w:rPr>
                <w:rStyle w:val="Strong"/>
              </w:rPr>
            </w:pPr>
            <w:r w:rsidRPr="000C5815">
              <w:rPr>
                <w:rStyle w:val="Strong"/>
              </w:rPr>
              <w:t>Person conducting a business or undertaking (PCBU):</w:t>
            </w:r>
          </w:p>
        </w:tc>
        <w:tc>
          <w:tcPr>
            <w:tcW w:w="1594" w:type="pct"/>
          </w:tcPr>
          <w:p w14:paraId="79A0B627" w14:textId="1FD282DC" w:rsidR="003F1042" w:rsidRPr="000C5815" w:rsidRDefault="003F1042" w:rsidP="003338CF">
            <w:pPr>
              <w:rPr>
                <w:szCs w:val="18"/>
              </w:rPr>
            </w:pPr>
          </w:p>
        </w:tc>
        <w:tc>
          <w:tcPr>
            <w:tcW w:w="807" w:type="pct"/>
          </w:tcPr>
          <w:p w14:paraId="2578E24B" w14:textId="608DDA57" w:rsidR="003F1042" w:rsidRDefault="003F1042" w:rsidP="00DB15A9">
            <w:pPr>
              <w:rPr>
                <w:rStyle w:val="Strong"/>
              </w:rPr>
            </w:pPr>
            <w:r>
              <w:rPr>
                <w:rStyle w:val="Strong"/>
              </w:rPr>
              <w:t xml:space="preserve">Principal </w:t>
            </w:r>
            <w:r w:rsidR="00DB15A9">
              <w:rPr>
                <w:rStyle w:val="Strong"/>
              </w:rPr>
              <w:t>c</w:t>
            </w:r>
            <w:r>
              <w:rPr>
                <w:rStyle w:val="Strong"/>
              </w:rPr>
              <w:t>ontractor (PC):</w:t>
            </w:r>
          </w:p>
        </w:tc>
        <w:tc>
          <w:tcPr>
            <w:tcW w:w="1693" w:type="pct"/>
          </w:tcPr>
          <w:p w14:paraId="298E0EEB" w14:textId="2A0C77C8" w:rsidR="003F1042" w:rsidRPr="000C5815" w:rsidRDefault="003F1042" w:rsidP="0046354E">
            <w:pPr>
              <w:rPr>
                <w:szCs w:val="18"/>
              </w:rPr>
            </w:pPr>
          </w:p>
        </w:tc>
      </w:tr>
      <w:tr w:rsidR="003F1042" w:rsidRPr="00D30224" w14:paraId="0E0F6CF7" w14:textId="77777777" w:rsidTr="00F664B3">
        <w:trPr>
          <w:cantSplit/>
        </w:trPr>
        <w:tc>
          <w:tcPr>
            <w:tcW w:w="906" w:type="pct"/>
          </w:tcPr>
          <w:p w14:paraId="10B3B702" w14:textId="50340E7B" w:rsidR="003F1042" w:rsidRPr="000C5815" w:rsidRDefault="003F1042" w:rsidP="003338CF">
            <w:pPr>
              <w:rPr>
                <w:rStyle w:val="Strong"/>
              </w:rPr>
            </w:pPr>
            <w:r w:rsidRPr="00DF1A1E">
              <w:rPr>
                <w:rStyle w:val="Strong"/>
              </w:rPr>
              <w:t xml:space="preserve">Works </w:t>
            </w:r>
            <w:r w:rsidR="00DB15A9">
              <w:rPr>
                <w:rStyle w:val="Strong"/>
              </w:rPr>
              <w:t>m</w:t>
            </w:r>
            <w:r w:rsidRPr="00DF1A1E">
              <w:rPr>
                <w:rStyle w:val="Strong"/>
              </w:rPr>
              <w:t>anager:</w:t>
            </w:r>
            <w:r w:rsidR="003338CF">
              <w:rPr>
                <w:szCs w:val="18"/>
              </w:rPr>
              <w:t xml:space="preserve"> </w:t>
            </w:r>
          </w:p>
        </w:tc>
        <w:tc>
          <w:tcPr>
            <w:tcW w:w="1594" w:type="pct"/>
          </w:tcPr>
          <w:p w14:paraId="59808491" w14:textId="73217ECB" w:rsidR="003F1042" w:rsidRPr="000C5815" w:rsidRDefault="003F1042" w:rsidP="0046354E">
            <w:pPr>
              <w:rPr>
                <w:szCs w:val="18"/>
              </w:rPr>
            </w:pPr>
          </w:p>
        </w:tc>
        <w:tc>
          <w:tcPr>
            <w:tcW w:w="807" w:type="pct"/>
          </w:tcPr>
          <w:p w14:paraId="326A9B66" w14:textId="4F2EAE77" w:rsidR="003F1042" w:rsidRPr="007F1061" w:rsidRDefault="003F1042" w:rsidP="003338CF">
            <w:pPr>
              <w:rPr>
                <w:rStyle w:val="Strong"/>
              </w:rPr>
            </w:pPr>
            <w:r>
              <w:rPr>
                <w:rStyle w:val="Strong"/>
              </w:rPr>
              <w:t>Date SWMS provided to PC:</w:t>
            </w:r>
            <w:r w:rsidR="003338CF">
              <w:rPr>
                <w:szCs w:val="18"/>
              </w:rPr>
              <w:t xml:space="preserve"> </w:t>
            </w:r>
          </w:p>
        </w:tc>
        <w:tc>
          <w:tcPr>
            <w:tcW w:w="1693" w:type="pct"/>
          </w:tcPr>
          <w:p w14:paraId="3ED86109" w14:textId="18C0D23B" w:rsidR="003F1042" w:rsidRPr="000C5815" w:rsidRDefault="003F1042" w:rsidP="0046354E">
            <w:pPr>
              <w:rPr>
                <w:szCs w:val="18"/>
              </w:rPr>
            </w:pPr>
          </w:p>
        </w:tc>
      </w:tr>
    </w:tbl>
    <w:p w14:paraId="00D3F948" w14:textId="77777777" w:rsidR="003F1042" w:rsidRPr="00F60610" w:rsidRDefault="003F1042" w:rsidP="001C354F">
      <w:pPr>
        <w:rPr>
          <w:szCs w:val="18"/>
        </w:rPr>
      </w:pPr>
    </w:p>
    <w:tbl>
      <w:tblPr>
        <w:tblStyle w:val="TableGrid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620" w:firstRow="1" w:lastRow="0" w:firstColumn="0" w:lastColumn="0" w:noHBand="1" w:noVBand="1"/>
        <w:tblCaption w:val="Safe work method statement template"/>
        <w:tblDescription w:val="This table provides a template for high risk construction work safe work method."/>
      </w:tblPr>
      <w:tblGrid>
        <w:gridCol w:w="5955"/>
        <w:gridCol w:w="9749"/>
      </w:tblGrid>
      <w:tr w:rsidR="003F1042" w:rsidRPr="00115A6E" w14:paraId="589F23A1" w14:textId="77777777" w:rsidTr="001C354F">
        <w:trPr>
          <w:cantSplit/>
          <w:tblHeader/>
        </w:trPr>
        <w:tc>
          <w:tcPr>
            <w:tcW w:w="5000" w:type="pct"/>
            <w:gridSpan w:val="2"/>
            <w:tcBorders>
              <w:top w:val="single" w:sz="2" w:space="0" w:color="auto"/>
              <w:bottom w:val="single" w:sz="2" w:space="0" w:color="AEAAAA" w:themeColor="background2" w:themeShade="BF"/>
            </w:tcBorders>
            <w:tcMar>
              <w:top w:w="57" w:type="dxa"/>
              <w:bottom w:w="57" w:type="dxa"/>
            </w:tcMar>
          </w:tcPr>
          <w:p w14:paraId="5F0EDF73" w14:textId="77777777" w:rsidR="003F1042" w:rsidRPr="007F1061" w:rsidRDefault="003F1042" w:rsidP="001C354F">
            <w:pPr>
              <w:keepNext/>
              <w:rPr>
                <w:rStyle w:val="Strong"/>
              </w:rPr>
            </w:pPr>
            <w:r w:rsidRPr="007F1061">
              <w:rPr>
                <w:rStyle w:val="Strong"/>
              </w:rPr>
              <w:t>High risk construction work:</w:t>
            </w:r>
          </w:p>
        </w:tc>
      </w:tr>
      <w:tr w:rsidR="003F1042" w:rsidRPr="00F60610" w14:paraId="5BA57DD6" w14:textId="77777777" w:rsidTr="001C354F">
        <w:trPr>
          <w:cantSplit/>
          <w:trHeight w:val="278"/>
        </w:trPr>
        <w:tc>
          <w:tcPr>
            <w:tcW w:w="1896" w:type="pct"/>
            <w:tcBorders>
              <w:top w:val="single" w:sz="2" w:space="0" w:color="AEAAAA" w:themeColor="background2" w:themeShade="BF"/>
              <w:bottom w:val="nil"/>
            </w:tcBorders>
            <w:tcMar>
              <w:top w:w="57" w:type="dxa"/>
            </w:tcMar>
          </w:tcPr>
          <w:p w14:paraId="6C26CF85" w14:textId="77777777" w:rsidR="003F1042" w:rsidRDefault="008A21E8" w:rsidP="001C354F">
            <w:pPr>
              <w:spacing w:before="60" w:after="60"/>
            </w:pPr>
            <w:sdt>
              <w:sdtPr>
                <w:id w:val="23066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Risk of a person falling more than 2 metres</w:t>
            </w:r>
          </w:p>
        </w:tc>
        <w:tc>
          <w:tcPr>
            <w:tcW w:w="3104" w:type="pct"/>
            <w:tcBorders>
              <w:top w:val="single" w:sz="2" w:space="0" w:color="AEAAAA" w:themeColor="background2" w:themeShade="BF"/>
              <w:bottom w:val="nil"/>
            </w:tcBorders>
            <w:tcMar>
              <w:top w:w="57" w:type="dxa"/>
            </w:tcMar>
          </w:tcPr>
          <w:p w14:paraId="27F42112" w14:textId="77777777" w:rsidR="003F1042" w:rsidRDefault="008A21E8" w:rsidP="001C354F">
            <w:pPr>
              <w:spacing w:before="60" w:after="60"/>
            </w:pPr>
            <w:sdt>
              <w:sdtPr>
                <w:id w:val="-1740553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on a telecommunication tower</w:t>
            </w:r>
          </w:p>
        </w:tc>
      </w:tr>
      <w:tr w:rsidR="003F1042" w:rsidRPr="00F60610" w14:paraId="3EC77358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76D973D3" w14:textId="77777777" w:rsidR="003F1042" w:rsidRDefault="008A21E8" w:rsidP="001C354F">
            <w:pPr>
              <w:spacing w:before="60" w:after="60"/>
            </w:pPr>
            <w:sdt>
              <w:sdtPr>
                <w:id w:val="-21350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Demolition of load-bearing structure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0F3D53E0" w14:textId="77777777" w:rsidR="003F1042" w:rsidRDefault="008A21E8" w:rsidP="001C354F">
            <w:pPr>
              <w:spacing w:before="60" w:after="60"/>
            </w:pPr>
            <w:sdt>
              <w:sdtPr>
                <w:id w:val="-1850707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Likely to involve disturbing asbestos</w:t>
            </w:r>
          </w:p>
        </w:tc>
      </w:tr>
      <w:tr w:rsidR="003F1042" w:rsidRPr="00F60610" w14:paraId="42D1FB22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04A0CEF0" w14:textId="77777777" w:rsidR="003F1042" w:rsidRDefault="008A21E8" w:rsidP="001C354F">
            <w:pPr>
              <w:spacing w:before="60" w:after="60"/>
            </w:pPr>
            <w:sdt>
              <w:sdtPr>
                <w:id w:val="158033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in or near a confined space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282F8A1B" w14:textId="77777777" w:rsidR="003F1042" w:rsidRDefault="008A21E8" w:rsidP="001C354F">
            <w:pPr>
              <w:spacing w:before="60" w:after="60"/>
            </w:pPr>
            <w:sdt>
              <w:sdtPr>
                <w:id w:val="1978341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Temporary load-bearing support for structural alterations or repairs</w:t>
            </w:r>
          </w:p>
        </w:tc>
      </w:tr>
      <w:tr w:rsidR="003F1042" w:rsidRPr="00F60610" w14:paraId="294ABFFB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0C9C3294" w14:textId="77777777" w:rsidR="003F1042" w:rsidRDefault="008A21E8" w:rsidP="001C354F">
            <w:pPr>
              <w:spacing w:before="60" w:after="60"/>
            </w:pPr>
            <w:sdt>
              <w:sdtPr>
                <w:id w:val="86738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Use of explosives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5F4D0878" w14:textId="77777777" w:rsidR="003F1042" w:rsidRDefault="008A21E8" w:rsidP="001C354F">
            <w:pPr>
              <w:spacing w:before="60" w:after="60"/>
            </w:pPr>
            <w:sdt>
              <w:sdtPr>
                <w:id w:val="-75675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in or near a shaft or trench deeper than 1.5 m or a tunnel</w:t>
            </w:r>
          </w:p>
        </w:tc>
      </w:tr>
      <w:tr w:rsidR="003F1042" w:rsidRPr="00F60610" w14:paraId="4F414DA9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33B3D89A" w14:textId="77777777" w:rsidR="003F1042" w:rsidRDefault="008A21E8" w:rsidP="001C354F">
            <w:pPr>
              <w:spacing w:before="60" w:after="60"/>
            </w:pPr>
            <w:sdt>
              <w:sdtPr>
                <w:id w:val="-47552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on or near pressurised gas mains or piping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15894C50" w14:textId="77777777" w:rsidR="003F1042" w:rsidRDefault="008A21E8" w:rsidP="001C354F">
            <w:pPr>
              <w:spacing w:before="60" w:after="60"/>
            </w:pPr>
            <w:sdt>
              <w:sdtPr>
                <w:id w:val="790554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on or near chemical, fuel or refrigerant lines</w:t>
            </w:r>
          </w:p>
        </w:tc>
      </w:tr>
      <w:tr w:rsidR="003F1042" w:rsidRPr="00F60610" w14:paraId="25763D57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174D39DE" w14:textId="77777777" w:rsidR="003F1042" w:rsidRDefault="008A21E8" w:rsidP="001C354F">
            <w:pPr>
              <w:spacing w:before="60" w:after="60"/>
            </w:pPr>
            <w:sdt>
              <w:sdtPr>
                <w:id w:val="-1363270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on or near energised electrical installations or services</w:t>
            </w:r>
            <w:r w:rsidR="003F1042" w:rsidRPr="00115A6E">
              <w:t xml:space="preserve"> 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08B1BB97" w14:textId="77777777" w:rsidR="003F1042" w:rsidRDefault="008A21E8" w:rsidP="001C354F">
            <w:pPr>
              <w:spacing w:before="60" w:after="60"/>
            </w:pPr>
            <w:sdt>
              <w:sdtPr>
                <w:id w:val="1942024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in an area that may have a contaminated or flammable atmosphere</w:t>
            </w:r>
          </w:p>
        </w:tc>
      </w:tr>
      <w:tr w:rsidR="003F1042" w:rsidRPr="00F60610" w14:paraId="694CE409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441BEFE6" w14:textId="77777777" w:rsidR="003F1042" w:rsidRDefault="008A21E8" w:rsidP="001C354F">
            <w:pPr>
              <w:spacing w:before="60" w:after="60"/>
            </w:pPr>
            <w:sdt>
              <w:sdtPr>
                <w:id w:val="16282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Tilt-up or precast concrete elements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7ECF145B" w14:textId="0BE58D21" w:rsidR="003F1042" w:rsidRDefault="008A21E8" w:rsidP="0046354E">
            <w:pPr>
              <w:spacing w:before="60" w:after="60"/>
              <w:ind w:left="790" w:hanging="790"/>
            </w:pPr>
            <w:sdt>
              <w:sdtPr>
                <w:id w:val="76465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9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on, in or adjacent to a road, railway, shipping lane or other traffic corridor in use by traffic other than pedestrians</w:t>
            </w:r>
          </w:p>
        </w:tc>
      </w:tr>
      <w:tr w:rsidR="003F1042" w:rsidRPr="00F60610" w14:paraId="2BC19F31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nil"/>
            </w:tcBorders>
          </w:tcPr>
          <w:p w14:paraId="45D52C93" w14:textId="77777777" w:rsidR="003F1042" w:rsidRDefault="008A21E8" w:rsidP="001C354F">
            <w:pPr>
              <w:spacing w:before="60" w:after="60"/>
            </w:pPr>
            <w:sdt>
              <w:sdtPr>
                <w:id w:val="-90969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in an area with movement of powered mobile plant</w:t>
            </w:r>
          </w:p>
        </w:tc>
        <w:tc>
          <w:tcPr>
            <w:tcW w:w="3104" w:type="pct"/>
            <w:tcBorders>
              <w:top w:val="nil"/>
              <w:bottom w:val="nil"/>
            </w:tcBorders>
          </w:tcPr>
          <w:p w14:paraId="1E1BCE2F" w14:textId="77777777" w:rsidR="003F1042" w:rsidRDefault="008A21E8" w:rsidP="001C354F">
            <w:pPr>
              <w:spacing w:before="60" w:after="60"/>
            </w:pPr>
            <w:sdt>
              <w:sdtPr>
                <w:id w:val="-152223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in areas with artificial extremes of temperature</w:t>
            </w:r>
          </w:p>
        </w:tc>
      </w:tr>
      <w:tr w:rsidR="003F1042" w:rsidRPr="00F60610" w14:paraId="4D8EC725" w14:textId="77777777" w:rsidTr="001C354F">
        <w:trPr>
          <w:cantSplit/>
          <w:trHeight w:val="278"/>
        </w:trPr>
        <w:tc>
          <w:tcPr>
            <w:tcW w:w="1896" w:type="pct"/>
            <w:tcBorders>
              <w:top w:val="nil"/>
              <w:bottom w:val="single" w:sz="2" w:space="0" w:color="auto"/>
            </w:tcBorders>
            <w:tcMar>
              <w:bottom w:w="57" w:type="dxa"/>
            </w:tcMar>
          </w:tcPr>
          <w:p w14:paraId="3E04E488" w14:textId="77777777" w:rsidR="003F1042" w:rsidRDefault="008A21E8" w:rsidP="001C354F">
            <w:pPr>
              <w:spacing w:before="60" w:after="60"/>
            </w:pPr>
            <w:sdt>
              <w:sdtPr>
                <w:id w:val="19696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Diving work</w:t>
            </w:r>
          </w:p>
        </w:tc>
        <w:tc>
          <w:tcPr>
            <w:tcW w:w="3104" w:type="pct"/>
            <w:tcBorders>
              <w:top w:val="nil"/>
              <w:bottom w:val="single" w:sz="2" w:space="0" w:color="auto"/>
            </w:tcBorders>
            <w:tcMar>
              <w:bottom w:w="57" w:type="dxa"/>
            </w:tcMar>
          </w:tcPr>
          <w:p w14:paraId="5CC0050E" w14:textId="77777777" w:rsidR="003F1042" w:rsidRDefault="008A21E8" w:rsidP="001C354F">
            <w:pPr>
              <w:spacing w:before="60" w:after="60"/>
            </w:pPr>
            <w:sdt>
              <w:sdtPr>
                <w:id w:val="-933975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042">
              <w:t xml:space="preserve"> Work in or near water or other liquid that involves a risk of drowning</w:t>
            </w:r>
          </w:p>
        </w:tc>
      </w:tr>
    </w:tbl>
    <w:p w14:paraId="797AC735" w14:textId="77777777" w:rsidR="003F1042" w:rsidRPr="00F60610" w:rsidRDefault="003F1042" w:rsidP="001C354F">
      <w:pPr>
        <w:rPr>
          <w:szCs w:val="18"/>
        </w:rPr>
      </w:pPr>
    </w:p>
    <w:tbl>
      <w:tblPr>
        <w:tblStyle w:val="TableGridLight"/>
        <w:tblW w:w="5000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EAAAA" w:themeColor="background2" w:themeShade="BF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  <w:tblCaption w:val="Safe work method statement template"/>
        <w:tblDescription w:val="This table provides a template for high risk construction work safe work method."/>
      </w:tblPr>
      <w:tblGrid>
        <w:gridCol w:w="5103"/>
        <w:gridCol w:w="4677"/>
        <w:gridCol w:w="3119"/>
        <w:gridCol w:w="2805"/>
      </w:tblGrid>
      <w:tr w:rsidR="003F1042" w:rsidRPr="00F60610" w14:paraId="7ED86AEB" w14:textId="77777777" w:rsidTr="000F34EF">
        <w:trPr>
          <w:cantSplit/>
        </w:trPr>
        <w:tc>
          <w:tcPr>
            <w:tcW w:w="1625" w:type="pct"/>
          </w:tcPr>
          <w:p w14:paraId="76392440" w14:textId="77777777" w:rsidR="003F1042" w:rsidRPr="007F1061" w:rsidRDefault="003F1042" w:rsidP="001C354F">
            <w:pPr>
              <w:keepNext/>
              <w:rPr>
                <w:rStyle w:val="Strong"/>
              </w:rPr>
            </w:pPr>
            <w:r>
              <w:rPr>
                <w:rStyle w:val="Strong"/>
              </w:rPr>
              <w:t>Person responsible for ensuring compliance with SWMS:</w:t>
            </w:r>
          </w:p>
        </w:tc>
        <w:tc>
          <w:tcPr>
            <w:tcW w:w="1489" w:type="pct"/>
          </w:tcPr>
          <w:p w14:paraId="0930AFF4" w14:textId="04364F41" w:rsidR="003F1042" w:rsidRPr="007F7945" w:rsidRDefault="003F1042" w:rsidP="00A7375C">
            <w:pPr>
              <w:keepNext/>
              <w:rPr>
                <w:szCs w:val="18"/>
              </w:rPr>
            </w:pPr>
          </w:p>
        </w:tc>
        <w:tc>
          <w:tcPr>
            <w:tcW w:w="993" w:type="pct"/>
          </w:tcPr>
          <w:p w14:paraId="2BDACB21" w14:textId="77777777" w:rsidR="003F1042" w:rsidRPr="007F1061" w:rsidRDefault="003F1042" w:rsidP="001C354F">
            <w:pPr>
              <w:keepNext/>
              <w:rPr>
                <w:rStyle w:val="Strong"/>
                <w:highlight w:val="yellow"/>
              </w:rPr>
            </w:pPr>
            <w:r>
              <w:rPr>
                <w:rStyle w:val="Strong"/>
              </w:rPr>
              <w:t>Date SWMS received:</w:t>
            </w:r>
          </w:p>
        </w:tc>
        <w:tc>
          <w:tcPr>
            <w:tcW w:w="893" w:type="pct"/>
          </w:tcPr>
          <w:p w14:paraId="03AF8044" w14:textId="328B1CAC" w:rsidR="003F1042" w:rsidRPr="007F7945" w:rsidRDefault="003F1042" w:rsidP="00A7375C">
            <w:pPr>
              <w:keepNext/>
              <w:rPr>
                <w:szCs w:val="18"/>
              </w:rPr>
            </w:pPr>
          </w:p>
        </w:tc>
      </w:tr>
      <w:tr w:rsidR="003F1042" w:rsidRPr="00F60610" w14:paraId="416952BF" w14:textId="77777777" w:rsidTr="000F34EF">
        <w:trPr>
          <w:cantSplit/>
        </w:trPr>
        <w:tc>
          <w:tcPr>
            <w:tcW w:w="1625" w:type="pct"/>
          </w:tcPr>
          <w:p w14:paraId="4F8ABEBE" w14:textId="77777777" w:rsidR="003F1042" w:rsidRPr="007F1061" w:rsidRDefault="003F1042" w:rsidP="0061335E">
            <w:pPr>
              <w:rPr>
                <w:rStyle w:val="Strong"/>
              </w:rPr>
            </w:pPr>
            <w:r>
              <w:rPr>
                <w:rStyle w:val="Strong"/>
              </w:rPr>
              <w:t>What measures are in place to ensure compliance with SWMS?</w:t>
            </w:r>
          </w:p>
        </w:tc>
        <w:tc>
          <w:tcPr>
            <w:tcW w:w="3375" w:type="pct"/>
            <w:gridSpan w:val="3"/>
          </w:tcPr>
          <w:p w14:paraId="18C46527" w14:textId="1DD7C4D5" w:rsidR="003F1042" w:rsidRPr="003F1042" w:rsidRDefault="003F1042" w:rsidP="00A7375C">
            <w:pPr>
              <w:rPr>
                <w:szCs w:val="18"/>
              </w:rPr>
            </w:pPr>
          </w:p>
        </w:tc>
      </w:tr>
      <w:tr w:rsidR="003F1042" w:rsidRPr="00F60610" w14:paraId="410CEB1D" w14:textId="77777777" w:rsidTr="000F34EF">
        <w:trPr>
          <w:cantSplit/>
        </w:trPr>
        <w:tc>
          <w:tcPr>
            <w:tcW w:w="1625" w:type="pct"/>
          </w:tcPr>
          <w:p w14:paraId="00985177" w14:textId="77777777" w:rsidR="003F1042" w:rsidRPr="007F1061" w:rsidRDefault="003F1042" w:rsidP="0061335E">
            <w:pPr>
              <w:keepNext/>
              <w:rPr>
                <w:rStyle w:val="Strong"/>
              </w:rPr>
            </w:pPr>
            <w:r>
              <w:rPr>
                <w:rStyle w:val="Strong"/>
              </w:rPr>
              <w:lastRenderedPageBreak/>
              <w:t>Person responsible for reviewing SWMS control measures:</w:t>
            </w:r>
          </w:p>
        </w:tc>
        <w:tc>
          <w:tcPr>
            <w:tcW w:w="1489" w:type="pct"/>
          </w:tcPr>
          <w:p w14:paraId="6E7A012B" w14:textId="79A6EAC1" w:rsidR="003F1042" w:rsidRPr="00732DD9" w:rsidRDefault="003F1042" w:rsidP="00A7375C">
            <w:pPr>
              <w:keepNext/>
              <w:keepLines/>
              <w:rPr>
                <w:szCs w:val="18"/>
              </w:rPr>
            </w:pPr>
          </w:p>
        </w:tc>
        <w:tc>
          <w:tcPr>
            <w:tcW w:w="993" w:type="pct"/>
          </w:tcPr>
          <w:p w14:paraId="598BBEA4" w14:textId="77777777" w:rsidR="003F1042" w:rsidRPr="007F1061" w:rsidRDefault="003F1042" w:rsidP="0061335E">
            <w:pPr>
              <w:keepNext/>
              <w:keepLines/>
              <w:rPr>
                <w:rStyle w:val="Strong"/>
                <w:highlight w:val="yellow"/>
              </w:rPr>
            </w:pPr>
            <w:r>
              <w:rPr>
                <w:rStyle w:val="Strong"/>
              </w:rPr>
              <w:t>Date SWMS received by reviewer:</w:t>
            </w:r>
          </w:p>
        </w:tc>
        <w:tc>
          <w:tcPr>
            <w:tcW w:w="893" w:type="pct"/>
          </w:tcPr>
          <w:p w14:paraId="611D6DDF" w14:textId="1388E3FB" w:rsidR="003F1042" w:rsidRPr="007F7945" w:rsidRDefault="003F1042" w:rsidP="0061335E">
            <w:pPr>
              <w:keepNext/>
              <w:rPr>
                <w:szCs w:val="18"/>
              </w:rPr>
            </w:pPr>
          </w:p>
        </w:tc>
      </w:tr>
      <w:tr w:rsidR="003F1042" w:rsidRPr="00F60610" w14:paraId="033154C0" w14:textId="77777777" w:rsidTr="000F34EF">
        <w:trPr>
          <w:cantSplit/>
        </w:trPr>
        <w:tc>
          <w:tcPr>
            <w:tcW w:w="1625" w:type="pct"/>
          </w:tcPr>
          <w:p w14:paraId="27A48EFA" w14:textId="77777777" w:rsidR="003F1042" w:rsidRPr="007F1061" w:rsidRDefault="003F1042" w:rsidP="0061335E">
            <w:pPr>
              <w:rPr>
                <w:rStyle w:val="Strong"/>
              </w:rPr>
            </w:pPr>
            <w:r>
              <w:rPr>
                <w:rStyle w:val="Strong"/>
              </w:rPr>
              <w:t>How will SWMS control measures be reviewed?</w:t>
            </w:r>
          </w:p>
        </w:tc>
        <w:tc>
          <w:tcPr>
            <w:tcW w:w="3375" w:type="pct"/>
            <w:gridSpan w:val="3"/>
          </w:tcPr>
          <w:p w14:paraId="6F0DE5AF" w14:textId="059EBD06" w:rsidR="003F1042" w:rsidRPr="00054E96" w:rsidRDefault="003F1042" w:rsidP="00A7375C">
            <w:pPr>
              <w:keepLines/>
              <w:rPr>
                <w:szCs w:val="18"/>
              </w:rPr>
            </w:pPr>
          </w:p>
        </w:tc>
      </w:tr>
      <w:tr w:rsidR="003F1042" w:rsidRPr="00F60610" w14:paraId="5668F09E" w14:textId="77777777" w:rsidTr="000F34EF">
        <w:trPr>
          <w:cantSplit/>
        </w:trPr>
        <w:tc>
          <w:tcPr>
            <w:tcW w:w="1625" w:type="pct"/>
          </w:tcPr>
          <w:p w14:paraId="168D0C10" w14:textId="77777777" w:rsidR="003F1042" w:rsidRPr="007F1061" w:rsidRDefault="003F1042" w:rsidP="0061335E">
            <w:pPr>
              <w:rPr>
                <w:rStyle w:val="Strong"/>
              </w:rPr>
            </w:pPr>
            <w:r>
              <w:rPr>
                <w:rStyle w:val="Strong"/>
              </w:rPr>
              <w:t>Review date:</w:t>
            </w:r>
          </w:p>
        </w:tc>
        <w:tc>
          <w:tcPr>
            <w:tcW w:w="1489" w:type="pct"/>
          </w:tcPr>
          <w:p w14:paraId="3C149223" w14:textId="35C6426E" w:rsidR="003F1042" w:rsidRPr="00054E96" w:rsidRDefault="003F1042" w:rsidP="00A7375C">
            <w:pPr>
              <w:keepLines/>
              <w:rPr>
                <w:szCs w:val="18"/>
              </w:rPr>
            </w:pPr>
          </w:p>
        </w:tc>
        <w:tc>
          <w:tcPr>
            <w:tcW w:w="993" w:type="pct"/>
          </w:tcPr>
          <w:p w14:paraId="7C372EC4" w14:textId="77777777" w:rsidR="003F1042" w:rsidRPr="00F60610" w:rsidRDefault="003F1042" w:rsidP="0061335E">
            <w:pPr>
              <w:keepLines/>
              <w:rPr>
                <w:b/>
                <w:szCs w:val="18"/>
                <w:highlight w:val="yellow"/>
              </w:rPr>
            </w:pPr>
            <w:r>
              <w:rPr>
                <w:b/>
                <w:szCs w:val="18"/>
              </w:rPr>
              <w:t>Reviewer’s signature:</w:t>
            </w:r>
          </w:p>
        </w:tc>
        <w:tc>
          <w:tcPr>
            <w:tcW w:w="893" w:type="pct"/>
          </w:tcPr>
          <w:p w14:paraId="6C09FE2D" w14:textId="11EF5918" w:rsidR="003F1042" w:rsidRPr="00732DD9" w:rsidRDefault="003F1042" w:rsidP="00A7375C">
            <w:pPr>
              <w:keepLines/>
              <w:rPr>
                <w:szCs w:val="18"/>
              </w:rPr>
            </w:pPr>
          </w:p>
        </w:tc>
      </w:tr>
    </w:tbl>
    <w:p w14:paraId="12E3C960" w14:textId="77777777" w:rsidR="003F1042" w:rsidRPr="00F60610" w:rsidRDefault="003F1042" w:rsidP="001C354F">
      <w:pPr>
        <w:rPr>
          <w:szCs w:val="18"/>
        </w:rPr>
      </w:pPr>
    </w:p>
    <w:tbl>
      <w:tblPr>
        <w:tblStyle w:val="TableGridLight"/>
        <w:tblW w:w="5000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620" w:firstRow="1" w:lastRow="0" w:firstColumn="0" w:lastColumn="0" w:noHBand="1" w:noVBand="1"/>
        <w:tblCaption w:val="Safe work method statement template"/>
        <w:tblDescription w:val="This table provides a template for high risk construction work safe work method."/>
      </w:tblPr>
      <w:tblGrid>
        <w:gridCol w:w="3687"/>
        <w:gridCol w:w="4677"/>
        <w:gridCol w:w="7340"/>
      </w:tblGrid>
      <w:tr w:rsidR="003F1042" w:rsidRPr="0040497A" w14:paraId="2D2209F2" w14:textId="77777777" w:rsidTr="003F5298">
        <w:trPr>
          <w:cantSplit/>
          <w:tblHeader/>
        </w:trPr>
        <w:tc>
          <w:tcPr>
            <w:tcW w:w="1174" w:type="pct"/>
          </w:tcPr>
          <w:p w14:paraId="47B11189" w14:textId="77777777" w:rsidR="003F1042" w:rsidRPr="0040497A" w:rsidRDefault="003F1042" w:rsidP="001C354F">
            <w:pPr>
              <w:rPr>
                <w:rStyle w:val="Strong"/>
              </w:rPr>
            </w:pPr>
            <w:r w:rsidRPr="0040497A">
              <w:rPr>
                <w:rStyle w:val="Strong"/>
              </w:rPr>
              <w:t>What are the tasks involved?</w:t>
            </w:r>
          </w:p>
        </w:tc>
        <w:tc>
          <w:tcPr>
            <w:tcW w:w="1489" w:type="pct"/>
          </w:tcPr>
          <w:p w14:paraId="6EFA8E4E" w14:textId="77777777" w:rsidR="003F1042" w:rsidRPr="0040497A" w:rsidRDefault="003F1042" w:rsidP="001C354F">
            <w:pPr>
              <w:rPr>
                <w:rStyle w:val="Strong"/>
              </w:rPr>
            </w:pPr>
            <w:r w:rsidRPr="0040497A">
              <w:rPr>
                <w:rStyle w:val="Strong"/>
              </w:rPr>
              <w:t>What are the hazards and risks?</w:t>
            </w:r>
          </w:p>
        </w:tc>
        <w:tc>
          <w:tcPr>
            <w:tcW w:w="2337" w:type="pct"/>
          </w:tcPr>
          <w:p w14:paraId="1D3248DD" w14:textId="77777777" w:rsidR="003F1042" w:rsidRPr="0040497A" w:rsidRDefault="003F1042" w:rsidP="001C354F">
            <w:pPr>
              <w:rPr>
                <w:rStyle w:val="Strong"/>
              </w:rPr>
            </w:pPr>
            <w:r w:rsidRPr="0040497A">
              <w:rPr>
                <w:rStyle w:val="Strong"/>
              </w:rPr>
              <w:t>What are the control measures?</w:t>
            </w:r>
          </w:p>
        </w:tc>
      </w:tr>
      <w:tr w:rsidR="003F1042" w:rsidRPr="00F60610" w14:paraId="1E24639A" w14:textId="77777777" w:rsidTr="003F5298">
        <w:trPr>
          <w:cantSplit/>
        </w:trPr>
        <w:tc>
          <w:tcPr>
            <w:tcW w:w="1174" w:type="pct"/>
          </w:tcPr>
          <w:p w14:paraId="0DE46395" w14:textId="77777777" w:rsidR="003F1042" w:rsidRPr="00F60610" w:rsidRDefault="003F1042" w:rsidP="001C354F">
            <w:pPr>
              <w:rPr>
                <w:szCs w:val="18"/>
              </w:rPr>
            </w:pPr>
            <w:r w:rsidRPr="00F60610">
              <w:rPr>
                <w:szCs w:val="18"/>
              </w:rPr>
              <w:t>L</w:t>
            </w:r>
            <w:r>
              <w:rPr>
                <w:szCs w:val="18"/>
              </w:rPr>
              <w:t xml:space="preserve">ist work tasks in a logical </w:t>
            </w:r>
            <w:r w:rsidRPr="00F60610">
              <w:rPr>
                <w:szCs w:val="18"/>
              </w:rPr>
              <w:t>order</w:t>
            </w:r>
            <w:r>
              <w:rPr>
                <w:szCs w:val="18"/>
              </w:rPr>
              <w:t xml:space="preserve">, with related high risk construction work </w:t>
            </w:r>
          </w:p>
        </w:tc>
        <w:tc>
          <w:tcPr>
            <w:tcW w:w="1489" w:type="pct"/>
          </w:tcPr>
          <w:p w14:paraId="0DCCF65E" w14:textId="77777777" w:rsidR="003F1042" w:rsidRPr="00F60610" w:rsidRDefault="003F1042" w:rsidP="001C354F">
            <w:pPr>
              <w:rPr>
                <w:szCs w:val="18"/>
              </w:rPr>
            </w:pPr>
            <w:r w:rsidRPr="00F60610">
              <w:rPr>
                <w:szCs w:val="18"/>
              </w:rPr>
              <w:t>Identify the hazards a</w:t>
            </w:r>
            <w:r>
              <w:rPr>
                <w:szCs w:val="18"/>
              </w:rPr>
              <w:t xml:space="preserve">nd risks that may cause harm to </w:t>
            </w:r>
            <w:r w:rsidRPr="00F60610">
              <w:rPr>
                <w:szCs w:val="18"/>
              </w:rPr>
              <w:t>workers or the public</w:t>
            </w:r>
          </w:p>
        </w:tc>
        <w:tc>
          <w:tcPr>
            <w:tcW w:w="2337" w:type="pct"/>
          </w:tcPr>
          <w:p w14:paraId="0B142036" w14:textId="77777777" w:rsidR="003F1042" w:rsidRPr="00F60610" w:rsidRDefault="003F1042" w:rsidP="001C354F">
            <w:pPr>
              <w:rPr>
                <w:szCs w:val="18"/>
              </w:rPr>
            </w:pPr>
            <w:r w:rsidRPr="00F60610">
              <w:rPr>
                <w:szCs w:val="18"/>
              </w:rPr>
              <w:t>Describe what will be done to control the risk. What will you do to make the activity as safe as possible?</w:t>
            </w:r>
          </w:p>
        </w:tc>
      </w:tr>
      <w:tr w:rsidR="001745CB" w:rsidRPr="00F60610" w14:paraId="670E3E6B" w14:textId="77777777" w:rsidTr="003F5298">
        <w:trPr>
          <w:cantSplit/>
        </w:trPr>
        <w:tc>
          <w:tcPr>
            <w:tcW w:w="1174" w:type="pct"/>
          </w:tcPr>
          <w:p w14:paraId="7B86BEDD" w14:textId="7C8FC61B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7B552442" w14:textId="5FA29DE2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0C5D0179" w14:textId="4024F5D4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0B1CBF5D" w14:textId="77777777" w:rsidTr="003F5298">
        <w:trPr>
          <w:cantSplit/>
        </w:trPr>
        <w:tc>
          <w:tcPr>
            <w:tcW w:w="1174" w:type="pct"/>
          </w:tcPr>
          <w:p w14:paraId="287D894E" w14:textId="49EFC62B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73094788" w14:textId="25EE81A1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460A1036" w14:textId="56AED115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6416C965" w14:textId="77777777" w:rsidTr="003F5298">
        <w:trPr>
          <w:cantSplit/>
        </w:trPr>
        <w:tc>
          <w:tcPr>
            <w:tcW w:w="1174" w:type="pct"/>
          </w:tcPr>
          <w:p w14:paraId="3A9BAF82" w14:textId="1F0E51CF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01A8EAB1" w14:textId="1BCCE8DE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48404152" w14:textId="168144F5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3BE39559" w14:textId="77777777" w:rsidTr="003F5298">
        <w:trPr>
          <w:cantSplit/>
        </w:trPr>
        <w:tc>
          <w:tcPr>
            <w:tcW w:w="1174" w:type="pct"/>
          </w:tcPr>
          <w:p w14:paraId="54B644D5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6F7B8B6C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71A0AB96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5A16EBD1" w14:textId="77777777" w:rsidTr="003F5298">
        <w:trPr>
          <w:cantSplit/>
        </w:trPr>
        <w:tc>
          <w:tcPr>
            <w:tcW w:w="1174" w:type="pct"/>
          </w:tcPr>
          <w:p w14:paraId="24E55AEA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0DDD85D9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06648A36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64C23A04" w14:textId="77777777" w:rsidTr="003F5298">
        <w:trPr>
          <w:cantSplit/>
        </w:trPr>
        <w:tc>
          <w:tcPr>
            <w:tcW w:w="1174" w:type="pct"/>
          </w:tcPr>
          <w:p w14:paraId="3C61A597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091A6494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5491499F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098BB96E" w14:textId="77777777" w:rsidTr="003F5298">
        <w:trPr>
          <w:cantSplit/>
        </w:trPr>
        <w:tc>
          <w:tcPr>
            <w:tcW w:w="1174" w:type="pct"/>
          </w:tcPr>
          <w:p w14:paraId="25AEDDF5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4085C550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66EF6893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4AE72405" w14:textId="77777777" w:rsidTr="003F5298">
        <w:trPr>
          <w:cantSplit/>
        </w:trPr>
        <w:tc>
          <w:tcPr>
            <w:tcW w:w="1174" w:type="pct"/>
          </w:tcPr>
          <w:p w14:paraId="50556543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771A8CEF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509DA59C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2C9C68C0" w14:textId="77777777" w:rsidTr="003F5298">
        <w:trPr>
          <w:cantSplit/>
        </w:trPr>
        <w:tc>
          <w:tcPr>
            <w:tcW w:w="1174" w:type="pct"/>
          </w:tcPr>
          <w:p w14:paraId="205D9F32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42B110AA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1DD918E2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34EFE28F" w14:textId="77777777" w:rsidTr="003F5298">
        <w:trPr>
          <w:cantSplit/>
        </w:trPr>
        <w:tc>
          <w:tcPr>
            <w:tcW w:w="1174" w:type="pct"/>
          </w:tcPr>
          <w:p w14:paraId="0F64E608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2CD97C1A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2E7AB7F4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4FE81577" w14:textId="77777777" w:rsidTr="003F5298">
        <w:trPr>
          <w:cantSplit/>
        </w:trPr>
        <w:tc>
          <w:tcPr>
            <w:tcW w:w="1174" w:type="pct"/>
          </w:tcPr>
          <w:p w14:paraId="71D35665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53A667B6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31E5973F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29F2627B" w14:textId="77777777" w:rsidTr="003F5298">
        <w:trPr>
          <w:cantSplit/>
        </w:trPr>
        <w:tc>
          <w:tcPr>
            <w:tcW w:w="1174" w:type="pct"/>
          </w:tcPr>
          <w:p w14:paraId="158C5E4F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450ABBA4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47CD4C3C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63FD4762" w14:textId="77777777" w:rsidTr="003F5298">
        <w:trPr>
          <w:cantSplit/>
        </w:trPr>
        <w:tc>
          <w:tcPr>
            <w:tcW w:w="1174" w:type="pct"/>
          </w:tcPr>
          <w:p w14:paraId="0BCAA447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780CDD54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2093DFCC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2E037542" w14:textId="77777777" w:rsidTr="003F5298">
        <w:trPr>
          <w:cantSplit/>
        </w:trPr>
        <w:tc>
          <w:tcPr>
            <w:tcW w:w="1174" w:type="pct"/>
          </w:tcPr>
          <w:p w14:paraId="06A8763D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07CCAA67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51B1D349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:rsidRPr="00F60610" w14:paraId="65EB9DFE" w14:textId="77777777" w:rsidTr="003F5298">
        <w:trPr>
          <w:cantSplit/>
        </w:trPr>
        <w:tc>
          <w:tcPr>
            <w:tcW w:w="1174" w:type="pct"/>
          </w:tcPr>
          <w:p w14:paraId="55B6215E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1489" w:type="pct"/>
          </w:tcPr>
          <w:p w14:paraId="472AFC6C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2337" w:type="pct"/>
          </w:tcPr>
          <w:p w14:paraId="57229CF1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</w:tbl>
    <w:p w14:paraId="361C9780" w14:textId="21944A56" w:rsidR="003F1042" w:rsidRDefault="00102E7D" w:rsidP="001C354F">
      <w:pPr>
        <w:rPr>
          <w:szCs w:val="18"/>
        </w:rPr>
      </w:pPr>
      <w:r>
        <w:rPr>
          <w:szCs w:val="18"/>
        </w:rPr>
        <w:t>If</w:t>
      </w:r>
      <w:r w:rsidR="008A21E8">
        <w:rPr>
          <w:szCs w:val="18"/>
        </w:rPr>
        <w:t xml:space="preserve"> you require more space </w:t>
      </w:r>
      <w:r>
        <w:rPr>
          <w:szCs w:val="18"/>
        </w:rPr>
        <w:t>for the above section, please use th</w:t>
      </w:r>
      <w:bookmarkStart w:id="1" w:name="_GoBack"/>
      <w:bookmarkEnd w:id="1"/>
      <w:r>
        <w:rPr>
          <w:szCs w:val="18"/>
        </w:rPr>
        <w:t>e end of this form</w:t>
      </w:r>
    </w:p>
    <w:tbl>
      <w:tblPr>
        <w:tblStyle w:val="TableGridLight"/>
        <w:tblW w:w="15698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222"/>
        <w:gridCol w:w="7476"/>
      </w:tblGrid>
      <w:tr w:rsidR="003F1042" w:rsidRPr="003F5567" w14:paraId="1D65F93C" w14:textId="77777777" w:rsidTr="001745CB">
        <w:trPr>
          <w:cantSplit/>
          <w:tblHeader/>
        </w:trPr>
        <w:tc>
          <w:tcPr>
            <w:tcW w:w="8222" w:type="dxa"/>
          </w:tcPr>
          <w:p w14:paraId="01ECE092" w14:textId="77777777" w:rsidR="003F1042" w:rsidRPr="003F5567" w:rsidRDefault="003F1042" w:rsidP="001C354F">
            <w:pPr>
              <w:rPr>
                <w:rStyle w:val="Strong"/>
              </w:rPr>
            </w:pPr>
            <w:r w:rsidRPr="003F5567">
              <w:rPr>
                <w:rStyle w:val="Strong"/>
              </w:rPr>
              <w:lastRenderedPageBreak/>
              <w:t>Name of worker(s)</w:t>
            </w:r>
          </w:p>
        </w:tc>
        <w:tc>
          <w:tcPr>
            <w:tcW w:w="7476" w:type="dxa"/>
          </w:tcPr>
          <w:p w14:paraId="776FF70F" w14:textId="77777777" w:rsidR="003F1042" w:rsidRPr="003F5567" w:rsidRDefault="003F1042" w:rsidP="001C354F">
            <w:pPr>
              <w:rPr>
                <w:rStyle w:val="Strong"/>
              </w:rPr>
            </w:pPr>
            <w:r w:rsidRPr="003F5567">
              <w:rPr>
                <w:rStyle w:val="Strong"/>
              </w:rPr>
              <w:t>Worker signature(s)</w:t>
            </w:r>
          </w:p>
        </w:tc>
      </w:tr>
      <w:tr w:rsidR="009511CA" w14:paraId="6EB00B7B" w14:textId="77777777" w:rsidTr="001745CB">
        <w:trPr>
          <w:cantSplit/>
        </w:trPr>
        <w:tc>
          <w:tcPr>
            <w:tcW w:w="8222" w:type="dxa"/>
          </w:tcPr>
          <w:p w14:paraId="6C1723DF" w14:textId="0D17825B" w:rsidR="009511CA" w:rsidRDefault="009511CA" w:rsidP="001B1824">
            <w:pPr>
              <w:rPr>
                <w:szCs w:val="18"/>
              </w:rPr>
            </w:pPr>
          </w:p>
        </w:tc>
        <w:tc>
          <w:tcPr>
            <w:tcW w:w="7476" w:type="dxa"/>
          </w:tcPr>
          <w:p w14:paraId="4EC8213D" w14:textId="61F4F2E7" w:rsidR="009511CA" w:rsidRDefault="009511CA" w:rsidP="000811F3">
            <w:pPr>
              <w:rPr>
                <w:szCs w:val="18"/>
              </w:rPr>
            </w:pPr>
          </w:p>
        </w:tc>
      </w:tr>
      <w:tr w:rsidR="009511CA" w14:paraId="222BB645" w14:textId="77777777" w:rsidTr="001745CB">
        <w:trPr>
          <w:cantSplit/>
        </w:trPr>
        <w:tc>
          <w:tcPr>
            <w:tcW w:w="8222" w:type="dxa"/>
          </w:tcPr>
          <w:p w14:paraId="55BABCAB" w14:textId="7BC076A1" w:rsidR="009511CA" w:rsidRDefault="009511CA" w:rsidP="001B1824">
            <w:pPr>
              <w:rPr>
                <w:szCs w:val="18"/>
              </w:rPr>
            </w:pPr>
          </w:p>
        </w:tc>
        <w:tc>
          <w:tcPr>
            <w:tcW w:w="7476" w:type="dxa"/>
          </w:tcPr>
          <w:p w14:paraId="77E4DE29" w14:textId="59F088E4" w:rsidR="009511CA" w:rsidRDefault="009511CA" w:rsidP="000811F3">
            <w:pPr>
              <w:rPr>
                <w:szCs w:val="18"/>
              </w:rPr>
            </w:pPr>
          </w:p>
        </w:tc>
      </w:tr>
      <w:tr w:rsidR="00102E7D" w14:paraId="52405CF0" w14:textId="77777777" w:rsidTr="001745CB">
        <w:trPr>
          <w:cantSplit/>
        </w:trPr>
        <w:tc>
          <w:tcPr>
            <w:tcW w:w="8222" w:type="dxa"/>
          </w:tcPr>
          <w:p w14:paraId="011D112C" w14:textId="77777777" w:rsidR="00102E7D" w:rsidRDefault="00102E7D" w:rsidP="001B1824">
            <w:pPr>
              <w:rPr>
                <w:szCs w:val="18"/>
              </w:rPr>
            </w:pPr>
          </w:p>
        </w:tc>
        <w:tc>
          <w:tcPr>
            <w:tcW w:w="7476" w:type="dxa"/>
          </w:tcPr>
          <w:p w14:paraId="532875E9" w14:textId="77777777" w:rsidR="00102E7D" w:rsidRDefault="00102E7D" w:rsidP="000811F3">
            <w:pPr>
              <w:rPr>
                <w:szCs w:val="18"/>
              </w:rPr>
            </w:pPr>
          </w:p>
        </w:tc>
      </w:tr>
      <w:tr w:rsidR="00102E7D" w14:paraId="2D4ECFC3" w14:textId="77777777" w:rsidTr="001745CB">
        <w:trPr>
          <w:cantSplit/>
        </w:trPr>
        <w:tc>
          <w:tcPr>
            <w:tcW w:w="8222" w:type="dxa"/>
          </w:tcPr>
          <w:p w14:paraId="0A3A3AB5" w14:textId="77777777" w:rsidR="00102E7D" w:rsidRDefault="00102E7D" w:rsidP="001B1824">
            <w:pPr>
              <w:rPr>
                <w:szCs w:val="18"/>
              </w:rPr>
            </w:pPr>
          </w:p>
        </w:tc>
        <w:tc>
          <w:tcPr>
            <w:tcW w:w="7476" w:type="dxa"/>
          </w:tcPr>
          <w:p w14:paraId="76EAEB39" w14:textId="77777777" w:rsidR="00102E7D" w:rsidRDefault="00102E7D" w:rsidP="000811F3">
            <w:pPr>
              <w:rPr>
                <w:szCs w:val="18"/>
              </w:rPr>
            </w:pPr>
          </w:p>
        </w:tc>
      </w:tr>
      <w:tr w:rsidR="009511CA" w14:paraId="22B60C9D" w14:textId="77777777" w:rsidTr="001745CB">
        <w:trPr>
          <w:cantSplit/>
        </w:trPr>
        <w:tc>
          <w:tcPr>
            <w:tcW w:w="8222" w:type="dxa"/>
          </w:tcPr>
          <w:p w14:paraId="01FC33C9" w14:textId="77777777" w:rsidR="009511CA" w:rsidRDefault="009511CA" w:rsidP="009511CA">
            <w:pPr>
              <w:rPr>
                <w:szCs w:val="18"/>
              </w:rPr>
            </w:pPr>
            <w:r>
              <w:rPr>
                <w:szCs w:val="18"/>
              </w:rPr>
              <w:t>Date SWMS received by workers:</w:t>
            </w:r>
          </w:p>
        </w:tc>
        <w:tc>
          <w:tcPr>
            <w:tcW w:w="7476" w:type="dxa"/>
          </w:tcPr>
          <w:p w14:paraId="435B5AC5" w14:textId="1933FB0A" w:rsidR="009511CA" w:rsidRDefault="009511CA" w:rsidP="000811F3">
            <w:pPr>
              <w:rPr>
                <w:szCs w:val="18"/>
              </w:rPr>
            </w:pPr>
          </w:p>
        </w:tc>
      </w:tr>
    </w:tbl>
    <w:p w14:paraId="6569C216" w14:textId="3BD09F98" w:rsidR="003F1042" w:rsidRDefault="003F1042" w:rsidP="008F16C0">
      <w:pPr>
        <w:pStyle w:val="NoSpacing"/>
      </w:pPr>
    </w:p>
    <w:p w14:paraId="4D8770F2" w14:textId="3DFDC324" w:rsidR="001745CB" w:rsidRDefault="001745CB" w:rsidP="008F16C0">
      <w:pPr>
        <w:pStyle w:val="NoSpacing"/>
      </w:pPr>
    </w:p>
    <w:tbl>
      <w:tblPr>
        <w:tblStyle w:val="TableGridLight"/>
        <w:tblW w:w="15698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222"/>
        <w:gridCol w:w="7476"/>
      </w:tblGrid>
      <w:tr w:rsidR="001745CB" w14:paraId="31BC2E52" w14:textId="77777777" w:rsidTr="00830FCC">
        <w:trPr>
          <w:cantSplit/>
        </w:trPr>
        <w:tc>
          <w:tcPr>
            <w:tcW w:w="8222" w:type="dxa"/>
          </w:tcPr>
          <w:p w14:paraId="04F1E3F7" w14:textId="577AA480" w:rsidR="001745CB" w:rsidRDefault="001745CB" w:rsidP="00830FCC">
            <w:pPr>
              <w:rPr>
                <w:szCs w:val="18"/>
              </w:rPr>
            </w:pPr>
            <w:r>
              <w:rPr>
                <w:rStyle w:val="Strong"/>
              </w:rPr>
              <w:t>Additional information</w:t>
            </w:r>
          </w:p>
        </w:tc>
        <w:tc>
          <w:tcPr>
            <w:tcW w:w="7476" w:type="dxa"/>
          </w:tcPr>
          <w:p w14:paraId="4EC3345A" w14:textId="77777777" w:rsidR="001745CB" w:rsidRDefault="001745CB" w:rsidP="00830FCC">
            <w:pPr>
              <w:rPr>
                <w:szCs w:val="18"/>
              </w:rPr>
            </w:pPr>
          </w:p>
        </w:tc>
      </w:tr>
      <w:tr w:rsidR="001745CB" w14:paraId="6DE95739" w14:textId="77777777" w:rsidTr="00830FCC">
        <w:trPr>
          <w:cantSplit/>
        </w:trPr>
        <w:tc>
          <w:tcPr>
            <w:tcW w:w="8222" w:type="dxa"/>
          </w:tcPr>
          <w:p w14:paraId="1B49E086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7C373B42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1C040036" w14:textId="77777777" w:rsidTr="00830FCC">
        <w:trPr>
          <w:cantSplit/>
        </w:trPr>
        <w:tc>
          <w:tcPr>
            <w:tcW w:w="8222" w:type="dxa"/>
          </w:tcPr>
          <w:p w14:paraId="2BC4167A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1C9F0809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1F7F2A5B" w14:textId="77777777" w:rsidTr="00830FCC">
        <w:trPr>
          <w:cantSplit/>
        </w:trPr>
        <w:tc>
          <w:tcPr>
            <w:tcW w:w="8222" w:type="dxa"/>
          </w:tcPr>
          <w:p w14:paraId="6088E145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7E37031B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77F9606B" w14:textId="77777777" w:rsidTr="00830FCC">
        <w:trPr>
          <w:cantSplit/>
        </w:trPr>
        <w:tc>
          <w:tcPr>
            <w:tcW w:w="8222" w:type="dxa"/>
          </w:tcPr>
          <w:p w14:paraId="6C88AF29" w14:textId="30960722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52B4AA62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68B77705" w14:textId="77777777" w:rsidTr="00830FCC">
        <w:trPr>
          <w:cantSplit/>
        </w:trPr>
        <w:tc>
          <w:tcPr>
            <w:tcW w:w="8222" w:type="dxa"/>
          </w:tcPr>
          <w:p w14:paraId="79BF57BF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3C962FE0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1B149736" w14:textId="77777777" w:rsidTr="00830FCC">
        <w:trPr>
          <w:cantSplit/>
        </w:trPr>
        <w:tc>
          <w:tcPr>
            <w:tcW w:w="8222" w:type="dxa"/>
          </w:tcPr>
          <w:p w14:paraId="615DE211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69B68B8D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3B15FCF0" w14:textId="77777777" w:rsidTr="00830FCC">
        <w:trPr>
          <w:cantSplit/>
        </w:trPr>
        <w:tc>
          <w:tcPr>
            <w:tcW w:w="8222" w:type="dxa"/>
          </w:tcPr>
          <w:p w14:paraId="7FF9B72C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29F51AE8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2B70904D" w14:textId="77777777" w:rsidTr="00830FCC">
        <w:trPr>
          <w:cantSplit/>
        </w:trPr>
        <w:tc>
          <w:tcPr>
            <w:tcW w:w="8222" w:type="dxa"/>
          </w:tcPr>
          <w:p w14:paraId="5595680A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5FC53434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336643AD" w14:textId="77777777" w:rsidTr="00830FCC">
        <w:trPr>
          <w:cantSplit/>
        </w:trPr>
        <w:tc>
          <w:tcPr>
            <w:tcW w:w="8222" w:type="dxa"/>
          </w:tcPr>
          <w:p w14:paraId="5D6EA3BB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788C24A2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6C1E9DA6" w14:textId="77777777" w:rsidTr="00830FCC">
        <w:trPr>
          <w:cantSplit/>
        </w:trPr>
        <w:tc>
          <w:tcPr>
            <w:tcW w:w="8222" w:type="dxa"/>
          </w:tcPr>
          <w:p w14:paraId="753F222E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120F32DA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1ECDBF8E" w14:textId="77777777" w:rsidTr="00830FCC">
        <w:trPr>
          <w:cantSplit/>
        </w:trPr>
        <w:tc>
          <w:tcPr>
            <w:tcW w:w="8222" w:type="dxa"/>
          </w:tcPr>
          <w:p w14:paraId="6D92DBF1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360CA975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  <w:tr w:rsidR="001745CB" w14:paraId="4A764B3B" w14:textId="77777777" w:rsidTr="00830FCC">
        <w:trPr>
          <w:cantSplit/>
        </w:trPr>
        <w:tc>
          <w:tcPr>
            <w:tcW w:w="8222" w:type="dxa"/>
          </w:tcPr>
          <w:p w14:paraId="563A5A17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  <w:tc>
          <w:tcPr>
            <w:tcW w:w="7476" w:type="dxa"/>
          </w:tcPr>
          <w:p w14:paraId="179F0457" w14:textId="77777777" w:rsidR="001745CB" w:rsidRPr="001745CB" w:rsidRDefault="001745CB" w:rsidP="001745CB">
            <w:pPr>
              <w:spacing w:before="0"/>
              <w:rPr>
                <w:sz w:val="20"/>
              </w:rPr>
            </w:pPr>
          </w:p>
        </w:tc>
      </w:tr>
    </w:tbl>
    <w:p w14:paraId="338154D9" w14:textId="3B4DC00D" w:rsidR="001745CB" w:rsidRPr="00102E7D" w:rsidRDefault="001745CB" w:rsidP="008F16C0">
      <w:pPr>
        <w:pStyle w:val="NoSpacing"/>
      </w:pPr>
    </w:p>
    <w:sectPr w:rsidR="001745CB" w:rsidRPr="00102E7D" w:rsidSect="00FC7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567" w:bottom="130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E39C5" w14:textId="77777777" w:rsidR="009B624A" w:rsidRDefault="009B624A" w:rsidP="008670F0">
      <w:pPr>
        <w:spacing w:after="0"/>
      </w:pPr>
      <w:r>
        <w:separator/>
      </w:r>
    </w:p>
  </w:endnote>
  <w:endnote w:type="continuationSeparator" w:id="0">
    <w:p w14:paraId="756C735B" w14:textId="77777777" w:rsidR="009B624A" w:rsidRDefault="009B624A" w:rsidP="00867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8DCC9" w14:textId="77777777" w:rsidR="003338CF" w:rsidRDefault="00333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5627" w14:textId="77777777" w:rsidR="003338CF" w:rsidRDefault="003338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11B24" w14:textId="77777777" w:rsidR="003338CF" w:rsidRDefault="00333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0C91E" w14:textId="77777777" w:rsidR="009B624A" w:rsidRDefault="009B624A" w:rsidP="008670F0">
      <w:pPr>
        <w:spacing w:after="0"/>
      </w:pPr>
      <w:r>
        <w:separator/>
      </w:r>
    </w:p>
  </w:footnote>
  <w:footnote w:type="continuationSeparator" w:id="0">
    <w:p w14:paraId="0BC73E09" w14:textId="77777777" w:rsidR="009B624A" w:rsidRDefault="009B624A" w:rsidP="008670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0C196" w14:textId="77777777" w:rsidR="003338CF" w:rsidRDefault="00333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CB4EF" w14:textId="50704A8A" w:rsidR="008C429D" w:rsidRDefault="008C429D" w:rsidP="001C354F">
    <w:pPr>
      <w:pStyle w:val="Header"/>
      <w:tabs>
        <w:tab w:val="clear" w:pos="4513"/>
        <w:tab w:val="clear" w:pos="9026"/>
        <w:tab w:val="right" w:pos="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1BE" w14:textId="77777777" w:rsidR="003338CF" w:rsidRDefault="00333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88246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898FD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5029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AD62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B3B9A"/>
    <w:multiLevelType w:val="multilevel"/>
    <w:tmpl w:val="EE20CA9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2125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5" w15:restartNumberingAfterBreak="0">
    <w:nsid w:val="4E403BB7"/>
    <w:multiLevelType w:val="multilevel"/>
    <w:tmpl w:val="F96E8E00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505A5118"/>
    <w:multiLevelType w:val="multilevel"/>
    <w:tmpl w:val="E6AC072C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7" w15:restartNumberingAfterBreak="0">
    <w:nsid w:val="6D2564C9"/>
    <w:multiLevelType w:val="multilevel"/>
    <w:tmpl w:val="F0B88D0E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78791308"/>
    <w:multiLevelType w:val="hybridMultilevel"/>
    <w:tmpl w:val="8362B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56B4"/>
    <w:multiLevelType w:val="hybridMultilevel"/>
    <w:tmpl w:val="1510743C"/>
    <w:lvl w:ilvl="0" w:tplc="AE86F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141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F0"/>
    <w:rsid w:val="00046971"/>
    <w:rsid w:val="0004717F"/>
    <w:rsid w:val="000536C4"/>
    <w:rsid w:val="000567DF"/>
    <w:rsid w:val="00065AFC"/>
    <w:rsid w:val="00077FC4"/>
    <w:rsid w:val="00080AFA"/>
    <w:rsid w:val="000811F3"/>
    <w:rsid w:val="000E0C47"/>
    <w:rsid w:val="000F34EF"/>
    <w:rsid w:val="00102E7D"/>
    <w:rsid w:val="00107F9A"/>
    <w:rsid w:val="001745CB"/>
    <w:rsid w:val="001A30EB"/>
    <w:rsid w:val="001B1824"/>
    <w:rsid w:val="001C354F"/>
    <w:rsid w:val="001D10A8"/>
    <w:rsid w:val="001D7E01"/>
    <w:rsid w:val="00211E08"/>
    <w:rsid w:val="00240AF9"/>
    <w:rsid w:val="00240CAA"/>
    <w:rsid w:val="002604D0"/>
    <w:rsid w:val="00264C84"/>
    <w:rsid w:val="002B5B60"/>
    <w:rsid w:val="002E65A6"/>
    <w:rsid w:val="00302152"/>
    <w:rsid w:val="00317E60"/>
    <w:rsid w:val="003338CF"/>
    <w:rsid w:val="00337D7D"/>
    <w:rsid w:val="0034180C"/>
    <w:rsid w:val="00342EE6"/>
    <w:rsid w:val="00394B19"/>
    <w:rsid w:val="003A214E"/>
    <w:rsid w:val="003B037F"/>
    <w:rsid w:val="003C4AB2"/>
    <w:rsid w:val="003E4F99"/>
    <w:rsid w:val="003F1042"/>
    <w:rsid w:val="003F5298"/>
    <w:rsid w:val="00411D65"/>
    <w:rsid w:val="00427827"/>
    <w:rsid w:val="0043680A"/>
    <w:rsid w:val="004406E0"/>
    <w:rsid w:val="00444844"/>
    <w:rsid w:val="004612D6"/>
    <w:rsid w:val="0046354E"/>
    <w:rsid w:val="00477A9F"/>
    <w:rsid w:val="004828D7"/>
    <w:rsid w:val="00496959"/>
    <w:rsid w:val="004A3688"/>
    <w:rsid w:val="004B3CA7"/>
    <w:rsid w:val="004B7AF7"/>
    <w:rsid w:val="004D6212"/>
    <w:rsid w:val="004E2602"/>
    <w:rsid w:val="004E73F1"/>
    <w:rsid w:val="004F081B"/>
    <w:rsid w:val="004F68F2"/>
    <w:rsid w:val="005266B9"/>
    <w:rsid w:val="00563DB0"/>
    <w:rsid w:val="00571C6A"/>
    <w:rsid w:val="00583CDA"/>
    <w:rsid w:val="005955A9"/>
    <w:rsid w:val="00597F0F"/>
    <w:rsid w:val="005D446E"/>
    <w:rsid w:val="00605A7B"/>
    <w:rsid w:val="0061335E"/>
    <w:rsid w:val="0063695F"/>
    <w:rsid w:val="00641907"/>
    <w:rsid w:val="00644318"/>
    <w:rsid w:val="0064574B"/>
    <w:rsid w:val="0066080A"/>
    <w:rsid w:val="00685D50"/>
    <w:rsid w:val="006A0A29"/>
    <w:rsid w:val="006C359E"/>
    <w:rsid w:val="006F040E"/>
    <w:rsid w:val="006F42D8"/>
    <w:rsid w:val="00741F5B"/>
    <w:rsid w:val="007909EB"/>
    <w:rsid w:val="007A3990"/>
    <w:rsid w:val="007A4B1E"/>
    <w:rsid w:val="007C70F2"/>
    <w:rsid w:val="007D3C1A"/>
    <w:rsid w:val="007D3CCA"/>
    <w:rsid w:val="007E5D3A"/>
    <w:rsid w:val="008538CA"/>
    <w:rsid w:val="008670F0"/>
    <w:rsid w:val="008757E7"/>
    <w:rsid w:val="008A21E8"/>
    <w:rsid w:val="008B69E1"/>
    <w:rsid w:val="008C429D"/>
    <w:rsid w:val="008E343F"/>
    <w:rsid w:val="008F16C0"/>
    <w:rsid w:val="008F583B"/>
    <w:rsid w:val="008F772E"/>
    <w:rsid w:val="00941168"/>
    <w:rsid w:val="009511CA"/>
    <w:rsid w:val="00973F3C"/>
    <w:rsid w:val="00976DAF"/>
    <w:rsid w:val="00984490"/>
    <w:rsid w:val="00995892"/>
    <w:rsid w:val="009B624A"/>
    <w:rsid w:val="009B724E"/>
    <w:rsid w:val="009C3EFD"/>
    <w:rsid w:val="009D4A7B"/>
    <w:rsid w:val="009F7815"/>
    <w:rsid w:val="00A0376C"/>
    <w:rsid w:val="00A04506"/>
    <w:rsid w:val="00A26454"/>
    <w:rsid w:val="00A2770D"/>
    <w:rsid w:val="00A42398"/>
    <w:rsid w:val="00A7375C"/>
    <w:rsid w:val="00A86069"/>
    <w:rsid w:val="00A8610E"/>
    <w:rsid w:val="00AC5F00"/>
    <w:rsid w:val="00AF1D53"/>
    <w:rsid w:val="00B313B5"/>
    <w:rsid w:val="00BB7CBD"/>
    <w:rsid w:val="00BD76EA"/>
    <w:rsid w:val="00BE3FF8"/>
    <w:rsid w:val="00BF6E2D"/>
    <w:rsid w:val="00C02821"/>
    <w:rsid w:val="00C038C9"/>
    <w:rsid w:val="00C67ED8"/>
    <w:rsid w:val="00C86E99"/>
    <w:rsid w:val="00CC5A79"/>
    <w:rsid w:val="00CE3537"/>
    <w:rsid w:val="00D02657"/>
    <w:rsid w:val="00D47417"/>
    <w:rsid w:val="00D57DDB"/>
    <w:rsid w:val="00DB15A9"/>
    <w:rsid w:val="00DB5FC6"/>
    <w:rsid w:val="00DC36B2"/>
    <w:rsid w:val="00DF0ADB"/>
    <w:rsid w:val="00DF1A1E"/>
    <w:rsid w:val="00E321F4"/>
    <w:rsid w:val="00E41DFE"/>
    <w:rsid w:val="00E425E9"/>
    <w:rsid w:val="00E42F9C"/>
    <w:rsid w:val="00E753B5"/>
    <w:rsid w:val="00E9358F"/>
    <w:rsid w:val="00EB6258"/>
    <w:rsid w:val="00EB66D0"/>
    <w:rsid w:val="00ED1EB9"/>
    <w:rsid w:val="00F138CA"/>
    <w:rsid w:val="00F16109"/>
    <w:rsid w:val="00F37C2E"/>
    <w:rsid w:val="00F664B3"/>
    <w:rsid w:val="00F80558"/>
    <w:rsid w:val="00FA380F"/>
    <w:rsid w:val="00FA4913"/>
    <w:rsid w:val="00FC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738761C"/>
  <w15:chartTrackingRefBased/>
  <w15:docId w15:val="{1164ADB0-B20C-460F-8C8D-4FD30D4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42"/>
    <w:pPr>
      <w:spacing w:before="80" w:after="80" w:line="240" w:lineRule="auto"/>
    </w:pPr>
    <w:rPr>
      <w:rFonts w:ascii="Arial" w:hAnsi="Arial"/>
      <w:sz w:val="18"/>
    </w:rPr>
  </w:style>
  <w:style w:type="paragraph" w:styleId="Heading1">
    <w:name w:val="heading 1"/>
    <w:next w:val="Normal"/>
    <w:link w:val="Heading1Char"/>
    <w:uiPriority w:val="9"/>
    <w:qFormat/>
    <w:rsid w:val="009F7815"/>
    <w:pPr>
      <w:keepNext/>
      <w:keepLines/>
      <w:spacing w:before="240" w:after="120" w:line="240" w:lineRule="auto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9F7815"/>
    <w:pPr>
      <w:outlineLvl w:val="1"/>
    </w:pPr>
    <w:rPr>
      <w:rFonts w:eastAsia="Times New Roman"/>
      <w:color w:val="006B6E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318"/>
    <w:pPr>
      <w:keepNext/>
      <w:keepLines/>
      <w:spacing w:before="24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0F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70F0"/>
  </w:style>
  <w:style w:type="paragraph" w:styleId="Footer">
    <w:name w:val="footer"/>
    <w:basedOn w:val="Normal"/>
    <w:link w:val="FooterChar"/>
    <w:uiPriority w:val="99"/>
    <w:unhideWhenUsed/>
    <w:rsid w:val="003B037F"/>
    <w:pPr>
      <w:tabs>
        <w:tab w:val="right" w:pos="9214"/>
      </w:tabs>
      <w:spacing w:before="0" w:after="0"/>
    </w:pPr>
    <w:rPr>
      <w:color w:val="006B6E"/>
    </w:rPr>
  </w:style>
  <w:style w:type="character" w:customStyle="1" w:styleId="FooterChar">
    <w:name w:val="Footer Char"/>
    <w:basedOn w:val="DefaultParagraphFont"/>
    <w:link w:val="Footer"/>
    <w:uiPriority w:val="99"/>
    <w:rsid w:val="003B037F"/>
    <w:rPr>
      <w:rFonts w:ascii="Arial" w:hAnsi="Arial"/>
      <w:color w:val="006B6E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7815"/>
    <w:rPr>
      <w:rFonts w:ascii="Arial" w:eastAsiaTheme="majorEastAsia" w:hAnsi="Arial" w:cstheme="majorBidi"/>
      <w:b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F0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168"/>
    <w:pPr>
      <w:numPr>
        <w:numId w:val="9"/>
      </w:numPr>
    </w:pPr>
    <w:rPr>
      <w:szCs w:val="20"/>
    </w:rPr>
  </w:style>
  <w:style w:type="table" w:styleId="TableGrid">
    <w:name w:val="Table Grid"/>
    <w:basedOn w:val="TableNormal"/>
    <w:uiPriority w:val="59"/>
    <w:rsid w:val="00DF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qFormat/>
    <w:rsid w:val="003338CF"/>
    <w:pPr>
      <w:spacing w:after="120" w:line="240" w:lineRule="auto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338CF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F7815"/>
    <w:rPr>
      <w:rFonts w:ascii="Arial" w:eastAsia="Times New Roman" w:hAnsi="Arial" w:cstheme="majorBidi"/>
      <w:b/>
      <w:color w:val="006B6E"/>
      <w:sz w:val="24"/>
      <w:szCs w:val="26"/>
    </w:rPr>
  </w:style>
  <w:style w:type="paragraph" w:styleId="Title">
    <w:name w:val="Title"/>
    <w:next w:val="Normal"/>
    <w:link w:val="TitleChar"/>
    <w:uiPriority w:val="10"/>
    <w:qFormat/>
    <w:rsid w:val="00D57DDB"/>
    <w:pPr>
      <w:spacing w:after="240" w:line="240" w:lineRule="auto"/>
    </w:pPr>
    <w:rPr>
      <w:rFonts w:ascii="Arial" w:eastAsiaTheme="majorEastAsia" w:hAnsi="Arial" w:cstheme="majorBidi"/>
      <w:color w:val="696E75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DB"/>
    <w:rPr>
      <w:rFonts w:ascii="Arial" w:eastAsiaTheme="majorEastAsia" w:hAnsi="Arial" w:cstheme="majorBidi"/>
      <w:color w:val="696E75"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44318"/>
    <w:rPr>
      <w:rFonts w:ascii="Arial" w:eastAsiaTheme="majorEastAsia" w:hAnsi="Arial" w:cstheme="majorBidi"/>
      <w:i/>
      <w:sz w:val="24"/>
      <w:szCs w:val="24"/>
    </w:rPr>
  </w:style>
  <w:style w:type="paragraph" w:styleId="Subtitle">
    <w:name w:val="Subtitle"/>
    <w:next w:val="Normal"/>
    <w:link w:val="SubtitleChar"/>
    <w:uiPriority w:val="11"/>
    <w:qFormat/>
    <w:rsid w:val="003A214E"/>
    <w:rPr>
      <w:rFonts w:ascii="Arial" w:eastAsiaTheme="majorEastAsia" w:hAnsi="Arial" w:cstheme="majorBidi"/>
      <w:caps/>
      <w:color w:val="006B6E"/>
      <w:spacing w:val="8"/>
      <w:kern w:val="28"/>
      <w:sz w:val="28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A214E"/>
    <w:rPr>
      <w:rFonts w:ascii="Arial" w:eastAsiaTheme="majorEastAsia" w:hAnsi="Arial" w:cstheme="majorBidi"/>
      <w:caps/>
      <w:color w:val="006B6E"/>
      <w:spacing w:val="8"/>
      <w:kern w:val="28"/>
      <w:sz w:val="2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89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9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0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8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81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81B"/>
    <w:rPr>
      <w:rFonts w:ascii="Arial" w:hAnsi="Arial"/>
      <w:b/>
      <w:bCs/>
      <w:sz w:val="20"/>
      <w:szCs w:val="20"/>
    </w:rPr>
  </w:style>
  <w:style w:type="paragraph" w:styleId="ListBullet">
    <w:name w:val="List Bullet"/>
    <w:basedOn w:val="BodyText"/>
    <w:uiPriority w:val="99"/>
    <w:unhideWhenUsed/>
    <w:qFormat/>
    <w:rsid w:val="0064574B"/>
    <w:pPr>
      <w:numPr>
        <w:numId w:val="7"/>
      </w:numPr>
    </w:pPr>
  </w:style>
  <w:style w:type="paragraph" w:styleId="ListBullet2">
    <w:name w:val="List Bullet 2"/>
    <w:basedOn w:val="Normal"/>
    <w:uiPriority w:val="99"/>
    <w:semiHidden/>
    <w:unhideWhenUsed/>
    <w:rsid w:val="00046971"/>
    <w:pPr>
      <w:numPr>
        <w:ilvl w:val="1"/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6971"/>
    <w:pPr>
      <w:numPr>
        <w:ilvl w:val="2"/>
        <w:numId w:val="7"/>
      </w:numPr>
      <w:contextualSpacing/>
    </w:pPr>
  </w:style>
  <w:style w:type="paragraph" w:styleId="Revision">
    <w:name w:val="Revision"/>
    <w:hidden/>
    <w:uiPriority w:val="99"/>
    <w:semiHidden/>
    <w:rsid w:val="00046971"/>
    <w:pPr>
      <w:spacing w:after="0" w:line="240" w:lineRule="auto"/>
    </w:pPr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046971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3F1042"/>
    <w:pPr>
      <w:spacing w:after="0" w:line="240" w:lineRule="auto"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8"/>
    <w:qFormat/>
    <w:rsid w:val="003F1042"/>
    <w:rPr>
      <w:b/>
      <w:bCs/>
    </w:rPr>
  </w:style>
  <w:style w:type="paragraph" w:styleId="ListNumber">
    <w:name w:val="List Number"/>
    <w:basedOn w:val="BodyText"/>
    <w:uiPriority w:val="99"/>
    <w:unhideWhenUsed/>
    <w:rsid w:val="00C86E99"/>
    <w:pPr>
      <w:numPr>
        <w:numId w:val="3"/>
      </w:numPr>
    </w:pPr>
  </w:style>
  <w:style w:type="character" w:customStyle="1" w:styleId="Emphasised">
    <w:name w:val="Emphasised"/>
    <w:basedOn w:val="DefaultParagraphFont"/>
    <w:uiPriority w:val="1"/>
    <w:qFormat/>
    <w:rsid w:val="00941168"/>
    <w:rPr>
      <w:b/>
      <w:color w:val="145B85"/>
    </w:rPr>
  </w:style>
  <w:style w:type="paragraph" w:styleId="NoSpacing">
    <w:name w:val="No Spacing"/>
    <w:uiPriority w:val="1"/>
    <w:qFormat/>
    <w:rsid w:val="00941168"/>
    <w:pPr>
      <w:spacing w:after="0" w:line="240" w:lineRule="auto"/>
    </w:pPr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9C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data xmlns="http://www.objective.com/ecm/document/metadata/65F1F92071475276E05315230A0A9CBF" version="1.0.0">
  <systemFields>
    <field name="Objective-Id">
      <value order="0">A39761811</value>
    </field>
    <field name="Objective-Title">
      <value order="0">WorkSafe Info sheet - portrait - General</value>
    </field>
    <field name="Objective-Description">
      <value order="0"/>
    </field>
    <field name="Objective-CreationStamp">
      <value order="0">2021-09-02T00:46:08Z</value>
    </field>
    <field name="Objective-IsApproved">
      <value order="0">false</value>
    </field>
    <field name="Objective-IsPublished">
      <value order="0">true</value>
    </field>
    <field name="Objective-DatePublished">
      <value order="0">2023-02-10T00:10:23Z</value>
    </field>
    <field name="Objective-ModificationStamp">
      <value order="0">2023-02-10T00:10:23Z</value>
    </field>
    <field name="Objective-Owner">
      <value order="0">STAIN, Lin</value>
    </field>
    <field name="Objective-Path">
      <value order="0">DMIRS Global Folder:02 Corporate File Plan:Safety Regulation:Regulatory Support:Information and Stakeholder Engagement:Publication Management:Reviewing:Style Guide:Templates</value>
    </field>
    <field name="Objective-Parent">
      <value order="0">Templates</value>
    </field>
    <field name="Objective-State">
      <value order="0">Published</value>
    </field>
    <field name="Objective-VersionId">
      <value order="0">vA54202598</value>
    </field>
    <field name="Objective-Version">
      <value order="0">4.0</value>
    </field>
    <field name="Objective-VersionNumber">
      <value order="0">4</value>
    </field>
    <field name="Objective-VersionComment">
      <value order="0"/>
    </field>
    <field name="Objective-FileNumber">
      <value order="0">DMS0324/2021</value>
    </field>
    <field name="Objective-Classification">
      <value order="0">OFFICIAL</value>
    </field>
    <field name="Objective-Caveats">
      <value order="0"/>
    </field>
  </systemFields>
  <catalogues>
    <catalogue name="Document Worksafe Type Catalogue" type="type" ori="id:cA42">
      <field name="Objective-Document Worksafe Types">
        <value order="0"/>
      </field>
      <field name="Objective-Author">
        <value order="0"/>
      </field>
      <field name="Objective-Date of Document">
        <value order="0"/>
      </field>
      <field name="Objective-External Reference">
        <value order="0"/>
      </field>
      <field name="Objective-End User">
        <value order="0"/>
      </field>
      <field name="Objective-PCI DSS Checked">
        <value order="0"/>
      </field>
    </catalogue>
  </catalogues>
</meta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65F1F92071475276E05315230A0A9CBF"/>
  </ds:schemaRefs>
</ds:datastoreItem>
</file>

<file path=customXml/itemProps2.xml><?xml version="1.0" encoding="utf-8"?>
<ds:datastoreItem xmlns:ds="http://schemas.openxmlformats.org/officeDocument/2006/customXml" ds:itemID="{37F8F128-B230-4F59-97E4-FF40543B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2328</Characters>
  <Application>Microsoft Office Word</Application>
  <DocSecurity>0</DocSecurity>
  <Lines>179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risk construction work safe work method statement template</vt:lpstr>
    </vt:vector>
  </TitlesOfParts>
  <Company>Department of Mines and Petroleum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risk construction work safe work method statement template</dc:title>
  <dc:subject/>
  <dc:creator>DMIRS</dc:creator>
  <cp:keywords/>
  <dc:description/>
  <cp:lastModifiedBy>SHEILES, Damian</cp:lastModifiedBy>
  <cp:revision>6</cp:revision>
  <dcterms:created xsi:type="dcterms:W3CDTF">2023-06-30T00:32:00Z</dcterms:created>
  <dcterms:modified xsi:type="dcterms:W3CDTF">2023-07-05T00:31:00Z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A39761811</vt:lpwstr>
  </property>
  <property fmtid="{D5CDD505-2E9C-101B-9397-08002B2CF9AE}" pid="4" name="Objective-Title">
    <vt:lpwstr>WorkSafe Info sheet - portrait - General</vt:lpwstr>
  </property>
  <property fmtid="{D5CDD505-2E9C-101B-9397-08002B2CF9AE}" pid="5" name="Objective-Description">
    <vt:lpwstr/>
  </property>
  <property fmtid="{D5CDD505-2E9C-101B-9397-08002B2CF9AE}" pid="6" name="Objective-CreationStamp">
    <vt:filetime>2021-09-02T00:46:08Z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2023-02-10T00:10:23Z</vt:filetime>
  </property>
  <property fmtid="{D5CDD505-2E9C-101B-9397-08002B2CF9AE}" pid="10" name="Objective-ModificationStamp">
    <vt:filetime>2023-02-10T00:10:23Z</vt:filetime>
  </property>
  <property fmtid="{D5CDD505-2E9C-101B-9397-08002B2CF9AE}" pid="11" name="Objective-Owner">
    <vt:lpwstr>STAIN, Lin</vt:lpwstr>
  </property>
  <property fmtid="{D5CDD505-2E9C-101B-9397-08002B2CF9AE}" pid="12" name="Objective-Path">
    <vt:lpwstr>DMIRS Global Folder:02 Corporate File Plan:Safety Regulation:Regulatory Support:Information and Stakeholder Engagement:Publication Management:Reviewing:Style Guide:Templates</vt:lpwstr>
  </property>
  <property fmtid="{D5CDD505-2E9C-101B-9397-08002B2CF9AE}" pid="13" name="Objective-Parent">
    <vt:lpwstr>Templates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vA54202598</vt:lpwstr>
  </property>
  <property fmtid="{D5CDD505-2E9C-101B-9397-08002B2CF9AE}" pid="16" name="Objective-Version">
    <vt:lpwstr>4.0</vt:lpwstr>
  </property>
  <property fmtid="{D5CDD505-2E9C-101B-9397-08002B2CF9AE}" pid="17" name="Objective-VersionNumber">
    <vt:r8>4</vt:r8>
  </property>
  <property fmtid="{D5CDD505-2E9C-101B-9397-08002B2CF9AE}" pid="18" name="Objective-VersionComment">
    <vt:lpwstr/>
  </property>
  <property fmtid="{D5CDD505-2E9C-101B-9397-08002B2CF9AE}" pid="19" name="Objective-FileNumber">
    <vt:lpwstr>DMS0324/2021</vt:lpwstr>
  </property>
  <property fmtid="{D5CDD505-2E9C-101B-9397-08002B2CF9AE}" pid="20" name="Objective-Classification">
    <vt:lpwstr>OFFICIAL</vt:lpwstr>
  </property>
  <property fmtid="{D5CDD505-2E9C-101B-9397-08002B2CF9AE}" pid="21" name="Objective-Caveats">
    <vt:lpwstr/>
  </property>
  <property fmtid="{D5CDD505-2E9C-101B-9397-08002B2CF9AE}" pid="22" name="Objective-Document Worksafe Types">
    <vt:lpwstr/>
  </property>
  <property fmtid="{D5CDD505-2E9C-101B-9397-08002B2CF9AE}" pid="23" name="Objective-Author">
    <vt:lpwstr/>
  </property>
  <property fmtid="{D5CDD505-2E9C-101B-9397-08002B2CF9AE}" pid="24" name="Objective-Date of Document">
    <vt:lpwstr/>
  </property>
  <property fmtid="{D5CDD505-2E9C-101B-9397-08002B2CF9AE}" pid="25" name="Objective-External Reference">
    <vt:lpwstr/>
  </property>
  <property fmtid="{D5CDD505-2E9C-101B-9397-08002B2CF9AE}" pid="26" name="Objective-End User">
    <vt:lpwstr/>
  </property>
  <property fmtid="{D5CDD505-2E9C-101B-9397-08002B2CF9AE}" pid="27" name="Objective-PCI DSS Checked">
    <vt:lpwstr/>
  </property>
  <property fmtid="{D5CDD505-2E9C-101B-9397-08002B2CF9AE}" pid="28" name="Objective-Comment">
    <vt:lpwstr/>
  </property>
</Properties>
</file>