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3.1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ESTRUCTURA DIRECTORIS UBUNTU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 estar basat en UNIX, Linux s’organitza amb una estructura jeràrquica, de tipus arbre. Tots els directoris i arxius es troben sota l’arrel, representada per “/”. Per tant, qualsevol ruta de qualsevol arxiu passarà obligatòriament per l’arrel.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ESTRUCTURA DIRECTORIS WINDOWS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sistema de directoris forma part del sistema de fitxers (FAT, FAT32, NTFS, ext3,...). Al igual que Ubuntu, la seva organització és de tipus arbre: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Ruta escriptori Ubuntu:</w:t>
      </w:r>
      <w:r w:rsidDel="00000000" w:rsidR="00000000" w:rsidRPr="00000000">
        <w:rPr>
          <w:rtl w:val="0"/>
        </w:rPr>
        <w:t xml:space="preserve"> /home/ubuntu/desktop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Ruta escriptori Windows:</w:t>
      </w:r>
      <w:r w:rsidDel="00000000" w:rsidR="00000000" w:rsidRPr="00000000">
        <w:rPr>
          <w:rtl w:val="0"/>
        </w:rPr>
        <w:t xml:space="preserve"> C:\Users\nomUsuari\Desktop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