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Ingressem a l’administrador de tasques, on es podem desplaçar per la columna d’icones situada a l’esquerra per accedir als diferents apartats: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38062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8383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80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Rendiment: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7338" cy="39647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96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Aquí podem trobar un gràfic en temps real de l’estat dels diferents elements del sistema. En el cas de la captura, veiem el percentatge d’ús de la CPU. A més, ens dóna la velocitat (en GHz), el nombre de processos i subprocessos, nuclis, temps actiu,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anem a l’apartat de la memòria RAM veurem la que està en ús, la disponible, l’agrupació paginada i no paginada, el factor de forma,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Aquí ens trobarem tots el usuaris connectats al sistema, seguit del percentatge d’ús de CPU, memòria, disc i red de cadascun d’ells.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2745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9143" l="0" r="0" t="1673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27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 un seguit de tasques en primer i segon pla de les que tenim el nom, el seu PID, l’estat en el que es troben, el nom de l’usuari que les executa, l’ús total del processador (CPU) a tots els nuclis, la quantitat de memòria física utilitzada, l’arquitectura i una breu descripció.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 defecte, ve ordenat alfabèticament, però fent click a cadascun dels noms de les columnes podem ordenar-lo pel criteri que vulguem, tant ascendentment com descendentment.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Serveis: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2088" cy="35990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314" l="0" r="0" t="2008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59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Bastant similar a l’apartat anterior però oferint informació sobre els propis serveis de Windows. Tenim el nom, el PID, una breu descripció, l’estat en el que se troben i el grup al qual pertanyen.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