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 de tot cream el fitxer i el directori de prova per realitzar l’activitat. A més, comprovam que la màscara de permisos per defecte és 0022: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847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modificar aquesta màscara, simplement introduim el següent comandament: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80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Acte seguit, generam el segon fitxer i segon directori que demanava l’enunciat: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476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comprovam els permisos, veurem que els arxius i fitxers amb màscara 0002 també tenen permisos d’escritura per al grup al que pertanyen, cosa que els primers no tenen: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266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