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360" w:lineRule="auto"/>
        <w:ind w:left="420" w:leftChars="0" w:right="0" w:rightChars="0" w:firstLine="420" w:firstLineChars="0"/>
        <w:jc w:val="center"/>
        <w:textAlignment w:val="auto"/>
        <w:outlineLvl w:val="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  <w:lang w:eastAsia="zh-CN"/>
        </w:rPr>
        <w:t>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eastAsia="zh-CN"/>
        </w:rPr>
        <w:t>方波信号发生器</w:t>
      </w:r>
    </w:p>
    <w:p>
      <w:pPr>
        <w:spacing w:line="300" w:lineRule="auto"/>
        <w:rPr>
          <w:rFonts w:hint="eastAsia" w:ascii="幼圆" w:eastAsia="幼圆"/>
          <w:b/>
          <w:sz w:val="24"/>
        </w:rPr>
      </w:pPr>
      <w:r>
        <w:rPr>
          <w:rFonts w:hint="eastAsia" w:ascii="幼圆" w:eastAsia="幼圆"/>
          <w:b/>
          <w:sz w:val="24"/>
        </w:rPr>
        <w:t>【实验目的】</w:t>
      </w:r>
    </w:p>
    <w:p>
      <w:pPr>
        <w:spacing w:line="300" w:lineRule="auto"/>
        <w:ind w:firstLine="420" w:firstLineChars="0"/>
        <w:rPr>
          <w:rFonts w:hint="eastAsia" w:ascii="幼圆" w:eastAsia="幼圆"/>
          <w:sz w:val="24"/>
        </w:rPr>
      </w:pPr>
      <w:r>
        <w:rPr>
          <w:rFonts w:hint="eastAsia" w:ascii="幼圆" w:eastAsia="幼圆"/>
          <w:sz w:val="24"/>
        </w:rPr>
        <w:t>设计一个频率为500H～10KHz的方波信号源。要求：电源+5V，频率500H～10KHz可调，元器件自选。</w:t>
      </w:r>
    </w:p>
    <w:p>
      <w:pPr>
        <w:spacing w:line="300" w:lineRule="auto"/>
        <w:rPr>
          <w:rFonts w:hint="eastAsia" w:ascii="幼圆" w:hAnsi="幼圆" w:eastAsia="幼圆" w:cs="幼圆"/>
          <w:sz w:val="24"/>
        </w:rPr>
      </w:pPr>
    </w:p>
    <w:p>
      <w:pPr>
        <w:spacing w:line="300" w:lineRule="auto"/>
        <w:rPr>
          <w:rFonts w:hint="eastAsia" w:ascii="幼圆" w:hAnsi="幼圆" w:eastAsia="幼圆" w:cs="幼圆"/>
          <w:sz w:val="24"/>
        </w:rPr>
      </w:pPr>
      <w:r>
        <w:rPr>
          <w:rFonts w:hint="eastAsia" w:ascii="幼圆" w:hAnsi="幼圆" w:eastAsia="幼圆" w:cs="幼圆"/>
          <w:sz w:val="24"/>
        </w:rPr>
        <w:t>【</w:t>
      </w:r>
      <w:r>
        <w:rPr>
          <w:rFonts w:hint="eastAsia" w:ascii="幼圆" w:hAnsi="幼圆" w:eastAsia="幼圆" w:cs="幼圆"/>
          <w:b/>
          <w:sz w:val="24"/>
        </w:rPr>
        <w:t>实验设备</w:t>
      </w:r>
      <w:r>
        <w:rPr>
          <w:rFonts w:hint="eastAsia" w:ascii="幼圆" w:hAnsi="幼圆" w:eastAsia="幼圆" w:cs="幼圆"/>
          <w:sz w:val="24"/>
        </w:rPr>
        <w:t>】</w:t>
      </w:r>
    </w:p>
    <w:p>
      <w:pPr>
        <w:spacing w:line="300" w:lineRule="auto"/>
        <w:rPr>
          <w:rFonts w:hint="eastAsia" w:ascii="幼圆" w:hAnsi="幼圆" w:eastAsia="幼圆" w:cs="幼圆"/>
          <w:sz w:val="24"/>
        </w:rPr>
      </w:pPr>
      <w:r>
        <w:rPr>
          <w:rFonts w:hint="eastAsia" w:ascii="幼圆" w:hAnsi="幼圆" w:eastAsia="幼圆" w:cs="幼圆"/>
          <w:sz w:val="24"/>
        </w:rPr>
        <w:t>1. 装有Windows 系统和</w:t>
      </w:r>
      <w:r>
        <w:rPr>
          <w:rFonts w:hint="eastAsia" w:ascii="宋体" w:hAnsi="宋体" w:eastAsia="幼圆" w:cs="宋体"/>
          <w:sz w:val="24"/>
          <w:lang w:val="en-US" w:eastAsia="zh-CN"/>
        </w:rPr>
        <w:t>Multisim</w:t>
      </w:r>
      <w:r>
        <w:rPr>
          <w:rFonts w:hint="eastAsia" w:ascii="幼圆" w:hAnsi="幼圆" w:eastAsia="幼圆" w:cs="幼圆"/>
          <w:sz w:val="24"/>
        </w:rPr>
        <w:t>仿真环境的PC 机一台</w:t>
      </w:r>
    </w:p>
    <w:p>
      <w:pPr>
        <w:spacing w:line="300" w:lineRule="auto"/>
        <w:rPr>
          <w:rFonts w:hint="eastAsia" w:ascii="幼圆" w:hAnsi="幼圆" w:eastAsia="幼圆" w:cs="幼圆"/>
          <w:sz w:val="24"/>
          <w:lang w:eastAsia="zh-CN"/>
        </w:rPr>
      </w:pPr>
      <w:r>
        <w:rPr>
          <w:rFonts w:hint="eastAsia" w:ascii="幼圆" w:hAnsi="幼圆" w:eastAsia="幼圆" w:cs="幼圆"/>
          <w:sz w:val="24"/>
        </w:rPr>
        <w:t xml:space="preserve">2. </w:t>
      </w:r>
      <w:r>
        <w:rPr>
          <w:rFonts w:hint="eastAsia" w:ascii="幼圆" w:hAnsi="幼圆" w:eastAsia="幼圆" w:cs="幼圆"/>
          <w:sz w:val="24"/>
          <w:lang w:eastAsia="zh-CN"/>
        </w:rPr>
        <w:t>实验板</w:t>
      </w:r>
      <w:r>
        <w:rPr>
          <w:rFonts w:hint="eastAsia" w:ascii="幼圆" w:hAnsi="幼圆" w:eastAsia="幼圆" w:cs="幼圆"/>
          <w:sz w:val="24"/>
        </w:rPr>
        <w:t>一</w:t>
      </w:r>
      <w:r>
        <w:rPr>
          <w:rFonts w:hint="eastAsia" w:ascii="幼圆" w:hAnsi="幼圆" w:eastAsia="幼圆" w:cs="幼圆"/>
          <w:sz w:val="24"/>
          <w:lang w:eastAsia="zh-CN"/>
        </w:rPr>
        <w:t>块</w:t>
      </w:r>
    </w:p>
    <w:p>
      <w:pPr>
        <w:spacing w:line="300" w:lineRule="auto"/>
        <w:rPr>
          <w:rFonts w:hint="eastAsia" w:ascii="幼圆" w:hAnsi="幼圆" w:eastAsia="幼圆" w:cs="幼圆"/>
          <w:sz w:val="24"/>
          <w:lang w:val="en-US" w:eastAsia="zh-CN"/>
        </w:rPr>
      </w:pPr>
      <w:r>
        <w:rPr>
          <w:rFonts w:hint="eastAsia" w:ascii="幼圆" w:hAnsi="幼圆" w:eastAsia="幼圆" w:cs="幼圆"/>
          <w:sz w:val="24"/>
          <w:lang w:val="en-US" w:eastAsia="zh-CN"/>
        </w:rPr>
        <w:t>3. 元器件若干</w:t>
      </w:r>
    </w:p>
    <w:p>
      <w:pPr>
        <w:spacing w:line="300" w:lineRule="auto"/>
        <w:rPr>
          <w:rFonts w:hint="eastAsia" w:ascii="幼圆" w:hAnsi="幼圆" w:eastAsia="幼圆" w:cs="幼圆"/>
          <w:sz w:val="24"/>
          <w:lang w:val="en-US" w:eastAsia="zh-CN"/>
        </w:rPr>
      </w:pPr>
      <w:r>
        <w:rPr>
          <w:rFonts w:hint="eastAsia" w:ascii="幼圆" w:hAnsi="幼圆" w:eastAsia="幼圆" w:cs="幼圆"/>
          <w:sz w:val="24"/>
          <w:lang w:val="en-US" w:eastAsia="zh-CN"/>
        </w:rPr>
        <w:t>4. 示波器一台</w:t>
      </w:r>
    </w:p>
    <w:p>
      <w:pPr>
        <w:spacing w:line="300" w:lineRule="auto"/>
        <w:rPr>
          <w:rFonts w:hint="eastAsia" w:ascii="幼圆" w:hAnsi="幼圆" w:eastAsia="幼圆" w:cs="幼圆"/>
          <w:sz w:val="24"/>
          <w:lang w:val="en-US" w:eastAsia="zh-CN"/>
        </w:rPr>
      </w:pPr>
      <w:r>
        <w:rPr>
          <w:rFonts w:hint="eastAsia" w:ascii="幼圆" w:hAnsi="幼圆" w:eastAsia="幼圆" w:cs="幼圆"/>
          <w:sz w:val="24"/>
          <w:lang w:val="en-US" w:eastAsia="zh-CN"/>
        </w:rPr>
        <w:t>5. 电烙铁</w:t>
      </w:r>
    </w:p>
    <w:p>
      <w:pPr>
        <w:spacing w:line="300" w:lineRule="auto"/>
        <w:rPr>
          <w:rFonts w:hint="eastAsia" w:ascii="幼圆" w:hAnsi="幼圆" w:eastAsia="幼圆" w:cs="幼圆"/>
          <w:sz w:val="24"/>
        </w:rPr>
      </w:pPr>
    </w:p>
    <w:p>
      <w:pPr>
        <w:spacing w:line="300" w:lineRule="auto"/>
        <w:rPr>
          <w:rFonts w:hint="eastAsia" w:ascii="幼圆" w:hAnsi="幼圆" w:eastAsia="幼圆" w:cs="幼圆"/>
          <w:sz w:val="24"/>
        </w:rPr>
      </w:pPr>
      <w:r>
        <w:rPr>
          <w:rFonts w:hint="eastAsia" w:ascii="幼圆" w:hAnsi="幼圆" w:eastAsia="幼圆" w:cs="幼圆"/>
          <w:sz w:val="24"/>
        </w:rPr>
        <w:t>【</w:t>
      </w:r>
      <w:r>
        <w:rPr>
          <w:rFonts w:hint="eastAsia" w:ascii="幼圆" w:hAnsi="幼圆" w:eastAsia="幼圆" w:cs="幼圆"/>
          <w:b/>
          <w:sz w:val="24"/>
        </w:rPr>
        <w:t>实验</w:t>
      </w:r>
      <w:r>
        <w:rPr>
          <w:rFonts w:hint="eastAsia" w:ascii="幼圆" w:hAnsi="幼圆" w:eastAsia="幼圆" w:cs="幼圆"/>
          <w:b/>
          <w:sz w:val="24"/>
          <w:lang w:eastAsia="zh-CN"/>
        </w:rPr>
        <w:t>原理</w:t>
      </w:r>
      <w:r>
        <w:rPr>
          <w:rFonts w:hint="eastAsia" w:ascii="幼圆" w:hAnsi="幼圆" w:eastAsia="幼圆" w:cs="幼圆"/>
          <w:sz w:val="24"/>
        </w:rPr>
        <w:t>】</w:t>
      </w:r>
    </w:p>
    <w:p>
      <w:pPr>
        <w:spacing w:line="300" w:lineRule="auto"/>
        <w:rPr>
          <w:rFonts w:hint="eastAsia" w:ascii="幼圆" w:hAnsi="幼圆" w:eastAsia="幼圆" w:cs="幼圆"/>
          <w:sz w:val="24"/>
          <w:lang w:val="en-US" w:eastAsia="zh-CN"/>
        </w:rPr>
      </w:pPr>
      <w:r>
        <w:rPr>
          <w:rFonts w:hint="eastAsia" w:ascii="幼圆" w:hAnsi="幼圆" w:eastAsia="幼圆" w:cs="幼圆"/>
          <w:sz w:val="24"/>
          <w:lang w:val="en-US" w:eastAsia="zh-CN"/>
        </w:rPr>
        <w:t>1. 原理图如下</w:t>
      </w:r>
    </w:p>
    <w:p>
      <w:pPr>
        <w:spacing w:line="300" w:lineRule="auto"/>
      </w:pPr>
      <w:r>
        <w:drawing>
          <wp:inline distT="0" distB="0" distL="114300" distR="114300">
            <wp:extent cx="4243705" cy="241109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幼圆" w:hAnsi="幼圆" w:eastAsia="幼圆" w:cs="幼圆"/>
          <w:sz w:val="24"/>
          <w:lang w:val="en-US" w:eastAsia="zh-CN"/>
        </w:rPr>
      </w:pPr>
      <w:r>
        <w:rPr>
          <w:rFonts w:hint="eastAsia" w:ascii="幼圆" w:hAnsi="幼圆" w:eastAsia="幼圆" w:cs="幼圆"/>
          <w:sz w:val="24"/>
          <w:lang w:val="en-US" w:eastAsia="zh-CN"/>
        </w:rPr>
        <w:t>2. 实验原理</w:t>
      </w:r>
    </w:p>
    <w:p>
      <w:pPr>
        <w:spacing w:line="300" w:lineRule="auto"/>
        <w:ind w:firstLine="420" w:firstLine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3937000" cy="1852930"/>
            <wp:effectExtent l="0" t="0" r="635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幼圆" w:eastAsia="幼圆"/>
          <w:sz w:val="24"/>
        </w:rPr>
      </w:pPr>
      <w:r>
        <w:rPr>
          <w:rFonts w:hint="eastAsia" w:ascii="幼圆" w:eastAsia="幼圆"/>
          <w:sz w:val="24"/>
        </w:rPr>
        <w:t>【</w:t>
      </w:r>
      <w:r>
        <w:rPr>
          <w:rFonts w:hint="eastAsia" w:ascii="幼圆" w:eastAsia="幼圆"/>
          <w:b/>
          <w:sz w:val="24"/>
          <w:lang w:eastAsia="zh-CN"/>
        </w:rPr>
        <w:t>操作方法与实验步骤</w:t>
      </w:r>
      <w:r>
        <w:rPr>
          <w:rFonts w:hint="eastAsia" w:ascii="幼圆" w:eastAsia="幼圆"/>
          <w:sz w:val="24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  <w:snapToGrid w:val="0"/>
          <w:kern w:val="0"/>
          <w:position w:val="6"/>
          <w:szCs w:val="21"/>
        </w:rPr>
      </w:pPr>
      <w:r>
        <w:rPr>
          <w:rFonts w:hint="eastAsia"/>
          <w:b/>
          <w:snapToGrid w:val="0"/>
          <w:kern w:val="0"/>
          <w:position w:val="6"/>
          <w:szCs w:val="21"/>
          <w:lang w:val="en-US" w:eastAsia="zh-CN"/>
        </w:rPr>
        <w:t xml:space="preserve">1. </w:t>
      </w:r>
      <w:r>
        <w:rPr>
          <w:rFonts w:hint="eastAsia"/>
          <w:b/>
          <w:snapToGrid w:val="0"/>
          <w:kern w:val="0"/>
          <w:position w:val="6"/>
          <w:szCs w:val="21"/>
        </w:rPr>
        <w:t>理论仿真：利用Multisim对所设计的电路进行理论仿真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  <w:rPr>
          <w:b/>
          <w:snapToGrid w:val="0"/>
          <w:kern w:val="0"/>
          <w:position w:val="6"/>
          <w:szCs w:val="21"/>
        </w:rPr>
      </w:pPr>
      <w:r>
        <w:drawing>
          <wp:inline distT="0" distB="0" distL="114300" distR="114300">
            <wp:extent cx="4291330" cy="243776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35"/>
        <w:textAlignment w:val="auto"/>
        <w:outlineLvl w:val="9"/>
      </w:pPr>
      <w:r>
        <w:rPr>
          <w:rFonts w:hint="eastAsia"/>
        </w:rPr>
        <w:t>利用Multisim得到如上图所示电路，通过调节电位器R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和R2可以得到频率为500Hz-10KHz可调的占空比</w:t>
      </w:r>
      <w:r>
        <w:rPr>
          <w:rFonts w:hint="eastAsia"/>
          <w:lang w:eastAsia="zh-CN"/>
        </w:rPr>
        <w:t>可调</w:t>
      </w:r>
      <w:r>
        <w:rPr>
          <w:rFonts w:hint="eastAsia"/>
        </w:rPr>
        <w:t>的方波输出。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266565" cy="3409315"/>
            <wp:effectExtent l="0" t="0" r="63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266565" cy="340931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textAlignment w:val="auto"/>
        <w:outlineLvl w:val="9"/>
        <w:rPr>
          <w:rFonts w:hint="eastAsia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如上两图所示</w:t>
      </w:r>
      <w:r>
        <w:rPr>
          <w:rFonts w:hint="eastAsia"/>
          <w:snapToGrid w:val="0"/>
          <w:kern w:val="0"/>
          <w:position w:val="6"/>
          <w:szCs w:val="21"/>
        </w:rPr>
        <w:t>，</w:t>
      </w:r>
      <w:r>
        <w:rPr>
          <w:snapToGrid w:val="0"/>
          <w:kern w:val="0"/>
          <w:position w:val="6"/>
          <w:szCs w:val="21"/>
        </w:rPr>
        <w:t>分别为</w:t>
      </w:r>
      <w:r>
        <w:rPr>
          <w:rFonts w:hint="eastAsia"/>
          <w:snapToGrid w:val="0"/>
          <w:kern w:val="0"/>
          <w:position w:val="6"/>
          <w:szCs w:val="21"/>
        </w:rPr>
        <w:t>500Hz和10KHz方波的仿真，输出为5V高电平的方波，占空比为50%，波形都很理想。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textAlignment w:val="auto"/>
        <w:outlineLvl w:val="9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285615" cy="3428365"/>
            <wp:effectExtent l="0" t="0" r="63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b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257040" cy="3409315"/>
            <wp:effectExtent l="0" t="0" r="1016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outlineLvl w:val="9"/>
        <w:rPr>
          <w:rFonts w:hint="eastAsia"/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如上两图所示</w:t>
      </w:r>
      <w:r>
        <w:rPr>
          <w:rFonts w:hint="eastAsia"/>
          <w:snapToGrid w:val="0"/>
          <w:kern w:val="0"/>
          <w:position w:val="6"/>
          <w:szCs w:val="21"/>
        </w:rPr>
        <w:t>，</w:t>
      </w:r>
      <w:r>
        <w:rPr>
          <w:snapToGrid w:val="0"/>
          <w:kern w:val="0"/>
          <w:position w:val="6"/>
          <w:szCs w:val="21"/>
        </w:rPr>
        <w:t>分别为</w:t>
      </w:r>
      <w:r>
        <w:rPr>
          <w:rFonts w:hint="eastAsia"/>
          <w:snapToGrid w:val="0"/>
          <w:kern w:val="0"/>
          <w:position w:val="6"/>
          <w:szCs w:val="21"/>
        </w:rPr>
        <w:t>方波</w:t>
      </w:r>
      <w:r>
        <w:rPr>
          <w:rFonts w:hint="eastAsia"/>
          <w:snapToGrid w:val="0"/>
          <w:kern w:val="0"/>
          <w:position w:val="6"/>
          <w:szCs w:val="21"/>
          <w:lang w:eastAsia="zh-CN"/>
        </w:rPr>
        <w:t>占空比</w:t>
      </w:r>
      <w:r>
        <w:rPr>
          <w:rFonts w:hint="eastAsia"/>
          <w:snapToGrid w:val="0"/>
          <w:kern w:val="0"/>
          <w:position w:val="6"/>
          <w:szCs w:val="21"/>
        </w:rPr>
        <w:t>的仿真，输出为5V高电平的方波，占空比为</w:t>
      </w: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9</w:t>
      </w:r>
      <w:r>
        <w:rPr>
          <w:rFonts w:hint="eastAsia"/>
          <w:snapToGrid w:val="0"/>
          <w:kern w:val="0"/>
          <w:position w:val="6"/>
          <w:szCs w:val="21"/>
        </w:rPr>
        <w:t>5%</w:t>
      </w:r>
      <w:r>
        <w:rPr>
          <w:rFonts w:hint="eastAsia"/>
          <w:snapToGrid w:val="0"/>
          <w:kern w:val="0"/>
          <w:position w:val="6"/>
          <w:szCs w:val="21"/>
          <w:lang w:eastAsia="zh-CN"/>
        </w:rPr>
        <w:t>和</w:t>
      </w:r>
      <w:r>
        <w:rPr>
          <w:rFonts w:hint="eastAsia"/>
          <w:snapToGrid w:val="0"/>
          <w:kern w:val="0"/>
          <w:position w:val="6"/>
          <w:szCs w:val="21"/>
          <w:lang w:val="en-US" w:eastAsia="zh-CN"/>
        </w:rPr>
        <w:t>5%</w:t>
      </w:r>
      <w:r>
        <w:rPr>
          <w:rFonts w:hint="eastAsia"/>
          <w:snapToGrid w:val="0"/>
          <w:kern w:val="0"/>
          <w:position w:val="6"/>
          <w:szCs w:val="21"/>
        </w:rPr>
        <w:t>，波形都很理想</w:t>
      </w:r>
      <w:r>
        <w:rPr>
          <w:rFonts w:hint="eastAsia"/>
          <w:snapToGrid w:val="0"/>
          <w:kern w:val="0"/>
          <w:position w:val="6"/>
          <w:szCs w:val="21"/>
          <w:lang w:eastAsia="zh-CN"/>
        </w:rPr>
        <w:t>。</w:t>
      </w:r>
      <w:r>
        <w:rPr>
          <w:rFonts w:hint="eastAsia"/>
          <w:snapToGrid w:val="0"/>
          <w:kern w:val="0"/>
          <w:position w:val="6"/>
          <w:szCs w:val="21"/>
        </w:rPr>
        <w:t>理论仿真的结果说明这个电路设计是可行的。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/>
          <w:b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Cs w:val="21"/>
          <w:lang w:val="en-US" w:eastAsia="zh-CN"/>
        </w:rPr>
        <w:t>电路板安装与调试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  <w:r>
        <w:rPr>
          <w:rFonts w:hint="eastAsia"/>
          <w:snapToGrid w:val="0"/>
          <w:kern w:val="0"/>
          <w:position w:val="6"/>
          <w:szCs w:val="21"/>
          <w:lang w:eastAsia="zh-CN"/>
        </w:rPr>
        <w:t>在电路安装与调试过程中，因为我们是第一次遇到没有布线的板子，需要自己布线还是花了我们很长时间才把板子完整的焊出来。但是我们第一次测试的结果与仿真的结果相差特别大。仿真中我们可以调整占空比和频率，且调整其中给一个的时候另一个不会变化。但是我们第一次测试的时候调整任意一个的时候都会影响到另一个。我们还调整了电路参数、电路布线。最后才发现是两个二极管都接反了。在把二极管调整回来之后达到了一个比较理想的状态。在调频率的时候占空比会收到影响，但是调整占空比的时候频率不会收到影响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snapToGrid w:val="0"/>
          <w:kern w:val="0"/>
          <w:position w:val="6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幼圆" w:eastAsia="幼圆"/>
          <w:sz w:val="24"/>
        </w:rPr>
      </w:pPr>
      <w:r>
        <w:rPr>
          <w:rFonts w:hint="eastAsia" w:ascii="幼圆" w:eastAsia="幼圆"/>
          <w:sz w:val="24"/>
        </w:rPr>
        <w:t>【</w:t>
      </w:r>
      <w:r>
        <w:rPr>
          <w:rFonts w:hint="eastAsia" w:ascii="幼圆" w:eastAsia="幼圆"/>
          <w:b/>
          <w:sz w:val="24"/>
          <w:lang w:eastAsia="zh-CN"/>
        </w:rPr>
        <w:t>实验数据记录</w:t>
      </w:r>
      <w:r>
        <w:rPr>
          <w:rFonts w:hint="eastAsia" w:ascii="幼圆" w:eastAsia="幼圆"/>
          <w:sz w:val="24"/>
        </w:rPr>
        <w:t>】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给电路板上电后，接上示波器，调试得到如下图所示的波形图。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</w:pPr>
      <w:r>
        <w:drawing>
          <wp:inline distT="0" distB="0" distL="0" distR="0">
            <wp:extent cx="4498975" cy="3446145"/>
            <wp:effectExtent l="0" t="0" r="15875" b="1905"/>
            <wp:docPr id="420925" name="图片 420925" descr="C:\Users\msi\AppData\Local\Temp\WeChat Files\400312442360743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5" name="图片 420925" descr="C:\Users\msi\AppData\Local\Temp\WeChat Files\4003124423607437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1" t="9934" r="14196" b="15183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</w:rPr>
        <w:t>如图所示为10KHz时示波器得到的波形图。从图中可以看到，占空比为50%，测量得到的频率为10KHz，并且波形十分理想。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</w:pPr>
      <w:r>
        <w:drawing>
          <wp:inline distT="0" distB="0" distL="0" distR="0">
            <wp:extent cx="4516120" cy="3422015"/>
            <wp:effectExtent l="0" t="0" r="17780" b="6985"/>
            <wp:docPr id="421956" name="图片 421956" descr="C:\Users\msi\AppData\Local\Temp\WeChat Files\280789723474740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6" name="图片 421956" descr="C:\Users\msi\AppData\Local\Temp\WeChat Files\2807897234747404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0" t="6372" r="18720" b="5264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如图所示为500Hz时示波器得到的波形图，占空比为50%，测量得到的频率为500Hz，并且波形十分理想。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outlineLvl w:val="9"/>
        <w:rPr>
          <w:rFonts w:hint="eastAsia" w:ascii="幼圆" w:eastAsia="幼圆"/>
          <w:sz w:val="24"/>
        </w:rPr>
      </w:pPr>
      <w:r>
        <w:rPr>
          <w:rFonts w:hint="eastAsia" w:ascii="幼圆" w:eastAsia="幼圆"/>
          <w:sz w:val="24"/>
        </w:rPr>
        <w:t>【</w:t>
      </w:r>
      <w:r>
        <w:rPr>
          <w:rFonts w:hint="eastAsia" w:ascii="幼圆" w:eastAsia="幼圆"/>
          <w:b/>
          <w:sz w:val="24"/>
          <w:lang w:eastAsia="zh-CN"/>
        </w:rPr>
        <w:t>实验结果分析</w:t>
      </w:r>
      <w:r>
        <w:rPr>
          <w:rFonts w:hint="eastAsia" w:ascii="幼圆" w:eastAsia="幼圆"/>
          <w:sz w:val="24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outlineLvl w:val="9"/>
        <w:rPr>
          <w:rFonts w:hint="eastAsia" w:ascii="幼圆" w:eastAsia="幼圆"/>
          <w:sz w:val="24"/>
          <w:lang w:eastAsia="zh-CN"/>
        </w:rPr>
      </w:pPr>
      <w:r>
        <w:rPr>
          <w:rFonts w:hint="eastAsia" w:ascii="幼圆" w:eastAsia="幼圆"/>
          <w:sz w:val="24"/>
          <w:lang w:eastAsia="zh-CN"/>
        </w:rPr>
        <w:t>虽然实验结果和我们仿真的结果有一定的差距。但是这种差距在一个是理想状态下，一个是实际状态下是可以接受的。而且指标全部达标，并且频率调节范围大于所要求的范围。我们的电路不足之处在于频率会有微小的波动，而且电路上因为调试而多出了几个不必要的元件，在给调整占空比和频率的时候会有一些麻烦。但是</w:t>
      </w:r>
      <w:bookmarkStart w:id="0" w:name="_GoBack"/>
      <w:bookmarkEnd w:id="0"/>
      <w:r>
        <w:rPr>
          <w:rFonts w:hint="eastAsia" w:ascii="幼圆" w:eastAsia="幼圆"/>
          <w:sz w:val="24"/>
          <w:lang w:eastAsia="zh-CN"/>
        </w:rPr>
        <w:t>，就一个简易的方波信号源而言，我们的方案还是很完美的。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outlineLvl w:val="9"/>
        <w:rPr>
          <w:rFonts w:hint="eastAsia" w:ascii="幼圆" w:eastAsia="幼圆"/>
          <w:sz w:val="24"/>
          <w:lang w:eastAsia="zh-CN"/>
        </w:rPr>
      </w:pPr>
    </w:p>
    <w:p>
      <w:pPr>
        <w:spacing w:line="300" w:lineRule="auto"/>
        <w:rPr>
          <w:rFonts w:hint="eastAsia" w:ascii="幼圆" w:eastAsia="幼圆"/>
          <w:sz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im Sun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01A59"/>
    <w:multiLevelType w:val="singleLevel"/>
    <w:tmpl w:val="59701A5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7E1791"/>
    <w:rsid w:val="23672448"/>
    <w:rsid w:val="29416278"/>
    <w:rsid w:val="381137DD"/>
    <w:rsid w:val="472471A4"/>
    <w:rsid w:val="4B2759BB"/>
    <w:rsid w:val="64BC595F"/>
    <w:rsid w:val="768D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2017-07-20T03:16:14Z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