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bookmarkStart w:colFirst="0" w:colLast="0" w:name="_na7havr4z1ey" w:id="0"/>
      <w:bookmarkEnd w:id="0"/>
      <w:r w:rsidDel="00000000" w:rsidR="00000000" w:rsidRPr="00000000">
        <w:rPr>
          <w:rtl w:val="0"/>
        </w:rPr>
        <w:t xml:space="preserve">Prompt for Claude Code — Setup an Institutional Knowledge Base ("LLM Wiki")</w:t>
      </w:r>
    </w:p>
    <w:p w:rsidR="00000000" w:rsidDel="00000000" w:rsidP="00000000" w:rsidRDefault="00000000" w:rsidRPr="00000000" w14:paraId="00000002">
      <w:pPr>
        <w:rPr/>
      </w:pPr>
      <w:r w:rsidDel="00000000" w:rsidR="00000000" w:rsidRPr="00000000">
        <w:rPr>
          <w:rtl w:val="0"/>
        </w:rPr>
        <w:t xml:space="preserve">You are running inside the root directory of a new project. Your job is to </w:t>
      </w:r>
      <w:r w:rsidDel="00000000" w:rsidR="00000000" w:rsidRPr="00000000">
        <w:rPr>
          <w:b w:val="1"/>
          <w:bCs w:val="1"/>
          <w:rtl w:val="0"/>
        </w:rPr>
        <w:t xml:space="preserve">set up the entire scaffolding</w:t>
      </w:r>
      <w:r w:rsidDel="00000000" w:rsidR="00000000" w:rsidRPr="00000000">
        <w:rPr>
          <w:rtl w:val="0"/>
        </w:rPr>
        <w:t xml:space="preserve"> for a personal/institutional knowledge base system, following the pattern described below. This is a one-time setup task: after this session, the resulting structure and </w:t>
      </w:r>
      <w:r w:rsidDel="00000000" w:rsidR="00000000" w:rsidRPr="00000000">
        <w:rPr>
          <w:rFonts w:ascii="Roboto Mono" w:cs="Roboto Mono" w:eastAsia="Roboto Mono" w:hAnsi="Roboto Mono"/>
          <w:color w:val="188038"/>
          <w:rtl w:val="0"/>
        </w:rPr>
        <w:t xml:space="preserve">CLAUDE.md</w:t>
      </w:r>
      <w:r w:rsidDel="00000000" w:rsidR="00000000" w:rsidRPr="00000000">
        <w:rPr>
          <w:rtl w:val="0"/>
        </w:rPr>
        <w:t xml:space="preserve"> will be what future sessions rely on to ingest sources, answer questions, and maintain the wiki.</w:t>
      </w:r>
    </w:p>
    <w:p w:rsidR="00000000" w:rsidDel="00000000" w:rsidP="00000000" w:rsidRDefault="00000000" w:rsidRPr="00000000" w14:paraId="00000003">
      <w:pPr>
        <w:pStyle w:val="Heading2"/>
        <w:rPr/>
      </w:pPr>
      <w:bookmarkStart w:colFirst="0" w:colLast="0" w:name="_6nqf621ym9t8" w:id="1"/>
      <w:bookmarkEnd w:id="1"/>
      <w:r w:rsidDel="00000000" w:rsidR="00000000" w:rsidRPr="00000000">
        <w:rPr>
          <w:rtl w:val="0"/>
        </w:rPr>
        <w:t xml:space="preserve">The pattern (background for you)</w:t>
      </w:r>
    </w:p>
    <w:p w:rsidR="00000000" w:rsidDel="00000000" w:rsidP="00000000" w:rsidRDefault="00000000" w:rsidRPr="00000000" w14:paraId="00000004">
      <w:pPr>
        <w:rPr/>
      </w:pPr>
      <w:r w:rsidDel="00000000" w:rsidR="00000000" w:rsidRPr="00000000">
        <w:rPr>
          <w:rtl w:val="0"/>
        </w:rPr>
        <w:t xml:space="preserve">Instead of treating documents as something to retrieve-and-forget (classic RAG), the idea is to maintain a </w:t>
      </w:r>
      <w:r w:rsidDel="00000000" w:rsidR="00000000" w:rsidRPr="00000000">
        <w:rPr>
          <w:b w:val="1"/>
          <w:bCs w:val="1"/>
          <w:rtl w:val="0"/>
        </w:rPr>
        <w:t xml:space="preserve">persistent, compounding wiki</w:t>
      </w:r>
      <w:r w:rsidDel="00000000" w:rsidR="00000000" w:rsidRPr="00000000">
        <w:rPr>
          <w:rtl w:val="0"/>
        </w:rPr>
        <w:t xml:space="preserve">. Raw sources are dropped into a </w:t>
      </w:r>
      <w:r w:rsidDel="00000000" w:rsidR="00000000" w:rsidRPr="00000000">
        <w:rPr>
          <w:rFonts w:ascii="Roboto Mono" w:cs="Roboto Mono" w:eastAsia="Roboto Mono" w:hAnsi="Roboto Mono"/>
          <w:color w:val="188038"/>
          <w:rtl w:val="0"/>
        </w:rPr>
        <w:t xml:space="preserve">raw/</w:t>
      </w:r>
      <w:r w:rsidDel="00000000" w:rsidR="00000000" w:rsidRPr="00000000">
        <w:rPr>
          <w:rtl w:val="0"/>
        </w:rPr>
        <w:t xml:space="preserve"> folder and never modified — they are the immutable source of truth. An LLM (you, in future sessions) reads each new source and integrates it into a </w:t>
      </w:r>
      <w:r w:rsidDel="00000000" w:rsidR="00000000" w:rsidRPr="00000000">
        <w:rPr>
          <w:rFonts w:ascii="Roboto Mono" w:cs="Roboto Mono" w:eastAsia="Roboto Mono" w:hAnsi="Roboto Mono"/>
          <w:color w:val="188038"/>
          <w:rtl w:val="0"/>
        </w:rPr>
        <w:t xml:space="preserve">wiki/</w:t>
      </w:r>
      <w:r w:rsidDel="00000000" w:rsidR="00000000" w:rsidRPr="00000000">
        <w:rPr>
          <w:rtl w:val="0"/>
        </w:rPr>
        <w:t xml:space="preserve"> folder of interlinked markdown pages: updating entity pages, revising summaries, flagging contradictions with older material, and keeping cross-references consistent. The wiki is not rebuilt from scratch on every question — it accumulates, and each session builds on what previous sessions already organized.</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t xml:space="preserve">There are three layers:</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8">
      <w:pPr>
        <w:numPr>
          <w:ilvl w:val="0"/>
          <w:numId w:val="3"/>
        </w:numPr>
        <w:ind w:left="720" w:hanging="360"/>
      </w:pPr>
      <w:r w:rsidDel="00000000" w:rsidR="00000000" w:rsidRPr="00000000">
        <w:rPr>
          <w:b w:val="1"/>
          <w:bCs w:val="1"/>
          <w:rtl w:val="0"/>
        </w:rPr>
        <w:t xml:space="preserve">Raw sources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raw/</w:t>
      </w:r>
      <w:r w:rsidDel="00000000" w:rsidR="00000000" w:rsidRPr="00000000">
        <w:rPr>
          <w:rtl w:val="0"/>
        </w:rPr>
        <w:t xml:space="preserve">) — curated, immutable inputs (documents, spreadsheets, emails, meeting notes, etc.).</w:t>
      </w:r>
    </w:p>
    <w:p w:rsidR="00000000" w:rsidDel="00000000" w:rsidP="00000000" w:rsidRDefault="00000000" w:rsidRPr="00000000" w14:paraId="00000009">
      <w:pPr>
        <w:numPr>
          <w:ilvl w:val="0"/>
          <w:numId w:val="3"/>
        </w:numPr>
        <w:ind w:left="720" w:hanging="360"/>
      </w:pPr>
      <w:r w:rsidDel="00000000" w:rsidR="00000000" w:rsidRPr="00000000">
        <w:rPr>
          <w:b w:val="1"/>
          <w:bCs w:val="1"/>
          <w:rtl w:val="0"/>
        </w:rPr>
        <w:t xml:space="preserve">The wiki</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wiki/</w:t>
      </w:r>
      <w:r w:rsidDel="00000000" w:rsidR="00000000" w:rsidRPr="00000000">
        <w:rPr>
          <w:rtl w:val="0"/>
        </w:rPr>
        <w:t xml:space="preserve">) — LLM-owned markdown pages: entity pages, concept pages, summaries, an index, and a chronological log. You create and update this layer; the human reads it but rarely edits it directly.</w:t>
      </w:r>
    </w:p>
    <w:p w:rsidR="00000000" w:rsidDel="00000000" w:rsidP="00000000" w:rsidRDefault="00000000" w:rsidRPr="00000000" w14:paraId="0000000A">
      <w:pPr>
        <w:numPr>
          <w:ilvl w:val="0"/>
          <w:numId w:val="3"/>
        </w:numPr>
        <w:ind w:left="720" w:hanging="360"/>
      </w:pPr>
      <w:r w:rsidDel="00000000" w:rsidR="00000000" w:rsidRPr="00000000">
        <w:rPr>
          <w:b w:val="1"/>
          <w:bCs w:val="1"/>
          <w:rtl w:val="0"/>
        </w:rPr>
        <w:t xml:space="preserve">The schema</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CLAUDE.md</w:t>
      </w:r>
      <w:r w:rsidDel="00000000" w:rsidR="00000000" w:rsidRPr="00000000">
        <w:rPr>
          <w:rtl w:val="0"/>
        </w:rPr>
        <w:t xml:space="preserve">) — the config file you are about to write, which defines folder conventions, page templates, and the ingest / query / lint workflows for this specific project.</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t xml:space="preserve">Three core operations happen over time:</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E">
      <w:pPr>
        <w:numPr>
          <w:ilvl w:val="0"/>
          <w:numId w:val="2"/>
        </w:numPr>
        <w:ind w:left="720" w:hanging="360"/>
      </w:pPr>
      <w:r w:rsidDel="00000000" w:rsidR="00000000" w:rsidRPr="00000000">
        <w:rPr>
          <w:b w:val="1"/>
          <w:bCs w:val="1"/>
          <w:rtl w:val="0"/>
        </w:rPr>
        <w:t xml:space="preserve">Ingest</w:t>
      </w:r>
      <w:r w:rsidDel="00000000" w:rsidR="00000000" w:rsidRPr="00000000">
        <w:rPr>
          <w:rtl w:val="0"/>
        </w:rPr>
        <w:t xml:space="preserve"> — process one or more new raw sources, extract key information, update or create the relevant wiki pages, update </w:t>
      </w:r>
      <w:r w:rsidDel="00000000" w:rsidR="00000000" w:rsidRPr="00000000">
        <w:rPr>
          <w:rFonts w:ascii="Roboto Mono" w:cs="Roboto Mono" w:eastAsia="Roboto Mono" w:hAnsi="Roboto Mono"/>
          <w:color w:val="188038"/>
          <w:rtl w:val="0"/>
        </w:rPr>
        <w:t xml:space="preserve">index.md</w:t>
      </w:r>
      <w:r w:rsidDel="00000000" w:rsidR="00000000" w:rsidRPr="00000000">
        <w:rPr>
          <w:rtl w:val="0"/>
        </w:rPr>
        <w:t xml:space="preserve">, and append an entry to </w:t>
      </w:r>
      <w:r w:rsidDel="00000000" w:rsidR="00000000" w:rsidRPr="00000000">
        <w:rPr>
          <w:rFonts w:ascii="Roboto Mono" w:cs="Roboto Mono" w:eastAsia="Roboto Mono" w:hAnsi="Roboto Mono"/>
          <w:color w:val="188038"/>
          <w:rtl w:val="0"/>
        </w:rPr>
        <w:t xml:space="preserve">log.md</w:t>
      </w:r>
      <w:r w:rsidDel="00000000" w:rsidR="00000000" w:rsidRPr="00000000">
        <w:rPr>
          <w:rtl w:val="0"/>
        </w:rPr>
        <w:t xml:space="preserve">.</w:t>
      </w:r>
    </w:p>
    <w:p w:rsidR="00000000" w:rsidDel="00000000" w:rsidP="00000000" w:rsidRDefault="00000000" w:rsidRPr="00000000" w14:paraId="0000000F">
      <w:pPr>
        <w:numPr>
          <w:ilvl w:val="0"/>
          <w:numId w:val="2"/>
        </w:numPr>
        <w:ind w:left="720" w:hanging="360"/>
      </w:pPr>
      <w:r w:rsidDel="00000000" w:rsidR="00000000" w:rsidRPr="00000000">
        <w:rPr>
          <w:b w:val="1"/>
          <w:bCs w:val="1"/>
          <w:rtl w:val="0"/>
        </w:rPr>
        <w:t xml:space="preserve">Query</w:t>
      </w:r>
      <w:r w:rsidDel="00000000" w:rsidR="00000000" w:rsidRPr="00000000">
        <w:rPr>
          <w:rtl w:val="0"/>
        </w:rPr>
        <w:t xml:space="preserve"> — answer a question by reading </w:t>
      </w:r>
      <w:r w:rsidDel="00000000" w:rsidR="00000000" w:rsidRPr="00000000">
        <w:rPr>
          <w:rFonts w:ascii="Roboto Mono" w:cs="Roboto Mono" w:eastAsia="Roboto Mono" w:hAnsi="Roboto Mono"/>
          <w:color w:val="188038"/>
          <w:rtl w:val="0"/>
        </w:rPr>
        <w:t xml:space="preserve">index.md</w:t>
      </w:r>
      <w:r w:rsidDel="00000000" w:rsidR="00000000" w:rsidRPr="00000000">
        <w:rPr>
          <w:rtl w:val="0"/>
        </w:rPr>
        <w:t xml:space="preserve"> first to find relevant pages, then drilling into them, synthesizing an answer with citations to specific wiki pages. Valuable answers (comparisons, analyses, new connections) should usually be filed back into the wiki as new or updated pages, so exploration compounds.</w:t>
      </w:r>
    </w:p>
    <w:p w:rsidR="00000000" w:rsidDel="00000000" w:rsidP="00000000" w:rsidRDefault="00000000" w:rsidRPr="00000000" w14:paraId="00000010">
      <w:pPr>
        <w:numPr>
          <w:ilvl w:val="0"/>
          <w:numId w:val="2"/>
        </w:numPr>
        <w:ind w:left="720" w:hanging="360"/>
      </w:pPr>
      <w:r w:rsidDel="00000000" w:rsidR="00000000" w:rsidRPr="00000000">
        <w:rPr>
          <w:b w:val="1"/>
          <w:bCs w:val="1"/>
          <w:rtl w:val="0"/>
        </w:rPr>
        <w:t xml:space="preserve">Lint</w:t>
      </w:r>
      <w:r w:rsidDel="00000000" w:rsidR="00000000" w:rsidRPr="00000000">
        <w:rPr>
          <w:rtl w:val="0"/>
        </w:rPr>
        <w:t xml:space="preserve"> — periodically health-check the wiki: find contradictions between pages, stale claims superseded by newer sources, orphan pages with no inbound links, concepts mentioned but lacking their own page, and missing cross-references.</w:t>
      </w:r>
    </w:p>
    <w:p w:rsidR="00000000" w:rsidDel="00000000" w:rsidP="00000000" w:rsidRDefault="00000000" w:rsidRPr="00000000" w14:paraId="00000011">
      <w:pPr>
        <w:pStyle w:val="Heading2"/>
        <w:rPr/>
      </w:pPr>
      <w:bookmarkStart w:colFirst="0" w:colLast="0" w:name="_tpwcit7yojdn" w:id="2"/>
      <w:bookmarkEnd w:id="2"/>
      <w:r w:rsidDel="00000000" w:rsidR="00000000" w:rsidRPr="00000000">
        <w:rPr>
          <w:rtl w:val="0"/>
        </w:rPr>
        <w:t xml:space="preserve">Project-specific context</w:t>
      </w:r>
    </w:p>
    <w:p w:rsidR="00000000" w:rsidDel="00000000" w:rsidP="00000000" w:rsidRDefault="00000000" w:rsidRPr="00000000" w14:paraId="00000012">
      <w:pPr>
        <w:rPr/>
      </w:pPr>
      <w:r w:rsidDel="00000000" w:rsidR="00000000" w:rsidRPr="00000000">
        <w:rPr>
          <w:rtl w:val="0"/>
        </w:rPr>
        <w:t xml:space="preserve">This wiki is for </w:t>
      </w:r>
      <w:r w:rsidDel="00000000" w:rsidR="00000000" w:rsidRPr="00000000">
        <w:rPr>
          <w:b w:val="1"/>
          <w:bCs w:val="1"/>
          <w:rtl w:val="0"/>
        </w:rPr>
        <w:t xml:space="preserve">institutional knowledge about IPlanRio</w:t>
      </w:r>
      <w:r w:rsidDel="00000000" w:rsidR="00000000" w:rsidRPr="00000000">
        <w:rPr>
          <w:rtl w:val="0"/>
        </w:rPr>
        <w:t xml:space="preserve"> (Empresa Municipal de Informática da Prefeitura do Rio de Janeiro), the municipal IT company of Rio de Janeiro. The owner is the Diretor de Operações, who oversees four gerências (GSA, GTE, GSC, GIT) and interfaces with external stakeholders such as SMF and DAF.</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t xml:space="preserve">Key characteristics to design around:</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6">
      <w:pPr>
        <w:numPr>
          <w:ilvl w:val="0"/>
          <w:numId w:val="2"/>
        </w:numPr>
        <w:ind w:left="720" w:hanging="360"/>
      </w:pPr>
      <w:r w:rsidDel="00000000" w:rsidR="00000000" w:rsidRPr="00000000">
        <w:rPr>
          <w:b w:val="1"/>
          <w:bCs w:val="1"/>
          <w:rtl w:val="0"/>
        </w:rPr>
        <w:t xml:space="preserve">Source mix</w:t>
      </w:r>
      <w:r w:rsidDel="00000000" w:rsidR="00000000" w:rsidRPr="00000000">
        <w:rPr>
          <w:rtl w:val="0"/>
        </w:rPr>
        <w:t xml:space="preserve">: institutional documents (despachos, ofícios, termos de referência, contratos), technical spreadsheets (circuit inventories, SLA data, network data), and meeting notes / emails / atas. Expect very heterogeneous file types (.docx, .xlsx, .pdf, .eml/.msg or pasted email text, .md from clipped pages, images).</w:t>
      </w:r>
    </w:p>
    <w:p w:rsidR="00000000" w:rsidDel="00000000" w:rsidP="00000000" w:rsidRDefault="00000000" w:rsidRPr="00000000" w14:paraId="00000017">
      <w:pPr>
        <w:numPr>
          <w:ilvl w:val="0"/>
          <w:numId w:val="2"/>
        </w:numPr>
        <w:ind w:left="720" w:hanging="360"/>
      </w:pPr>
      <w:r w:rsidDel="00000000" w:rsidR="00000000" w:rsidRPr="00000000">
        <w:rPr>
          <w:b w:val="1"/>
          <w:bCs w:val="1"/>
          <w:rtl w:val="0"/>
        </w:rPr>
        <w:t xml:space="preserve">Wiki content language</w:t>
      </w:r>
      <w:r w:rsidDel="00000000" w:rsidR="00000000" w:rsidRPr="00000000">
        <w:rPr>
          <w:rtl w:val="0"/>
        </w:rPr>
        <w:t xml:space="preserve">: all wiki pages (summaries, entity pages, concept pages) must be written in </w:t>
      </w:r>
      <w:r w:rsidDel="00000000" w:rsidR="00000000" w:rsidRPr="00000000">
        <w:rPr>
          <w:b w:val="1"/>
          <w:bCs w:val="1"/>
          <w:rtl w:val="0"/>
        </w:rPr>
        <w:t xml:space="preserve">Brazilian Portuguese (PT-BR)</w:t>
      </w:r>
      <w:r w:rsidDel="00000000" w:rsidR="00000000" w:rsidRPr="00000000">
        <w:rPr>
          <w:rtl w:val="0"/>
        </w:rPr>
        <w:t xml:space="preserve">, regardless of the language of the raw source. Preserve original technical terms/acronyms (SLA, glosa, órgão, Ata de Registro de Preços, etc.) rather than translating them.</w:t>
      </w:r>
    </w:p>
    <w:p w:rsidR="00000000" w:rsidDel="00000000" w:rsidP="00000000" w:rsidRDefault="00000000" w:rsidRPr="00000000" w14:paraId="00000018">
      <w:pPr>
        <w:numPr>
          <w:ilvl w:val="0"/>
          <w:numId w:val="2"/>
        </w:numPr>
        <w:ind w:left="720" w:hanging="360"/>
      </w:pPr>
      <w:r w:rsidDel="00000000" w:rsidR="00000000" w:rsidRPr="00000000">
        <w:rPr>
          <w:b w:val="1"/>
          <w:bCs w:val="1"/>
          <w:rtl w:val="0"/>
        </w:rPr>
        <w:t xml:space="preserve">Ingest style</w:t>
      </w:r>
      <w:r w:rsidDel="00000000" w:rsidR="00000000" w:rsidRPr="00000000">
        <w:rPr>
          <w:rtl w:val="0"/>
        </w:rPr>
        <w:t xml:space="preserve">: optimize primarily for </w:t>
      </w:r>
      <w:r w:rsidDel="00000000" w:rsidR="00000000" w:rsidRPr="00000000">
        <w:rPr>
          <w:b w:val="1"/>
          <w:bCs w:val="1"/>
          <w:rtl w:val="0"/>
        </w:rPr>
        <w:t xml:space="preserve">batch ingest</w:t>
      </w:r>
      <w:r w:rsidDel="00000000" w:rsidR="00000000" w:rsidRPr="00000000">
        <w:rPr>
          <w:rtl w:val="0"/>
        </w:rPr>
        <w:t xml:space="preserve"> — the owner will often drop several sources at once and expects the LLM to process them with light supervision, producing a clear summary of what was created/updated for review afterward. Still support ingesting a single source when asked.</w:t>
      </w:r>
    </w:p>
    <w:p w:rsidR="00000000" w:rsidDel="00000000" w:rsidP="00000000" w:rsidRDefault="00000000" w:rsidRPr="00000000" w14:paraId="00000019">
      <w:pPr>
        <w:numPr>
          <w:ilvl w:val="0"/>
          <w:numId w:val="2"/>
        </w:numPr>
        <w:ind w:left="720" w:hanging="360"/>
      </w:pPr>
      <w:r w:rsidDel="00000000" w:rsidR="00000000" w:rsidRPr="00000000">
        <w:rPr>
          <w:b w:val="1"/>
          <w:bCs w:val="1"/>
          <w:rtl w:val="0"/>
        </w:rPr>
        <w:t xml:space="preserve">Output formats for queries</w:t>
      </w:r>
      <w:r w:rsidDel="00000000" w:rsidR="00000000" w:rsidRPr="00000000">
        <w:rPr>
          <w:rtl w:val="0"/>
        </w:rPr>
        <w:t xml:space="preserve">: support all of the following, chosen based on what fits the question — markdown pages/tables (default), Marp-format slide decks for presentation-style answers, and matplotlib-generated charts/images for quantitative questions (e.g. SLA trends, circuit counts by órgão). Always default to plain markdown unless the question clearly calls for slides or a chart.</w:t>
      </w:r>
    </w:p>
    <w:p w:rsidR="00000000" w:rsidDel="00000000" w:rsidP="00000000" w:rsidRDefault="00000000" w:rsidRPr="00000000" w14:paraId="0000001A">
      <w:pPr>
        <w:numPr>
          <w:ilvl w:val="0"/>
          <w:numId w:val="2"/>
        </w:numPr>
        <w:ind w:left="720" w:hanging="360"/>
      </w:pPr>
      <w:r w:rsidDel="00000000" w:rsidR="00000000" w:rsidRPr="00000000">
        <w:rPr>
          <w:b w:val="1"/>
          <w:bCs w:val="1"/>
          <w:rtl w:val="0"/>
        </w:rPr>
        <w:t xml:space="preserve">Search</w:t>
      </w:r>
      <w:r w:rsidDel="00000000" w:rsidR="00000000" w:rsidRPr="00000000">
        <w:rPr>
          <w:rtl w:val="0"/>
        </w:rPr>
        <w:t xml:space="preserve">: no dedicated search engine yet. Rely on </w:t>
      </w:r>
      <w:r w:rsidDel="00000000" w:rsidR="00000000" w:rsidRPr="00000000">
        <w:rPr>
          <w:rFonts w:ascii="Roboto Mono" w:cs="Roboto Mono" w:eastAsia="Roboto Mono" w:hAnsi="Roboto Mono"/>
          <w:color w:val="188038"/>
          <w:rtl w:val="0"/>
        </w:rPr>
        <w:t xml:space="preserve">index.md</w:t>
      </w:r>
      <w:r w:rsidDel="00000000" w:rsidR="00000000" w:rsidRPr="00000000">
        <w:rPr>
          <w:rtl w:val="0"/>
        </w:rPr>
        <w:t xml:space="preserve"> as the primary navigation aid for now. In </w:t>
      </w:r>
      <w:r w:rsidDel="00000000" w:rsidR="00000000" w:rsidRPr="00000000">
        <w:rPr>
          <w:rFonts w:ascii="Roboto Mono" w:cs="Roboto Mono" w:eastAsia="Roboto Mono" w:hAnsi="Roboto Mono"/>
          <w:color w:val="188038"/>
          <w:rtl w:val="0"/>
        </w:rPr>
        <w:t xml:space="preserve">CLAUDE.md</w:t>
      </w:r>
      <w:r w:rsidDel="00000000" w:rsidR="00000000" w:rsidRPr="00000000">
        <w:rPr>
          <w:rtl w:val="0"/>
        </w:rPr>
        <w:t xml:space="preserve">, document a clear trigger condition for when to reconsider this (e.g., "once the wiki exceeds roughly 150–200 pages, or index-based lookup starts feeling insufficient, propose introducing a proper search tool such as </w:t>
      </w:r>
      <w:r w:rsidDel="00000000" w:rsidR="00000000" w:rsidRPr="00000000">
        <w:rPr>
          <w:rFonts w:ascii="Roboto Mono" w:cs="Roboto Mono" w:eastAsia="Roboto Mono" w:hAnsi="Roboto Mono"/>
          <w:color w:val="188038"/>
          <w:rtl w:val="0"/>
        </w:rPr>
        <w:t xml:space="preserve">qmd</w:t>
      </w:r>
      <w:r w:rsidDel="00000000" w:rsidR="00000000" w:rsidRPr="00000000">
        <w:rPr>
          <w:rtl w:val="0"/>
        </w:rPr>
        <w:t xml:space="preserve">, either as a CLI the LLM shells out to or as an MCP server") — but do not build it now.</w:t>
      </w:r>
    </w:p>
    <w:p w:rsidR="00000000" w:rsidDel="00000000" w:rsidP="00000000" w:rsidRDefault="00000000" w:rsidRPr="00000000" w14:paraId="0000001B">
      <w:pPr>
        <w:numPr>
          <w:ilvl w:val="0"/>
          <w:numId w:val="2"/>
        </w:numPr>
        <w:ind w:left="720" w:hanging="360"/>
      </w:pPr>
      <w:r w:rsidDel="00000000" w:rsidR="00000000" w:rsidRPr="00000000">
        <w:rPr>
          <w:b w:val="1"/>
          <w:bCs w:val="1"/>
          <w:rtl w:val="0"/>
        </w:rPr>
        <w:t xml:space="preserve">Version control</w:t>
      </w:r>
      <w:r w:rsidDel="00000000" w:rsidR="00000000" w:rsidRPr="00000000">
        <w:rPr>
          <w:rtl w:val="0"/>
        </w:rPr>
        <w:t xml:space="preserve">: initialize the project as a git repository so the wiki has history from the start.</w:t>
      </w:r>
    </w:p>
    <w:p w:rsidR="00000000" w:rsidDel="00000000" w:rsidP="00000000" w:rsidRDefault="00000000" w:rsidRPr="00000000" w14:paraId="0000001C">
      <w:pPr>
        <w:numPr>
          <w:ilvl w:val="0"/>
          <w:numId w:val="2"/>
        </w:numPr>
        <w:ind w:left="720" w:hanging="360"/>
      </w:pPr>
      <w:r w:rsidDel="00000000" w:rsidR="00000000" w:rsidRPr="00000000">
        <w:rPr>
          <w:b w:val="1"/>
          <w:bCs w:val="1"/>
          <w:rtl w:val="0"/>
        </w:rPr>
        <w:t xml:space="preserve">Obsidian compatibility</w:t>
      </w:r>
      <w:r w:rsidDel="00000000" w:rsidR="00000000" w:rsidRPr="00000000">
        <w:rPr>
          <w:rtl w:val="0"/>
        </w:rPr>
        <w:t xml:space="preserve">: the owner uses Obsidian as the frontend. All wiki pages should include YAML frontmatter (at minimum: </w:t>
      </w:r>
      <w:r w:rsidDel="00000000" w:rsidR="00000000" w:rsidRPr="00000000">
        <w:rPr>
          <w:rFonts w:ascii="Roboto Mono" w:cs="Roboto Mono" w:eastAsia="Roboto Mono" w:hAnsi="Roboto Mono"/>
          <w:color w:val="188038"/>
          <w:rtl w:val="0"/>
        </w:rPr>
        <w:t xml:space="preserve">tags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created</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updated</w:t>
      </w:r>
      <w:r w:rsidDel="00000000" w:rsidR="00000000" w:rsidRPr="00000000">
        <w:rPr>
          <w:rtl w:val="0"/>
        </w:rPr>
        <w:t xml:space="preserve">, and where relevant </w:t>
      </w:r>
      <w:r w:rsidDel="00000000" w:rsidR="00000000" w:rsidRPr="00000000">
        <w:rPr>
          <w:rFonts w:ascii="Roboto Mono" w:cs="Roboto Mono" w:eastAsia="Roboto Mono" w:hAnsi="Roboto Mono"/>
          <w:color w:val="188038"/>
          <w:rtl w:val="0"/>
        </w:rPr>
        <w:t xml:space="preserve">source_count</w:t>
      </w:r>
      <w:r w:rsidDel="00000000" w:rsidR="00000000" w:rsidRPr="00000000">
        <w:rPr>
          <w:rtl w:val="0"/>
        </w:rPr>
        <w:t xml:space="preserve"> or </w:t>
      </w:r>
      <w:r w:rsidDel="00000000" w:rsidR="00000000" w:rsidRPr="00000000">
        <w:rPr>
          <w:rFonts w:ascii="Roboto Mono" w:cs="Roboto Mono" w:eastAsia="Roboto Mono" w:hAnsi="Roboto Mono"/>
          <w:color w:val="188038"/>
          <w:rtl w:val="0"/>
        </w:rPr>
        <w:t xml:space="preserve">related_org</w:t>
      </w:r>
      <w:r w:rsidDel="00000000" w:rsidR="00000000" w:rsidRPr="00000000">
        <w:rPr>
          <w:rtl w:val="0"/>
        </w:rPr>
        <w:t xml:space="preserve">) so Obsidian's Dataview plugin can query the wiki later. Use </w:t>
      </w:r>
      <w:r w:rsidDel="00000000" w:rsidR="00000000" w:rsidRPr="00000000">
        <w:rPr>
          <w:rFonts w:ascii="Roboto Mono" w:cs="Roboto Mono" w:eastAsia="Roboto Mono" w:hAnsi="Roboto Mono"/>
          <w:color w:val="188038"/>
          <w:rtl w:val="0"/>
        </w:rPr>
        <w:t xml:space="preserve">[[wikilink]]</w:t>
      </w:r>
      <w:r w:rsidDel="00000000" w:rsidR="00000000" w:rsidRPr="00000000">
        <w:rPr>
          <w:rtl w:val="0"/>
        </w:rPr>
        <w:t xml:space="preserve"> syntax for cross-references so Obsidian's graph view works out of the box.</w:t>
      </w:r>
    </w:p>
    <w:p w:rsidR="00000000" w:rsidDel="00000000" w:rsidP="00000000" w:rsidRDefault="00000000" w:rsidRPr="00000000" w14:paraId="0000001D">
      <w:pPr>
        <w:pStyle w:val="Heading2"/>
        <w:rPr/>
      </w:pPr>
      <w:bookmarkStart w:colFirst="0" w:colLast="0" w:name="_kuxl49x4vqps" w:id="3"/>
      <w:bookmarkEnd w:id="3"/>
      <w:r w:rsidDel="00000000" w:rsidR="00000000" w:rsidRPr="00000000">
        <w:rPr>
          <w:rtl w:val="0"/>
        </w:rPr>
        <w:t xml:space="preserve">What to build in this session</w:t>
      </w:r>
    </w:p>
    <w:p w:rsidR="00000000" w:rsidDel="00000000" w:rsidP="00000000" w:rsidRDefault="00000000" w:rsidRPr="00000000" w14:paraId="0000001E">
      <w:pPr>
        <w:numPr>
          <w:ilvl w:val="0"/>
          <w:numId w:val="1"/>
        </w:numPr>
        <w:ind w:left="720" w:hanging="360"/>
      </w:pPr>
      <w:r w:rsidDel="00000000" w:rsidR="00000000" w:rsidRPr="00000000">
        <w:rPr>
          <w:b w:val="1"/>
          <w:bCs w:val="1"/>
          <w:rtl w:val="0"/>
        </w:rPr>
        <w:t xml:space="preserve">Folder structure</w:t>
      </w:r>
      <w:r w:rsidDel="00000000" w:rsidR="00000000" w:rsidRPr="00000000">
        <w:rPr>
          <w:rtl w:val="0"/>
        </w:rPr>
        <w:t xml:space="preserve">, at minimum:</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0">
      <w:pPr>
        <w:rPr>
          <w:rFonts w:ascii="Roboto Mono" w:cs="Roboto Mono" w:eastAsia="Roboto Mono" w:hAnsi="Roboto Mono"/>
          <w:color w:val="188038"/>
          <w:sz w:val="18"/>
          <w:szCs w:val="18"/>
        </w:rPr>
      </w:pPr>
      <w:r w:rsidDel="00000000" w:rsidR="00000000" w:rsidRPr="00000000">
        <w:rPr>
          <w:color w:val="188038"/>
          <w:rtl w:val="0"/>
        </w:rPr>
        <w:t xml:space="preserve"></w:t>
      </w:r>
      <w:r w:rsidDel="00000000" w:rsidR="00000000" w:rsidRPr="00000000">
        <w:rPr>
          <w:rFonts w:ascii="Roboto Mono" w:cs="Roboto Mono" w:eastAsia="Roboto Mono" w:hAnsi="Roboto Mono"/>
          <w:color w:val="188038"/>
          <w:sz w:val="18"/>
          <w:szCs w:val="18"/>
          <w:rtl w:val="0"/>
        </w:rPr>
        <w:t xml:space="preserve">raw/</w:t>
      </w:r>
    </w:p>
    <w:p w:rsidR="00000000" w:rsidDel="00000000" w:rsidP="00000000" w:rsidRDefault="00000000" w:rsidRPr="00000000" w14:paraId="00000021">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documentos/       # despachos, ofícios, TRs, contratos</w:t>
      </w:r>
    </w:p>
    <w:p w:rsidR="00000000" w:rsidDel="00000000" w:rsidP="00000000" w:rsidRDefault="00000000" w:rsidRPr="00000000" w14:paraId="00000022">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planilhas/         # circuit inventories, SLA/technical spreadsheets</w:t>
      </w:r>
    </w:p>
    <w:p w:rsidR="00000000" w:rsidDel="00000000" w:rsidP="00000000" w:rsidRDefault="00000000" w:rsidRPr="00000000" w14:paraId="00000023">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comunicacoes/      # emails, atas de reunião, transcripts</w:t>
      </w:r>
    </w:p>
    <w:p w:rsidR="00000000" w:rsidDel="00000000" w:rsidP="00000000" w:rsidRDefault="00000000" w:rsidRPr="00000000" w14:paraId="00000024">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assets/             # images/attachments referenced by raw sources</w:t>
      </w:r>
    </w:p>
    <w:p w:rsidR="00000000" w:rsidDel="00000000" w:rsidP="00000000" w:rsidRDefault="00000000" w:rsidRPr="00000000" w14:paraId="00000025">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wiki/</w:t>
      </w:r>
    </w:p>
    <w:p w:rsidR="00000000" w:rsidDel="00000000" w:rsidP="00000000" w:rsidRDefault="00000000" w:rsidRPr="00000000" w14:paraId="00000026">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index.md</w:t>
      </w:r>
    </w:p>
    <w:p w:rsidR="00000000" w:rsidDel="00000000" w:rsidP="00000000" w:rsidRDefault="00000000" w:rsidRPr="00000000" w14:paraId="00000027">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log.md</w:t>
      </w:r>
    </w:p>
    <w:p w:rsidR="00000000" w:rsidDel="00000000" w:rsidP="00000000" w:rsidRDefault="00000000" w:rsidRPr="00000000" w14:paraId="00000028">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orgaos/             # pages per órgão-cliente / external stakeholder org</w:t>
      </w:r>
    </w:p>
    <w:p w:rsidR="00000000" w:rsidDel="00000000" w:rsidP="00000000" w:rsidRDefault="00000000" w:rsidRPr="00000000" w14:paraId="00000029">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gerencias/          # pages per gerência (GSA, GTE, GSC, GIT) and their scope</w:t>
      </w:r>
    </w:p>
    <w:p w:rsidR="00000000" w:rsidDel="00000000" w:rsidP="00000000" w:rsidRDefault="00000000" w:rsidRPr="00000000" w14:paraId="0000002A">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projetos/           # pages per initiative/project (e.g. meta GTE, circuit consolidation)</w:t>
      </w:r>
    </w:p>
    <w:p w:rsidR="00000000" w:rsidDel="00000000" w:rsidP="00000000" w:rsidRDefault="00000000" w:rsidRPr="00000000" w14:paraId="0000002B">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contratos/          # pages per contract/vendor (e.g. Green4T, SERPRO, F5, etc.)</w:t>
      </w:r>
    </w:p>
    <w:p w:rsidR="00000000" w:rsidDel="00000000" w:rsidP="00000000" w:rsidRDefault="00000000" w:rsidRPr="00000000" w14:paraId="0000002C">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pessoas/            # stakeholder pages (internal and external)</w:t>
      </w:r>
    </w:p>
    <w:p w:rsidR="00000000" w:rsidDel="00000000" w:rsidP="00000000" w:rsidRDefault="00000000" w:rsidRPr="00000000" w14:paraId="0000002D">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conceitos/          # cross-cutting technical/process concepts (SLA, glosa, Ata de Registro de Preços...)</w:t>
      </w:r>
    </w:p>
    <w:p w:rsidR="00000000" w:rsidDel="00000000" w:rsidP="00000000" w:rsidRDefault="00000000" w:rsidRPr="00000000" w14:paraId="0000002E">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outputs/            # answers "filed back" into the wiki (analyses, comparisons, generated slide/chart references)</w:t>
      </w:r>
    </w:p>
    <w:p w:rsidR="00000000" w:rsidDel="00000000" w:rsidP="00000000" w:rsidRDefault="00000000" w:rsidRPr="00000000" w14:paraId="0000002F">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CLAUDE.md</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color w:val="188038"/>
          <w:rtl w:val="0"/>
        </w:rPr>
        <w:t xml:space="preserve"></w:t>
      </w:r>
      <w:r w:rsidDel="00000000" w:rsidR="00000000" w:rsidRPr="00000000">
        <w:rPr>
          <w:rtl w:val="0"/>
        </w:rPr>
      </w:r>
    </w:p>
    <w:p w:rsidR="00000000" w:rsidDel="00000000" w:rsidP="00000000" w:rsidRDefault="00000000" w:rsidRPr="00000000" w14:paraId="00000031">
      <w:pPr>
        <w:ind w:left="720" w:firstLine="0"/>
        <w:rPr/>
      </w:pPr>
      <w:r w:rsidDel="00000000" w:rsidR="00000000" w:rsidRPr="00000000">
        <w:rPr>
          <w:rtl w:val="0"/>
        </w:rPr>
        <w:t xml:space="preserve">Adjust subfolder names/granularity if you find a cleaner structure once you think it through, but keep the raw/wiki separation and the entity categories above as a baseline — they map to how this organization actually thinks about its work.</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33">
      <w:pPr>
        <w:numPr>
          <w:ilvl w:val="0"/>
          <w:numId w:val="1"/>
        </w:numPr>
        <w:ind w:left="720" w:hanging="360"/>
      </w:pPr>
      <w:r w:rsidDel="00000000" w:rsidR="00000000" w:rsidRPr="00000000">
        <w:rPr>
          <w:rFonts w:ascii="Roboto Mono" w:cs="Roboto Mono" w:eastAsia="Roboto Mono" w:hAnsi="Roboto Mono"/>
          <w:b w:val="1"/>
          <w:bCs w:val="1"/>
          <w:color w:val="188038"/>
          <w:rtl w:val="0"/>
        </w:rPr>
        <w:t xml:space="preserve">CLAUDE.md</w:t>
      </w:r>
      <w:r w:rsidDel="00000000" w:rsidR="00000000" w:rsidRPr="00000000">
        <w:rPr>
          <w:rtl w:val="0"/>
        </w:rPr>
        <w:t xml:space="preserve"> — the schema file. It must cover, at minimum:</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35">
      <w:pPr>
        <w:numPr>
          <w:ilvl w:val="1"/>
          <w:numId w:val="1"/>
        </w:numPr>
        <w:ind w:left="1440" w:hanging="360"/>
      </w:pPr>
      <w:r w:rsidDel="00000000" w:rsidR="00000000" w:rsidRPr="00000000">
        <w:rPr>
          <w:rtl w:val="0"/>
        </w:rPr>
        <w:t xml:space="preserve">A short explanation of the raw/wiki/schema architecture and the ingest/query/lint operations, written for a future instance of yourself picking this up cold.</w:t>
      </w:r>
    </w:p>
    <w:p w:rsidR="00000000" w:rsidDel="00000000" w:rsidP="00000000" w:rsidRDefault="00000000" w:rsidRPr="00000000" w14:paraId="00000036">
      <w:pPr>
        <w:numPr>
          <w:ilvl w:val="1"/>
          <w:numId w:val="1"/>
        </w:numPr>
        <w:ind w:left="1440" w:hanging="360"/>
      </w:pPr>
      <w:r w:rsidDel="00000000" w:rsidR="00000000" w:rsidRPr="00000000">
        <w:rPr>
          <w:rtl w:val="0"/>
        </w:rPr>
        <w:t xml:space="preserve">Naming conventions for files in </w:t>
      </w:r>
      <w:r w:rsidDel="00000000" w:rsidR="00000000" w:rsidRPr="00000000">
        <w:rPr>
          <w:rFonts w:ascii="Roboto Mono" w:cs="Roboto Mono" w:eastAsia="Roboto Mono" w:hAnsi="Roboto Mono"/>
          <w:color w:val="188038"/>
          <w:rtl w:val="0"/>
        </w:rPr>
        <w:t xml:space="preserve">raw/</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wiki/</w:t>
      </w:r>
      <w:r w:rsidDel="00000000" w:rsidR="00000000" w:rsidRPr="00000000">
        <w:rPr>
          <w:rtl w:val="0"/>
        </w:rPr>
        <w:t xml:space="preserve"> (e.g. slugification rules).</w:t>
      </w:r>
    </w:p>
    <w:p w:rsidR="00000000" w:rsidDel="00000000" w:rsidP="00000000" w:rsidRDefault="00000000" w:rsidRPr="00000000" w14:paraId="00000037">
      <w:pPr>
        <w:numPr>
          <w:ilvl w:val="1"/>
          <w:numId w:val="1"/>
        </w:numPr>
        <w:ind w:left="1440" w:hanging="360"/>
      </w:pPr>
      <w:r w:rsidDel="00000000" w:rsidR="00000000" w:rsidRPr="00000000">
        <w:rPr>
          <w:rtl w:val="0"/>
        </w:rPr>
        <w:t xml:space="preserve">The YAML frontmatter schema for wiki pages, with a concrete example.</w:t>
      </w:r>
    </w:p>
    <w:p w:rsidR="00000000" w:rsidDel="00000000" w:rsidP="00000000" w:rsidRDefault="00000000" w:rsidRPr="00000000" w14:paraId="00000038">
      <w:pPr>
        <w:numPr>
          <w:ilvl w:val="1"/>
          <w:numId w:val="1"/>
        </w:numPr>
        <w:ind w:left="1440" w:hanging="360"/>
      </w:pPr>
      <w:r w:rsidDel="00000000" w:rsidR="00000000" w:rsidRPr="00000000">
        <w:rPr>
          <w:rtl w:val="0"/>
        </w:rPr>
        <w:t xml:space="preserve">Page templates (or a description of expected sections) for each wiki category: órgão, gerência, projeto, contrato, pessoa, conceito.</w:t>
      </w:r>
    </w:p>
    <w:p w:rsidR="00000000" w:rsidDel="00000000" w:rsidP="00000000" w:rsidRDefault="00000000" w:rsidRPr="00000000" w14:paraId="00000039">
      <w:pPr>
        <w:numPr>
          <w:ilvl w:val="1"/>
          <w:numId w:val="1"/>
        </w:numPr>
        <w:ind w:left="1440" w:hanging="360"/>
      </w:pPr>
      <w:r w:rsidDel="00000000" w:rsidR="00000000" w:rsidRPr="00000000">
        <w:rPr>
          <w:rtl w:val="0"/>
        </w:rPr>
        <w:t xml:space="preserve">The exact format for </w:t>
      </w:r>
      <w:r w:rsidDel="00000000" w:rsidR="00000000" w:rsidRPr="00000000">
        <w:rPr>
          <w:rFonts w:ascii="Roboto Mono" w:cs="Roboto Mono" w:eastAsia="Roboto Mono" w:hAnsi="Roboto Mono"/>
          <w:color w:val="188038"/>
          <w:rtl w:val="0"/>
        </w:rPr>
        <w:t xml:space="preserve">index.md</w:t>
      </w:r>
      <w:r w:rsidDel="00000000" w:rsidR="00000000" w:rsidRPr="00000000">
        <w:rPr>
          <w:rtl w:val="0"/>
        </w:rPr>
        <w:t xml:space="preserve"> entries and </w:t>
      </w:r>
      <w:r w:rsidDel="00000000" w:rsidR="00000000" w:rsidRPr="00000000">
        <w:rPr>
          <w:rFonts w:ascii="Roboto Mono" w:cs="Roboto Mono" w:eastAsia="Roboto Mono" w:hAnsi="Roboto Mono"/>
          <w:color w:val="188038"/>
          <w:rtl w:val="0"/>
        </w:rPr>
        <w:t xml:space="preserve">log.md</w:t>
      </w:r>
      <w:r w:rsidDel="00000000" w:rsidR="00000000" w:rsidRPr="00000000">
        <w:rPr>
          <w:rtl w:val="0"/>
        </w:rPr>
        <w:t xml:space="preserve"> entries (propose a consistent log-entry prefix, e.g. </w:t>
      </w:r>
      <w:r w:rsidDel="00000000" w:rsidR="00000000" w:rsidRPr="00000000">
        <w:rPr>
          <w:rFonts w:ascii="Roboto Mono" w:cs="Roboto Mono" w:eastAsia="Roboto Mono" w:hAnsi="Roboto Mono"/>
          <w:color w:val="188038"/>
          <w:rtl w:val="0"/>
        </w:rPr>
        <w:t xml:space="preserve">## [YYYY-MM-DD] ingest | &lt;source description&gt;</w:t>
      </w:r>
      <w:r w:rsidDel="00000000" w:rsidR="00000000" w:rsidRPr="00000000">
        <w:rPr>
          <w:rtl w:val="0"/>
        </w:rPr>
        <w:t xml:space="preserve">, so it stays greppable — mention </w:t>
      </w:r>
      <w:r w:rsidDel="00000000" w:rsidR="00000000" w:rsidRPr="00000000">
        <w:rPr>
          <w:rFonts w:ascii="Roboto Mono" w:cs="Roboto Mono" w:eastAsia="Roboto Mono" w:hAnsi="Roboto Mono"/>
          <w:color w:val="188038"/>
          <w:rtl w:val="0"/>
        </w:rPr>
        <w:t xml:space="preserve">grep "^## \[" wiki/log.md | tail -5</w:t>
      </w:r>
      <w:r w:rsidDel="00000000" w:rsidR="00000000" w:rsidRPr="00000000">
        <w:rPr>
          <w:rtl w:val="0"/>
        </w:rPr>
        <w:t xml:space="preserve"> as the intended usage).</w:t>
      </w:r>
    </w:p>
    <w:p w:rsidR="00000000" w:rsidDel="00000000" w:rsidP="00000000" w:rsidRDefault="00000000" w:rsidRPr="00000000" w14:paraId="0000003A">
      <w:pPr>
        <w:numPr>
          <w:ilvl w:val="1"/>
          <w:numId w:val="1"/>
        </w:numPr>
        <w:ind w:left="1440" w:hanging="360"/>
      </w:pPr>
      <w:r w:rsidDel="00000000" w:rsidR="00000000" w:rsidRPr="00000000">
        <w:rPr>
          <w:rtl w:val="0"/>
        </w:rPr>
        <w:t xml:space="preserve">Step-by-step instructions for the </w:t>
      </w:r>
      <w:r w:rsidDel="00000000" w:rsidR="00000000" w:rsidRPr="00000000">
        <w:rPr>
          <w:b w:val="1"/>
          <w:bCs w:val="1"/>
          <w:rtl w:val="0"/>
        </w:rPr>
        <w:t xml:space="preserve">ingest</w:t>
      </w:r>
      <w:r w:rsidDel="00000000" w:rsidR="00000000" w:rsidRPr="00000000">
        <w:rPr>
          <w:rtl w:val="0"/>
        </w:rPr>
        <w:t xml:space="preserve"> workflow (batch-first, as described above), the </w:t>
      </w:r>
      <w:r w:rsidDel="00000000" w:rsidR="00000000" w:rsidRPr="00000000">
        <w:rPr>
          <w:b w:val="1"/>
          <w:bCs w:val="1"/>
          <w:rtl w:val="0"/>
        </w:rPr>
        <w:t xml:space="preserve">query</w:t>
      </w:r>
      <w:r w:rsidDel="00000000" w:rsidR="00000000" w:rsidRPr="00000000">
        <w:rPr>
          <w:rFonts w:ascii="Arial Unicode MS" w:cs="Arial Unicode MS" w:eastAsia="Arial Unicode MS" w:hAnsi="Arial Unicode MS"/>
          <w:rtl w:val="0"/>
        </w:rPr>
        <w:t xml:space="preserve"> workflow (read index → drill into pages → synthesize with citations → offer to file the answer back into the wiki), and the </w:t>
      </w:r>
      <w:r w:rsidDel="00000000" w:rsidR="00000000" w:rsidRPr="00000000">
        <w:rPr>
          <w:b w:val="1"/>
          <w:bCs w:val="1"/>
          <w:rtl w:val="0"/>
        </w:rPr>
        <w:t xml:space="preserve">lint</w:t>
      </w:r>
      <w:r w:rsidDel="00000000" w:rsidR="00000000" w:rsidRPr="00000000">
        <w:rPr>
          <w:rtl w:val="0"/>
        </w:rPr>
        <w:t xml:space="preserve"> workflow (what to check, how to report findings).</w:t>
      </w:r>
    </w:p>
    <w:p w:rsidR="00000000" w:rsidDel="00000000" w:rsidP="00000000" w:rsidRDefault="00000000" w:rsidRPr="00000000" w14:paraId="0000003B">
      <w:pPr>
        <w:numPr>
          <w:ilvl w:val="1"/>
          <w:numId w:val="1"/>
        </w:numPr>
        <w:ind w:left="1440" w:hanging="360"/>
      </w:pPr>
      <w:r w:rsidDel="00000000" w:rsidR="00000000" w:rsidRPr="00000000">
        <w:rPr>
          <w:rtl w:val="0"/>
        </w:rPr>
        <w:t xml:space="preserve">The output-format decision rule for queries (markdown default; Marp for presentation asks; matplotlib chart for quantitative/trend asks).</w:t>
      </w:r>
    </w:p>
    <w:p w:rsidR="00000000" w:rsidDel="00000000" w:rsidP="00000000" w:rsidRDefault="00000000" w:rsidRPr="00000000" w14:paraId="0000003C">
      <w:pPr>
        <w:numPr>
          <w:ilvl w:val="1"/>
          <w:numId w:val="1"/>
        </w:numPr>
        <w:ind w:left="1440" w:hanging="360"/>
      </w:pPr>
      <w:r w:rsidDel="00000000" w:rsidR="00000000" w:rsidRPr="00000000">
        <w:rPr>
          <w:rtl w:val="0"/>
        </w:rPr>
        <w:t xml:space="preserve">The note about when to revisit adding a search tool (see Search section above).</w:t>
      </w:r>
    </w:p>
    <w:p w:rsidR="00000000" w:rsidDel="00000000" w:rsidP="00000000" w:rsidRDefault="00000000" w:rsidRPr="00000000" w14:paraId="0000003D">
      <w:pPr>
        <w:numPr>
          <w:ilvl w:val="1"/>
          <w:numId w:val="1"/>
        </w:numPr>
        <w:ind w:left="1440" w:hanging="360"/>
      </w:pPr>
      <w:r w:rsidDel="00000000" w:rsidR="00000000" w:rsidRPr="00000000">
        <w:rPr>
          <w:rtl w:val="0"/>
        </w:rPr>
        <w:t xml:space="preserve">A short "do not" section: never modify files under </w:t>
      </w:r>
      <w:r w:rsidDel="00000000" w:rsidR="00000000" w:rsidRPr="00000000">
        <w:rPr>
          <w:rFonts w:ascii="Roboto Mono" w:cs="Roboto Mono" w:eastAsia="Roboto Mono" w:hAnsi="Roboto Mono"/>
          <w:color w:val="188038"/>
          <w:rtl w:val="0"/>
        </w:rPr>
        <w:t xml:space="preserve">raw/</w:t>
      </w:r>
      <w:r w:rsidDel="00000000" w:rsidR="00000000" w:rsidRPr="00000000">
        <w:rPr>
          <w:rtl w:val="0"/>
        </w:rPr>
        <w:t xml:space="preserve">; never delete wiki pages during normal ingest (only during an explicit lint-driven cleanup, and only with the content preserved/merged elsewhere first).</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3F">
      <w:pPr>
        <w:numPr>
          <w:ilvl w:val="0"/>
          <w:numId w:val="1"/>
        </w:numPr>
        <w:ind w:left="720" w:hanging="360"/>
      </w:pPr>
      <w:r w:rsidDel="00000000" w:rsidR="00000000" w:rsidRPr="00000000">
        <w:rPr>
          <w:b w:val="1"/>
          <w:bCs w:val="1"/>
          <w:rtl w:val="0"/>
        </w:rPr>
        <w:t xml:space="preserve">Bootstrap </w:t>
      </w:r>
      <w:r w:rsidDel="00000000" w:rsidR="00000000" w:rsidRPr="00000000">
        <w:rPr>
          <w:rFonts w:ascii="Roboto Mono" w:cs="Roboto Mono" w:eastAsia="Roboto Mono" w:hAnsi="Roboto Mono"/>
          <w:b w:val="1"/>
          <w:bCs w:val="1"/>
          <w:color w:val="188038"/>
          <w:rtl w:val="0"/>
        </w:rPr>
        <w:t xml:space="preserve">index.md</w:t>
      </w:r>
      <w:r w:rsidDel="00000000" w:rsidR="00000000" w:rsidRPr="00000000">
        <w:rPr>
          <w:b w:val="1"/>
          <w:bCs w:val="1"/>
          <w:rtl w:val="0"/>
        </w:rPr>
        <w:t xml:space="preserve"> and </w:t>
      </w:r>
      <w:r w:rsidDel="00000000" w:rsidR="00000000" w:rsidRPr="00000000">
        <w:rPr>
          <w:rFonts w:ascii="Roboto Mono" w:cs="Roboto Mono" w:eastAsia="Roboto Mono" w:hAnsi="Roboto Mono"/>
          <w:b w:val="1"/>
          <w:bCs w:val="1"/>
          <w:color w:val="188038"/>
          <w:rtl w:val="0"/>
        </w:rPr>
        <w:t xml:space="preserve">log.md</w:t>
      </w:r>
      <w:r w:rsidDel="00000000" w:rsidR="00000000" w:rsidRPr="00000000">
        <w:rPr>
          <w:rtl w:val="0"/>
        </w:rPr>
        <w:t xml:space="preserve"> with correct structure but empty/placeholder content, ready for the first real ingest.</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41">
      <w:pPr>
        <w:numPr>
          <w:ilvl w:val="0"/>
          <w:numId w:val="1"/>
        </w:numPr>
        <w:ind w:left="720" w:hanging="360"/>
      </w:pPr>
      <w:r w:rsidDel="00000000" w:rsidR="00000000" w:rsidRPr="00000000">
        <w:rPr>
          <w:b w:val="1"/>
          <w:bCs w:val="1"/>
          <w:rtl w:val="0"/>
        </w:rPr>
        <w:t xml:space="preserve">A short </w:t>
      </w:r>
      <w:r w:rsidDel="00000000" w:rsidR="00000000" w:rsidRPr="00000000">
        <w:rPr>
          <w:rFonts w:ascii="Roboto Mono" w:cs="Roboto Mono" w:eastAsia="Roboto Mono" w:hAnsi="Roboto Mono"/>
          <w:b w:val="1"/>
          <w:bCs w:val="1"/>
          <w:color w:val="188038"/>
          <w:rtl w:val="0"/>
        </w:rPr>
        <w:t xml:space="preserve">README.md</w:t>
      </w:r>
      <w:r w:rsidDel="00000000" w:rsidR="00000000" w:rsidRPr="00000000">
        <w:rPr>
          <w:rtl w:val="0"/>
        </w:rPr>
        <w:t xml:space="preserve"> at the project root (in Portuguese is fine here, since it's for the human) explaining in a few lines how to use the system day-to-day: how to trigger an ingest, how to ask a question, how to run a lint pass.</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43">
      <w:pPr>
        <w:numPr>
          <w:ilvl w:val="0"/>
          <w:numId w:val="1"/>
        </w:numPr>
        <w:ind w:left="720" w:hanging="360"/>
      </w:pPr>
      <w:r w:rsidDel="00000000" w:rsidR="00000000" w:rsidRPr="00000000">
        <w:rPr>
          <w:rtl w:val="0"/>
        </w:rPr>
        <w:t xml:space="preserve">Initialize git (</w:t>
      </w:r>
      <w:r w:rsidDel="00000000" w:rsidR="00000000" w:rsidRPr="00000000">
        <w:rPr>
          <w:rFonts w:ascii="Roboto Mono" w:cs="Roboto Mono" w:eastAsia="Roboto Mono" w:hAnsi="Roboto Mono"/>
          <w:color w:val="188038"/>
          <w:rtl w:val="0"/>
        </w:rPr>
        <w:t xml:space="preserve">git init</w:t>
      </w:r>
      <w:r w:rsidDel="00000000" w:rsidR="00000000" w:rsidRPr="00000000">
        <w:rPr>
          <w:rtl w:val="0"/>
        </w:rPr>
        <w:t xml:space="preserve">) and make an initial commit with the scaffolding.</w:t>
      </w:r>
    </w:p>
    <w:p w:rsidR="00000000" w:rsidDel="00000000" w:rsidP="00000000" w:rsidRDefault="00000000" w:rsidRPr="00000000" w14:paraId="00000044">
      <w:pPr>
        <w:pStyle w:val="Heading2"/>
        <w:rPr/>
      </w:pPr>
      <w:bookmarkStart w:colFirst="0" w:colLast="0" w:name="_whif9howql2u" w:id="4"/>
      <w:bookmarkEnd w:id="4"/>
      <w:r w:rsidDel="00000000" w:rsidR="00000000" w:rsidRPr="00000000">
        <w:rPr>
          <w:rtl w:val="0"/>
        </w:rPr>
        <w:t xml:space="preserve">Before you start</w:t>
      </w:r>
    </w:p>
    <w:p w:rsidR="00000000" w:rsidDel="00000000" w:rsidP="00000000" w:rsidRDefault="00000000" w:rsidRPr="00000000" w14:paraId="00000045">
      <w:pPr>
        <w:rPr/>
      </w:pPr>
      <w:r w:rsidDel="00000000" w:rsidR="00000000" w:rsidRPr="00000000">
        <w:rPr>
          <w:rtl w:val="0"/>
        </w:rPr>
        <w:t xml:space="preserve">Ask me any clarifying questions you need about folder granularity, naming conventions, or frontmatter fields before generating files — but do not re-ask about anything already decided above (domain, language, ingest style, output formats, search approach, git, Obsidian compatibility). Once confirmed, create all files directly; don't just describe them.</w:t>
      </w:r>
    </w:p>
    <w:p w:rsidR="00000000" w:rsidDel="00000000" w:rsidP="00000000" w:rsidRDefault="00000000" w:rsidRPr="00000000" w14:paraId="00000046">
      <w:pPr>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