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55D46" w14:textId="00C505C1" w:rsidR="00E1039E" w:rsidRDefault="00E1039E">
      <w:r w:rsidRPr="00E1039E">
        <w:rPr>
          <w:b/>
          <w:bCs/>
        </w:rPr>
        <w:t>NAME:</w:t>
      </w:r>
      <w:r>
        <w:t xml:space="preserve"> </w:t>
      </w:r>
      <w:r w:rsidRPr="00E1039E">
        <w:rPr>
          <w:b/>
          <w:bCs/>
          <w:highlight w:val="yellow"/>
          <w:u w:val="single"/>
        </w:rPr>
        <w:t>JUAN DELA CRUZ</w:t>
      </w:r>
      <w:r>
        <w:t xml:space="preserve">                             DATE OF PRESENTATION: </w:t>
      </w:r>
      <w:r w:rsidRPr="00E1039E">
        <w:rPr>
          <w:b/>
          <w:bCs/>
          <w:highlight w:val="yellow"/>
          <w:u w:val="single"/>
        </w:rPr>
        <w:t>JULY 7, 2026</w:t>
      </w:r>
      <w:r w:rsidR="003C78F5">
        <w:rPr>
          <w:b/>
          <w:bCs/>
          <w:u w:val="single"/>
        </w:rPr>
        <w:t xml:space="preserve"> </w:t>
      </w:r>
      <w:r w:rsidR="003C78F5" w:rsidRPr="003C78F5">
        <w:rPr>
          <w:b/>
          <w:bCs/>
        </w:rPr>
        <w:t xml:space="preserve">                 SUBJECT/CODE:</w:t>
      </w:r>
      <w:r w:rsidR="003C78F5">
        <w:rPr>
          <w:b/>
          <w:bCs/>
          <w:u w:val="single"/>
        </w:rPr>
        <w:t>IT21/L-12808</w:t>
      </w:r>
    </w:p>
    <w:p w14:paraId="1893073C" w14:textId="1F434923" w:rsidR="00E1039E" w:rsidRPr="00E1039E" w:rsidRDefault="00E1039E">
      <w:pPr>
        <w:rPr>
          <w:u w:val="single"/>
        </w:rPr>
      </w:pPr>
      <w:r w:rsidRPr="00E1039E">
        <w:rPr>
          <w:b/>
          <w:bCs/>
        </w:rPr>
        <w:t>PROJECT  TITLE:</w:t>
      </w:r>
      <w:r w:rsidRPr="00E1039E">
        <w:rPr>
          <w:b/>
          <w:sz w:val="28"/>
          <w:szCs w:val="28"/>
        </w:rPr>
        <w:t xml:space="preserve"> </w:t>
      </w:r>
      <w:proofErr w:type="spellStart"/>
      <w:r w:rsidRPr="00E1039E">
        <w:rPr>
          <w:b/>
          <w:sz w:val="28"/>
          <w:szCs w:val="28"/>
          <w:highlight w:val="yellow"/>
          <w:u w:val="single"/>
        </w:rPr>
        <w:t>SpoofGuard</w:t>
      </w:r>
      <w:proofErr w:type="spellEnd"/>
      <w:r w:rsidRPr="00E1039E">
        <w:rPr>
          <w:b/>
          <w:sz w:val="28"/>
          <w:szCs w:val="28"/>
          <w:highlight w:val="yellow"/>
          <w:u w:val="single"/>
        </w:rPr>
        <w:t>: A Real-Time Network Spoofing Detection and Monitoring System Using Packet Sniffing</w:t>
      </w:r>
    </w:p>
    <w:p w14:paraId="709388C1" w14:textId="6EBC366F" w:rsidR="00E1039E" w:rsidRDefault="00E1039E">
      <w:pPr>
        <w:rPr>
          <w:b/>
          <w:bCs/>
          <w:u w:val="single"/>
        </w:rPr>
      </w:pPr>
      <w:r>
        <w:rPr>
          <w:b/>
        </w:rPr>
        <w:t xml:space="preserve">PROJECT NAME: </w:t>
      </w:r>
      <w:r w:rsidRPr="00E1039E">
        <w:rPr>
          <w:b/>
          <w:bCs/>
          <w:highlight w:val="yellow"/>
          <w:u w:val="single"/>
        </w:rPr>
        <w:t>#21 SPOOFING DETECTION TOOL</w:t>
      </w:r>
    </w:p>
    <w:p w14:paraId="2FEEEACD" w14:textId="2F0C44AF" w:rsidR="00E1039E" w:rsidRPr="00E1039E" w:rsidRDefault="006C6C06" w:rsidP="00E1039E">
      <w:pPr>
        <w:spacing w:after="0" w:line="240" w:lineRule="auto"/>
        <w:jc w:val="both"/>
        <w:rPr>
          <w:b/>
          <w:bCs/>
        </w:rPr>
      </w:pPr>
      <w:r w:rsidRPr="00E1039E">
        <w:rPr>
          <w:b/>
          <w:bCs/>
        </w:rPr>
        <w:t>OBJECTIVES</w:t>
      </w:r>
    </w:p>
    <w:p w14:paraId="0CC8548C" w14:textId="77777777" w:rsidR="00E1039E" w:rsidRPr="00E1039E" w:rsidRDefault="00E1039E" w:rsidP="00E1039E">
      <w:pPr>
        <w:numPr>
          <w:ilvl w:val="0"/>
          <w:numId w:val="1"/>
        </w:numPr>
        <w:spacing w:after="0" w:line="240" w:lineRule="auto"/>
        <w:jc w:val="both"/>
      </w:pPr>
      <w:r w:rsidRPr="00E1039E">
        <w:t xml:space="preserve">Demonstrate the completed network security application. </w:t>
      </w:r>
    </w:p>
    <w:p w14:paraId="7C604537" w14:textId="77777777" w:rsidR="00E1039E" w:rsidRPr="00E1039E" w:rsidRDefault="00E1039E" w:rsidP="00E1039E">
      <w:pPr>
        <w:numPr>
          <w:ilvl w:val="0"/>
          <w:numId w:val="1"/>
        </w:numPr>
        <w:spacing w:after="0" w:line="240" w:lineRule="auto"/>
        <w:jc w:val="both"/>
      </w:pPr>
      <w:r w:rsidRPr="00E1039E">
        <w:t xml:space="preserve">Apply appropriate security mechanisms to protect systems and data. </w:t>
      </w:r>
    </w:p>
    <w:p w14:paraId="144C3E54" w14:textId="77777777" w:rsidR="00E1039E" w:rsidRPr="00E1039E" w:rsidRDefault="00E1039E" w:rsidP="00E1039E">
      <w:pPr>
        <w:numPr>
          <w:ilvl w:val="0"/>
          <w:numId w:val="1"/>
        </w:numPr>
        <w:spacing w:after="0" w:line="240" w:lineRule="auto"/>
        <w:jc w:val="both"/>
      </w:pPr>
      <w:r w:rsidRPr="00E1039E">
        <w:t xml:space="preserve">Explain how the project addresses real-world cybersecurity problems. </w:t>
      </w:r>
    </w:p>
    <w:p w14:paraId="4BFFCCFE" w14:textId="77777777" w:rsidR="00E1039E" w:rsidRPr="00E1039E" w:rsidRDefault="00E1039E" w:rsidP="00E1039E">
      <w:pPr>
        <w:numPr>
          <w:ilvl w:val="0"/>
          <w:numId w:val="1"/>
        </w:numPr>
        <w:spacing w:after="0" w:line="240" w:lineRule="auto"/>
        <w:jc w:val="both"/>
      </w:pPr>
      <w:r w:rsidRPr="00E1039E">
        <w:t xml:space="preserve">Present and defend the project's security implementation and deployment. </w:t>
      </w:r>
    </w:p>
    <w:p w14:paraId="2F681A1F" w14:textId="77777777" w:rsidR="00E1039E" w:rsidRPr="00E1039E" w:rsidRDefault="00E1039E" w:rsidP="00E1039E">
      <w:pPr>
        <w:numPr>
          <w:ilvl w:val="0"/>
          <w:numId w:val="1"/>
        </w:numPr>
        <w:spacing w:after="0" w:line="240" w:lineRule="auto"/>
        <w:jc w:val="both"/>
      </w:pPr>
      <w:r w:rsidRPr="00E1039E">
        <w:t>Recognize the importance of cybersecurity in protecting organizations, networks, and information systems.</w:t>
      </w:r>
    </w:p>
    <w:tbl>
      <w:tblPr>
        <w:tblStyle w:val="GridTable1Light"/>
        <w:tblW w:w="16110" w:type="dxa"/>
        <w:tblInd w:w="-365" w:type="dxa"/>
        <w:tblLook w:val="04A0" w:firstRow="1" w:lastRow="0" w:firstColumn="1" w:lastColumn="0" w:noHBand="0" w:noVBand="1"/>
      </w:tblPr>
      <w:tblGrid>
        <w:gridCol w:w="2070"/>
        <w:gridCol w:w="3196"/>
        <w:gridCol w:w="2880"/>
        <w:gridCol w:w="2744"/>
        <w:gridCol w:w="2190"/>
        <w:gridCol w:w="2250"/>
        <w:gridCol w:w="780"/>
      </w:tblGrid>
      <w:tr w:rsidR="00E1039E" w:rsidRPr="00E1039E" w14:paraId="4E4DE080" w14:textId="77777777" w:rsidTr="00D403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hideMark/>
          </w:tcPr>
          <w:p w14:paraId="7A77121A" w14:textId="77777777" w:rsidR="00E1039E" w:rsidRPr="00E1039E" w:rsidRDefault="00E1039E" w:rsidP="000274B8">
            <w:pPr>
              <w:spacing w:after="160" w:line="278" w:lineRule="auto"/>
              <w:jc w:val="center"/>
              <w:rPr>
                <w:sz w:val="19"/>
                <w:szCs w:val="19"/>
              </w:rPr>
            </w:pPr>
            <w:r w:rsidRPr="00E1039E">
              <w:rPr>
                <w:sz w:val="19"/>
                <w:szCs w:val="19"/>
              </w:rPr>
              <w:t>Criteria</w:t>
            </w:r>
          </w:p>
        </w:tc>
        <w:tc>
          <w:tcPr>
            <w:tcW w:w="3196" w:type="dxa"/>
            <w:hideMark/>
          </w:tcPr>
          <w:p w14:paraId="44FE781E" w14:textId="77777777" w:rsidR="00E1039E" w:rsidRPr="00E1039E" w:rsidRDefault="00E1039E" w:rsidP="000274B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9"/>
                <w:szCs w:val="19"/>
              </w:rPr>
            </w:pPr>
            <w:r w:rsidRPr="00E1039E">
              <w:rPr>
                <w:sz w:val="19"/>
                <w:szCs w:val="19"/>
              </w:rPr>
              <w:t>Excellent (5)</w:t>
            </w:r>
          </w:p>
        </w:tc>
        <w:tc>
          <w:tcPr>
            <w:tcW w:w="2880" w:type="dxa"/>
            <w:hideMark/>
          </w:tcPr>
          <w:p w14:paraId="7152E1E6" w14:textId="77777777" w:rsidR="00E1039E" w:rsidRPr="00E1039E" w:rsidRDefault="00E1039E" w:rsidP="000274B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9"/>
                <w:szCs w:val="19"/>
              </w:rPr>
            </w:pPr>
            <w:r w:rsidRPr="00E1039E">
              <w:rPr>
                <w:sz w:val="19"/>
                <w:szCs w:val="19"/>
              </w:rPr>
              <w:t>Very Good (4)</w:t>
            </w:r>
          </w:p>
        </w:tc>
        <w:tc>
          <w:tcPr>
            <w:tcW w:w="2744" w:type="dxa"/>
            <w:hideMark/>
          </w:tcPr>
          <w:p w14:paraId="13B12DF1" w14:textId="77777777" w:rsidR="00E1039E" w:rsidRPr="00E1039E" w:rsidRDefault="00E1039E" w:rsidP="000274B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9"/>
                <w:szCs w:val="19"/>
              </w:rPr>
            </w:pPr>
            <w:r w:rsidRPr="00E1039E">
              <w:rPr>
                <w:sz w:val="19"/>
                <w:szCs w:val="19"/>
              </w:rPr>
              <w:t>Good (3)</w:t>
            </w:r>
          </w:p>
        </w:tc>
        <w:tc>
          <w:tcPr>
            <w:tcW w:w="2190" w:type="dxa"/>
            <w:hideMark/>
          </w:tcPr>
          <w:p w14:paraId="0F3C33EC" w14:textId="77777777" w:rsidR="00E1039E" w:rsidRPr="00E1039E" w:rsidRDefault="00E1039E" w:rsidP="000274B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9"/>
                <w:szCs w:val="19"/>
              </w:rPr>
            </w:pPr>
            <w:r w:rsidRPr="00E1039E">
              <w:rPr>
                <w:sz w:val="19"/>
                <w:szCs w:val="19"/>
              </w:rPr>
              <w:t>Fair (2)</w:t>
            </w:r>
          </w:p>
        </w:tc>
        <w:tc>
          <w:tcPr>
            <w:tcW w:w="2250" w:type="dxa"/>
            <w:hideMark/>
          </w:tcPr>
          <w:p w14:paraId="13A08F26" w14:textId="77777777" w:rsidR="00E1039E" w:rsidRPr="00E1039E" w:rsidRDefault="00E1039E" w:rsidP="000274B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9"/>
                <w:szCs w:val="19"/>
              </w:rPr>
            </w:pPr>
            <w:r w:rsidRPr="00E1039E">
              <w:rPr>
                <w:sz w:val="19"/>
                <w:szCs w:val="19"/>
              </w:rPr>
              <w:t>Poor (1)</w:t>
            </w:r>
          </w:p>
        </w:tc>
        <w:tc>
          <w:tcPr>
            <w:tcW w:w="780" w:type="dxa"/>
            <w:hideMark/>
          </w:tcPr>
          <w:p w14:paraId="11A050F1" w14:textId="77777777" w:rsidR="00E1039E" w:rsidRPr="00E1039E" w:rsidRDefault="00E1039E" w:rsidP="000274B8">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9"/>
                <w:szCs w:val="19"/>
              </w:rPr>
            </w:pPr>
            <w:r w:rsidRPr="00E1039E">
              <w:rPr>
                <w:sz w:val="19"/>
                <w:szCs w:val="19"/>
              </w:rPr>
              <w:t>Weight</w:t>
            </w:r>
          </w:p>
        </w:tc>
      </w:tr>
      <w:tr w:rsidR="00E1039E" w:rsidRPr="00E1039E" w14:paraId="4E7FB574" w14:textId="77777777" w:rsidTr="00D4037A">
        <w:tc>
          <w:tcPr>
            <w:cnfStyle w:val="001000000000" w:firstRow="0" w:lastRow="0" w:firstColumn="1" w:lastColumn="0" w:oddVBand="0" w:evenVBand="0" w:oddHBand="0" w:evenHBand="0" w:firstRowFirstColumn="0" w:firstRowLastColumn="0" w:lastRowFirstColumn="0" w:lastRowLastColumn="0"/>
            <w:tcW w:w="2070" w:type="dxa"/>
            <w:hideMark/>
          </w:tcPr>
          <w:p w14:paraId="5186EB74" w14:textId="77777777" w:rsidR="00D4037A" w:rsidRDefault="00D4037A" w:rsidP="00D4037A">
            <w:pPr>
              <w:spacing w:after="160" w:line="278" w:lineRule="auto"/>
              <w:jc w:val="center"/>
              <w:rPr>
                <w:b w:val="0"/>
                <w:bCs w:val="0"/>
              </w:rPr>
            </w:pPr>
          </w:p>
          <w:p w14:paraId="68A4BB17" w14:textId="77777777" w:rsidR="00D4037A" w:rsidRDefault="00D4037A" w:rsidP="00D4037A">
            <w:pPr>
              <w:spacing w:after="160" w:line="278" w:lineRule="auto"/>
              <w:jc w:val="center"/>
              <w:rPr>
                <w:b w:val="0"/>
                <w:bCs w:val="0"/>
              </w:rPr>
            </w:pPr>
          </w:p>
          <w:p w14:paraId="1CAA7C1F" w14:textId="4003B0DC" w:rsidR="00E1039E" w:rsidRPr="00E1039E" w:rsidRDefault="00D4037A" w:rsidP="00D4037A">
            <w:pPr>
              <w:spacing w:after="160" w:line="278" w:lineRule="auto"/>
              <w:jc w:val="center"/>
              <w:rPr>
                <w:sz w:val="19"/>
                <w:szCs w:val="19"/>
              </w:rPr>
            </w:pPr>
            <w:r w:rsidRPr="00D4037A">
              <w:t>PRESENTATION DELIVERY AND PROJECT DEMONSTRATION</w:t>
            </w:r>
          </w:p>
        </w:tc>
        <w:tc>
          <w:tcPr>
            <w:tcW w:w="3196" w:type="dxa"/>
            <w:hideMark/>
          </w:tcPr>
          <w:p w14:paraId="53688122" w14:textId="56846D9A"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 xml:space="preserve">Delivers the presentation with exceptional confidence, professionalism, and mastery. Ideas are logically organized, transitions are smooth, </w:t>
            </w:r>
            <w:r w:rsidR="00F1512F">
              <w:rPr>
                <w:sz w:val="19"/>
                <w:szCs w:val="19"/>
              </w:rPr>
              <w:t xml:space="preserve">the presenter </w:t>
            </w:r>
            <w:r w:rsidRPr="00E1039E">
              <w:rPr>
                <w:sz w:val="19"/>
                <w:szCs w:val="19"/>
              </w:rPr>
              <w:t>demonstration is complete, accurate, and operates without errors. Questions from the audience are addressed naturally during the presentation.</w:t>
            </w:r>
          </w:p>
        </w:tc>
        <w:tc>
          <w:tcPr>
            <w:tcW w:w="2880" w:type="dxa"/>
            <w:hideMark/>
          </w:tcPr>
          <w:p w14:paraId="6B2EE751"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Delivers the presentation clearly and confidently with good organization and teamwork. All required system functions are demonstrated successfully, and explanations are relevant and understandable. Presentation reflects good preparation and effective communication.</w:t>
            </w:r>
          </w:p>
        </w:tc>
        <w:tc>
          <w:tcPr>
            <w:tcW w:w="2744" w:type="dxa"/>
            <w:hideMark/>
          </w:tcPr>
          <w:p w14:paraId="016CF2D5"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Delivers the presentation in an organized manner and demonstrates the core functionalities of the project. The explanation communicates the project's purpose and features; however, delivery lacks consistency in confidence, organization, audience engagement, technical explanation, or time management. Some functionalities require clarification or assistance during the demonstration.</w:t>
            </w:r>
          </w:p>
        </w:tc>
        <w:tc>
          <w:tcPr>
            <w:tcW w:w="2190" w:type="dxa"/>
            <w:hideMark/>
          </w:tcPr>
          <w:p w14:paraId="4BAC9824"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Delivers the presentation with limited preparation. Explanations are unclear or incomplete, presentation lacks logical flow, and several required functionalities are not demonstrated successfully. Team participation is uneven.</w:t>
            </w:r>
          </w:p>
        </w:tc>
        <w:tc>
          <w:tcPr>
            <w:tcW w:w="2250" w:type="dxa"/>
            <w:hideMark/>
          </w:tcPr>
          <w:p w14:paraId="375570DA"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Fails to communicate the project effectively. Presentation is disorganized, difficult to understand, or incomplete. Demonstration cannot be completed or major system functions do not operate correctly.</w:t>
            </w:r>
          </w:p>
        </w:tc>
        <w:tc>
          <w:tcPr>
            <w:tcW w:w="780" w:type="dxa"/>
            <w:hideMark/>
          </w:tcPr>
          <w:p w14:paraId="63D71CFB"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b/>
                <w:bCs/>
                <w:sz w:val="19"/>
                <w:szCs w:val="19"/>
              </w:rPr>
              <w:t>25</w:t>
            </w:r>
          </w:p>
        </w:tc>
      </w:tr>
      <w:tr w:rsidR="00E1039E" w:rsidRPr="00E1039E" w14:paraId="4E382D77" w14:textId="77777777" w:rsidTr="00D4037A">
        <w:tc>
          <w:tcPr>
            <w:cnfStyle w:val="001000000000" w:firstRow="0" w:lastRow="0" w:firstColumn="1" w:lastColumn="0" w:oddVBand="0" w:evenVBand="0" w:oddHBand="0" w:evenHBand="0" w:firstRowFirstColumn="0" w:firstRowLastColumn="0" w:lastRowFirstColumn="0" w:lastRowLastColumn="0"/>
            <w:tcW w:w="2070" w:type="dxa"/>
            <w:hideMark/>
          </w:tcPr>
          <w:p w14:paraId="235B2568" w14:textId="77777777" w:rsidR="00D4037A" w:rsidRDefault="00D4037A" w:rsidP="00D4037A">
            <w:pPr>
              <w:spacing w:after="160" w:line="278" w:lineRule="auto"/>
              <w:jc w:val="center"/>
              <w:rPr>
                <w:b w:val="0"/>
                <w:bCs w:val="0"/>
              </w:rPr>
            </w:pPr>
          </w:p>
          <w:p w14:paraId="14610F0A" w14:textId="6B227122" w:rsidR="00E1039E" w:rsidRPr="00D4037A" w:rsidRDefault="00D4037A" w:rsidP="00D4037A">
            <w:pPr>
              <w:spacing w:after="160" w:line="278" w:lineRule="auto"/>
              <w:jc w:val="center"/>
            </w:pPr>
            <w:r w:rsidRPr="00D4037A">
              <w:t>SECURITY IMPLEMENTATION</w:t>
            </w:r>
          </w:p>
        </w:tc>
        <w:tc>
          <w:tcPr>
            <w:tcW w:w="3196" w:type="dxa"/>
            <w:hideMark/>
          </w:tcPr>
          <w:p w14:paraId="6A8ABBB0" w14:textId="76D9319B"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Security mechanisms are fully implemented, properly integrated, and technically appropriate for the assigned project. The presenter clearly justify how each security control protects confidentiality, integrity, availability, authentication, authorization, and accountability.</w:t>
            </w:r>
          </w:p>
        </w:tc>
        <w:tc>
          <w:tcPr>
            <w:tcW w:w="2880" w:type="dxa"/>
            <w:hideMark/>
          </w:tcPr>
          <w:p w14:paraId="674F2C99" w14:textId="0550F1C9"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Security mechanisms are appropriately implemented and integrated into the application. The presenter explain how the implemented controls address the project's security requirements and mitigate cybersecurity risks with clear technical understanding.</w:t>
            </w:r>
          </w:p>
        </w:tc>
        <w:tc>
          <w:tcPr>
            <w:tcW w:w="2744" w:type="dxa"/>
            <w:hideMark/>
          </w:tcPr>
          <w:p w14:paraId="636EC55E"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Appropriate security mechanisms are implemented; however, some controls remain basic, have limited integration, or are explained only at a general level without sufficient technical justification or security analysis.</w:t>
            </w:r>
          </w:p>
        </w:tc>
        <w:tc>
          <w:tcPr>
            <w:tcW w:w="2190" w:type="dxa"/>
            <w:hideMark/>
          </w:tcPr>
          <w:p w14:paraId="2B96948C"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Only a limited number of security mechanisms are implemented or demonstrated. Explanations lack technical accuracy, relevance, or understanding of how the controls mitigate cybersecurity threats.</w:t>
            </w:r>
          </w:p>
        </w:tc>
        <w:tc>
          <w:tcPr>
            <w:tcW w:w="2250" w:type="dxa"/>
            <w:hideMark/>
          </w:tcPr>
          <w:p w14:paraId="4ACD79D4"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Security mechanisms are missing, incorrectly implemented, or cannot be explained. The project does not demonstrate appropriate cybersecurity protection.</w:t>
            </w:r>
          </w:p>
        </w:tc>
        <w:tc>
          <w:tcPr>
            <w:tcW w:w="780" w:type="dxa"/>
            <w:hideMark/>
          </w:tcPr>
          <w:p w14:paraId="47C791FB"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b/>
                <w:bCs/>
                <w:sz w:val="19"/>
                <w:szCs w:val="19"/>
              </w:rPr>
              <w:t>25</w:t>
            </w:r>
          </w:p>
        </w:tc>
      </w:tr>
      <w:tr w:rsidR="00E1039E" w:rsidRPr="00E1039E" w14:paraId="48CF4576" w14:textId="77777777" w:rsidTr="00D4037A">
        <w:tc>
          <w:tcPr>
            <w:cnfStyle w:val="001000000000" w:firstRow="0" w:lastRow="0" w:firstColumn="1" w:lastColumn="0" w:oddVBand="0" w:evenVBand="0" w:oddHBand="0" w:evenHBand="0" w:firstRowFirstColumn="0" w:firstRowLastColumn="0" w:lastRowFirstColumn="0" w:lastRowLastColumn="0"/>
            <w:tcW w:w="2070" w:type="dxa"/>
            <w:hideMark/>
          </w:tcPr>
          <w:p w14:paraId="5A378651" w14:textId="77777777" w:rsidR="00D4037A" w:rsidRDefault="00D4037A" w:rsidP="00D4037A">
            <w:pPr>
              <w:spacing w:after="160" w:line="278" w:lineRule="auto"/>
              <w:jc w:val="center"/>
              <w:rPr>
                <w:b w:val="0"/>
                <w:bCs w:val="0"/>
              </w:rPr>
            </w:pPr>
          </w:p>
          <w:p w14:paraId="75702AAF" w14:textId="77777777" w:rsidR="00D4037A" w:rsidRDefault="00D4037A" w:rsidP="00D4037A">
            <w:pPr>
              <w:spacing w:after="160" w:line="278" w:lineRule="auto"/>
              <w:jc w:val="center"/>
              <w:rPr>
                <w:b w:val="0"/>
                <w:bCs w:val="0"/>
              </w:rPr>
            </w:pPr>
          </w:p>
          <w:p w14:paraId="5C34FB8E" w14:textId="1F28A5DF" w:rsidR="00E1039E" w:rsidRPr="00D4037A" w:rsidRDefault="00D4037A" w:rsidP="00D4037A">
            <w:pPr>
              <w:spacing w:after="160" w:line="278" w:lineRule="auto"/>
              <w:jc w:val="center"/>
            </w:pPr>
            <w:r w:rsidRPr="00D4037A">
              <w:t>SYSTEM DEPLOYMENT</w:t>
            </w:r>
          </w:p>
        </w:tc>
        <w:tc>
          <w:tcPr>
            <w:tcW w:w="3196" w:type="dxa"/>
            <w:hideMark/>
          </w:tcPr>
          <w:p w14:paraId="77A361CE"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Successfully deploys the application on its intended platform (Web/Online, Desktop, Mobile APK, Client–Server, REST API, or Network-Based System). The deployment is stable, fully operational, accessible, and demonstrates proper configuration, connectivity, and real-world applicability.</w:t>
            </w:r>
          </w:p>
        </w:tc>
        <w:tc>
          <w:tcPr>
            <w:tcW w:w="2880" w:type="dxa"/>
            <w:hideMark/>
          </w:tcPr>
          <w:p w14:paraId="51EC1944"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Successfully deploys and operates the application on its intended platform. Deployment environment, configuration, connectivity, and functionality are demonstrated clearly and support the intended users and deployment scenario.</w:t>
            </w:r>
          </w:p>
        </w:tc>
        <w:tc>
          <w:tcPr>
            <w:tcW w:w="2744" w:type="dxa"/>
            <w:hideMark/>
          </w:tcPr>
          <w:p w14:paraId="6992223D"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The application is deployed and operational but is limited to a local, simulated, or partially configured environment. Some deployment components, configuration settings, hosting, networking, or connectivity are not fully demonstrated or explained.</w:t>
            </w:r>
          </w:p>
        </w:tc>
        <w:tc>
          <w:tcPr>
            <w:tcW w:w="2190" w:type="dxa"/>
            <w:hideMark/>
          </w:tcPr>
          <w:p w14:paraId="26386484"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Deployment is incomplete or unstable. The application requires significant intervention to operate or important deployment requirements are missing.</w:t>
            </w:r>
          </w:p>
        </w:tc>
        <w:tc>
          <w:tcPr>
            <w:tcW w:w="2250" w:type="dxa"/>
            <w:hideMark/>
          </w:tcPr>
          <w:p w14:paraId="5C74D413"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The application cannot be deployed, accessed, or demonstrated in its intended environment.</w:t>
            </w:r>
          </w:p>
        </w:tc>
        <w:tc>
          <w:tcPr>
            <w:tcW w:w="780" w:type="dxa"/>
            <w:hideMark/>
          </w:tcPr>
          <w:p w14:paraId="08F8B89E"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b/>
                <w:bCs/>
                <w:sz w:val="19"/>
                <w:szCs w:val="19"/>
              </w:rPr>
              <w:t>15</w:t>
            </w:r>
          </w:p>
        </w:tc>
      </w:tr>
      <w:tr w:rsidR="00E1039E" w:rsidRPr="00E1039E" w14:paraId="73343747" w14:textId="77777777" w:rsidTr="00D4037A">
        <w:tc>
          <w:tcPr>
            <w:cnfStyle w:val="001000000000" w:firstRow="0" w:lastRow="0" w:firstColumn="1" w:lastColumn="0" w:oddVBand="0" w:evenVBand="0" w:oddHBand="0" w:evenHBand="0" w:firstRowFirstColumn="0" w:firstRowLastColumn="0" w:lastRowFirstColumn="0" w:lastRowLastColumn="0"/>
            <w:tcW w:w="2070" w:type="dxa"/>
            <w:hideMark/>
          </w:tcPr>
          <w:p w14:paraId="52A8A552" w14:textId="7884DB33" w:rsidR="00E1039E" w:rsidRPr="00D4037A" w:rsidRDefault="00D4037A" w:rsidP="00D4037A">
            <w:pPr>
              <w:spacing w:after="160" w:line="278" w:lineRule="auto"/>
              <w:jc w:val="center"/>
            </w:pPr>
            <w:r w:rsidRPr="00D4037A">
              <w:t>USER INTERFACE (UI) AND USER EXPERIENCE (UX) DESIGN</w:t>
            </w:r>
          </w:p>
        </w:tc>
        <w:tc>
          <w:tcPr>
            <w:tcW w:w="3196" w:type="dxa"/>
            <w:hideMark/>
          </w:tcPr>
          <w:p w14:paraId="2ADB1262"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Interface is visually appealing, consistent, intuitive, responsive, accessible, and professionally designed. Navigation is seamless, and the application provides an excellent user experience for its intended users.</w:t>
            </w:r>
          </w:p>
        </w:tc>
        <w:tc>
          <w:tcPr>
            <w:tcW w:w="2880" w:type="dxa"/>
            <w:hideMark/>
          </w:tcPr>
          <w:p w14:paraId="315CFA0B"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Interface is well-organized, visually consistent, responsive, and easy to navigate. Users can complete tasks efficiently, and the design supports usability and accessibility.</w:t>
            </w:r>
          </w:p>
        </w:tc>
        <w:tc>
          <w:tcPr>
            <w:tcW w:w="2744" w:type="dxa"/>
            <w:hideMark/>
          </w:tcPr>
          <w:p w14:paraId="56F13390"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Interface allows users to perform the required tasks but contains inconsistencies in layout, navigation, responsiveness, readability, visual hierarchy, or user interaction that reduce the overall user experience.</w:t>
            </w:r>
          </w:p>
        </w:tc>
        <w:tc>
          <w:tcPr>
            <w:tcW w:w="2190" w:type="dxa"/>
            <w:hideMark/>
          </w:tcPr>
          <w:p w14:paraId="7E5404A8"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Interface is difficult to navigate or contains several usability, consistency, or accessibility issues that interfere with normal system operation.</w:t>
            </w:r>
          </w:p>
        </w:tc>
        <w:tc>
          <w:tcPr>
            <w:tcW w:w="2250" w:type="dxa"/>
            <w:hideMark/>
          </w:tcPr>
          <w:p w14:paraId="7843B011"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Interface is poorly designed, confusing, incomplete, or non-functional, preventing effective use of the application.</w:t>
            </w:r>
          </w:p>
        </w:tc>
        <w:tc>
          <w:tcPr>
            <w:tcW w:w="780" w:type="dxa"/>
            <w:hideMark/>
          </w:tcPr>
          <w:p w14:paraId="57C672F0"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b/>
                <w:bCs/>
                <w:sz w:val="19"/>
                <w:szCs w:val="19"/>
              </w:rPr>
              <w:t>10</w:t>
            </w:r>
          </w:p>
        </w:tc>
      </w:tr>
      <w:tr w:rsidR="00E1039E" w:rsidRPr="00E1039E" w14:paraId="79CA6C9A" w14:textId="77777777" w:rsidTr="00D4037A">
        <w:tc>
          <w:tcPr>
            <w:cnfStyle w:val="001000000000" w:firstRow="0" w:lastRow="0" w:firstColumn="1" w:lastColumn="0" w:oddVBand="0" w:evenVBand="0" w:oddHBand="0" w:evenHBand="0" w:firstRowFirstColumn="0" w:firstRowLastColumn="0" w:lastRowFirstColumn="0" w:lastRowLastColumn="0"/>
            <w:tcW w:w="2070" w:type="dxa"/>
            <w:hideMark/>
          </w:tcPr>
          <w:p w14:paraId="353993AF" w14:textId="1E07E9B6" w:rsidR="00E1039E" w:rsidRPr="00D4037A" w:rsidRDefault="00D4037A" w:rsidP="00D4037A">
            <w:pPr>
              <w:spacing w:after="160" w:line="278" w:lineRule="auto"/>
              <w:jc w:val="center"/>
            </w:pPr>
            <w:r w:rsidRPr="00D4037A">
              <w:t>TECHNICAL DOCUMENTATION</w:t>
            </w:r>
          </w:p>
        </w:tc>
        <w:tc>
          <w:tcPr>
            <w:tcW w:w="3196" w:type="dxa"/>
            <w:hideMark/>
          </w:tcPr>
          <w:p w14:paraId="7CE361D5"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Documentation is comprehensive, accurate, complete, professionally formatted, and clearly presents the project's objectives, methodology, system design, implementation, deployment, testing, security features, and supporting evidence.</w:t>
            </w:r>
          </w:p>
        </w:tc>
        <w:tc>
          <w:tcPr>
            <w:tcW w:w="2880" w:type="dxa"/>
            <w:hideMark/>
          </w:tcPr>
          <w:p w14:paraId="3A2D3099"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Documentation is complete, organized, professionally formatted, and clearly explains the project's major components, implementation, deployment, testing, and security features with sufficient supporting details.</w:t>
            </w:r>
          </w:p>
        </w:tc>
        <w:tc>
          <w:tcPr>
            <w:tcW w:w="2744" w:type="dxa"/>
            <w:hideMark/>
          </w:tcPr>
          <w:p w14:paraId="72AE401C"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Documentation contains the required sections but lacks depth in technical discussion, supporting diagrams, testing results, references, formatting consistency, or organization.</w:t>
            </w:r>
          </w:p>
        </w:tc>
        <w:tc>
          <w:tcPr>
            <w:tcW w:w="2190" w:type="dxa"/>
            <w:hideMark/>
          </w:tcPr>
          <w:p w14:paraId="21DE6CE8"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Documentation is incomplete, poorly organized, contains inaccurate information, or omits several required sections.</w:t>
            </w:r>
          </w:p>
        </w:tc>
        <w:tc>
          <w:tcPr>
            <w:tcW w:w="2250" w:type="dxa"/>
            <w:hideMark/>
          </w:tcPr>
          <w:p w14:paraId="6D04C823"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Documentation is missing or does not satisfy the minimum project requirements.</w:t>
            </w:r>
          </w:p>
        </w:tc>
        <w:tc>
          <w:tcPr>
            <w:tcW w:w="780" w:type="dxa"/>
            <w:hideMark/>
          </w:tcPr>
          <w:p w14:paraId="6B7EC7F8"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b/>
                <w:bCs/>
                <w:sz w:val="19"/>
                <w:szCs w:val="19"/>
              </w:rPr>
              <w:t>10</w:t>
            </w:r>
          </w:p>
        </w:tc>
      </w:tr>
      <w:tr w:rsidR="00E1039E" w:rsidRPr="00E1039E" w14:paraId="1E10A47E" w14:textId="77777777" w:rsidTr="00D4037A">
        <w:tc>
          <w:tcPr>
            <w:cnfStyle w:val="001000000000" w:firstRow="0" w:lastRow="0" w:firstColumn="1" w:lastColumn="0" w:oddVBand="0" w:evenVBand="0" w:oddHBand="0" w:evenHBand="0" w:firstRowFirstColumn="0" w:firstRowLastColumn="0" w:lastRowFirstColumn="0" w:lastRowLastColumn="0"/>
            <w:tcW w:w="2070" w:type="dxa"/>
            <w:hideMark/>
          </w:tcPr>
          <w:p w14:paraId="65B5455B" w14:textId="77777777" w:rsidR="00E1039E" w:rsidRPr="00D4037A" w:rsidRDefault="00E1039E" w:rsidP="00D4037A">
            <w:pPr>
              <w:spacing w:after="160" w:line="278" w:lineRule="auto"/>
              <w:jc w:val="center"/>
            </w:pPr>
            <w:r w:rsidRPr="00D4037A">
              <w:t>Question and Answer (Q&amp;A)</w:t>
            </w:r>
          </w:p>
        </w:tc>
        <w:tc>
          <w:tcPr>
            <w:tcW w:w="3196" w:type="dxa"/>
            <w:hideMark/>
          </w:tcPr>
          <w:p w14:paraId="7632A62C"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Demonstrates complete mastery of the project by providing accurate, confident, logical, and technically comprehensive responses. Answers are supported by appropriate explanations, examples, and justification.</w:t>
            </w:r>
          </w:p>
        </w:tc>
        <w:tc>
          <w:tcPr>
            <w:tcW w:w="2880" w:type="dxa"/>
            <w:hideMark/>
          </w:tcPr>
          <w:p w14:paraId="101DD854"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Demonstrates strong understanding of the project by providing accurate, relevant, and technically sound responses. Explanations justify the project's design, implementation, and security decisions.</w:t>
            </w:r>
          </w:p>
        </w:tc>
        <w:tc>
          <w:tcPr>
            <w:tcW w:w="2744" w:type="dxa"/>
            <w:hideMark/>
          </w:tcPr>
          <w:p w14:paraId="6400C92F"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Demonstrates an understanding of the project and responds appropriately to most questions. However, explanations remain general, require prompting, or provide limited technical justification for implementation decisions and security mechanisms.</w:t>
            </w:r>
          </w:p>
        </w:tc>
        <w:tc>
          <w:tcPr>
            <w:tcW w:w="2190" w:type="dxa"/>
            <w:hideMark/>
          </w:tcPr>
          <w:p w14:paraId="0D32F289"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Demonstrates limited understanding of the project. Responses are incomplete, inconsistent, vague, or unable to justify technical decisions.</w:t>
            </w:r>
          </w:p>
        </w:tc>
        <w:tc>
          <w:tcPr>
            <w:tcW w:w="2250" w:type="dxa"/>
            <w:hideMark/>
          </w:tcPr>
          <w:p w14:paraId="768F18CE"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sz w:val="19"/>
                <w:szCs w:val="19"/>
              </w:rPr>
              <w:t>Unable to answer the panel's questions or provides incorrect, unsupported, or unrelated responses.</w:t>
            </w:r>
          </w:p>
        </w:tc>
        <w:tc>
          <w:tcPr>
            <w:tcW w:w="780" w:type="dxa"/>
            <w:hideMark/>
          </w:tcPr>
          <w:p w14:paraId="6AB78906" w14:textId="77777777" w:rsidR="00E1039E" w:rsidRPr="00E1039E" w:rsidRDefault="00E1039E" w:rsidP="000274B8">
            <w:pPr>
              <w:spacing w:after="160" w:line="278" w:lineRule="auto"/>
              <w:cnfStyle w:val="000000000000" w:firstRow="0" w:lastRow="0" w:firstColumn="0" w:lastColumn="0" w:oddVBand="0" w:evenVBand="0" w:oddHBand="0" w:evenHBand="0" w:firstRowFirstColumn="0" w:firstRowLastColumn="0" w:lastRowFirstColumn="0" w:lastRowLastColumn="0"/>
              <w:rPr>
                <w:sz w:val="19"/>
                <w:szCs w:val="19"/>
              </w:rPr>
            </w:pPr>
            <w:r w:rsidRPr="00E1039E">
              <w:rPr>
                <w:b/>
                <w:bCs/>
                <w:sz w:val="19"/>
                <w:szCs w:val="19"/>
              </w:rPr>
              <w:t>15</w:t>
            </w:r>
          </w:p>
        </w:tc>
      </w:tr>
    </w:tbl>
    <w:p w14:paraId="2F900878" w14:textId="77777777" w:rsidR="00E1039E" w:rsidRDefault="00E1039E"/>
    <w:p w14:paraId="2D189214" w14:textId="5176420E" w:rsidR="00E1039E" w:rsidRDefault="006C6C06">
      <w:r>
        <w:t>PANEL:_________________________________________</w:t>
      </w:r>
    </w:p>
    <w:sectPr w:rsidR="00E1039E" w:rsidSect="00DC7AFB">
      <w:pgSz w:w="16838" w:h="11906" w:orient="landscape" w:code="9"/>
      <w:pgMar w:top="540" w:right="72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676D6"/>
    <w:multiLevelType w:val="multilevel"/>
    <w:tmpl w:val="74B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23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39E"/>
    <w:rsid w:val="00021B78"/>
    <w:rsid w:val="001B0626"/>
    <w:rsid w:val="001D5917"/>
    <w:rsid w:val="003C78F5"/>
    <w:rsid w:val="006C6C06"/>
    <w:rsid w:val="00900557"/>
    <w:rsid w:val="00A668D1"/>
    <w:rsid w:val="00CF54B3"/>
    <w:rsid w:val="00D4037A"/>
    <w:rsid w:val="00DA7DE6"/>
    <w:rsid w:val="00DC7AFB"/>
    <w:rsid w:val="00E1039E"/>
    <w:rsid w:val="00F1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5E13D"/>
  <w15:chartTrackingRefBased/>
  <w15:docId w15:val="{6E1A593F-AD9A-49BC-A57B-917144D9A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3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3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3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3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3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3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3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3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3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3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39E"/>
    <w:rPr>
      <w:rFonts w:eastAsiaTheme="majorEastAsia" w:cstheme="majorBidi"/>
      <w:color w:val="272727" w:themeColor="text1" w:themeTint="D8"/>
    </w:rPr>
  </w:style>
  <w:style w:type="paragraph" w:styleId="Title">
    <w:name w:val="Title"/>
    <w:basedOn w:val="Normal"/>
    <w:next w:val="Normal"/>
    <w:link w:val="TitleChar"/>
    <w:uiPriority w:val="10"/>
    <w:qFormat/>
    <w:rsid w:val="00E10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39E"/>
    <w:pPr>
      <w:spacing w:before="160"/>
      <w:jc w:val="center"/>
    </w:pPr>
    <w:rPr>
      <w:i/>
      <w:iCs/>
      <w:color w:val="404040" w:themeColor="text1" w:themeTint="BF"/>
    </w:rPr>
  </w:style>
  <w:style w:type="character" w:customStyle="1" w:styleId="QuoteChar">
    <w:name w:val="Quote Char"/>
    <w:basedOn w:val="DefaultParagraphFont"/>
    <w:link w:val="Quote"/>
    <w:uiPriority w:val="29"/>
    <w:rsid w:val="00E1039E"/>
    <w:rPr>
      <w:i/>
      <w:iCs/>
      <w:color w:val="404040" w:themeColor="text1" w:themeTint="BF"/>
    </w:rPr>
  </w:style>
  <w:style w:type="paragraph" w:styleId="ListParagraph">
    <w:name w:val="List Paragraph"/>
    <w:basedOn w:val="Normal"/>
    <w:uiPriority w:val="34"/>
    <w:qFormat/>
    <w:rsid w:val="00E1039E"/>
    <w:pPr>
      <w:ind w:left="720"/>
      <w:contextualSpacing/>
    </w:pPr>
  </w:style>
  <w:style w:type="character" w:styleId="IntenseEmphasis">
    <w:name w:val="Intense Emphasis"/>
    <w:basedOn w:val="DefaultParagraphFont"/>
    <w:uiPriority w:val="21"/>
    <w:qFormat/>
    <w:rsid w:val="00E1039E"/>
    <w:rPr>
      <w:i/>
      <w:iCs/>
      <w:color w:val="2F5496" w:themeColor="accent1" w:themeShade="BF"/>
    </w:rPr>
  </w:style>
  <w:style w:type="paragraph" w:styleId="IntenseQuote">
    <w:name w:val="Intense Quote"/>
    <w:basedOn w:val="Normal"/>
    <w:next w:val="Normal"/>
    <w:link w:val="IntenseQuoteChar"/>
    <w:uiPriority w:val="30"/>
    <w:qFormat/>
    <w:rsid w:val="00E103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39E"/>
    <w:rPr>
      <w:i/>
      <w:iCs/>
      <w:color w:val="2F5496" w:themeColor="accent1" w:themeShade="BF"/>
    </w:rPr>
  </w:style>
  <w:style w:type="character" w:styleId="IntenseReference">
    <w:name w:val="Intense Reference"/>
    <w:basedOn w:val="DefaultParagraphFont"/>
    <w:uiPriority w:val="32"/>
    <w:qFormat/>
    <w:rsid w:val="00E1039E"/>
    <w:rPr>
      <w:b/>
      <w:bCs/>
      <w:smallCaps/>
      <w:color w:val="2F5496" w:themeColor="accent1" w:themeShade="BF"/>
      <w:spacing w:val="5"/>
    </w:rPr>
  </w:style>
  <w:style w:type="table" w:styleId="TableGrid">
    <w:name w:val="Table Grid"/>
    <w:basedOn w:val="TableNormal"/>
    <w:uiPriority w:val="39"/>
    <w:rsid w:val="00E1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103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dc:creator>
  <cp:keywords/>
  <dc:description/>
  <cp:lastModifiedBy>DONG</cp:lastModifiedBy>
  <cp:revision>12</cp:revision>
  <dcterms:created xsi:type="dcterms:W3CDTF">2026-07-04T13:42:00Z</dcterms:created>
  <dcterms:modified xsi:type="dcterms:W3CDTF">2026-07-04T14:55:00Z</dcterms:modified>
</cp:coreProperties>
</file>