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C" w:rsidRDefault="0042630C" w:rsidP="0042630C">
      <w:pPr>
        <w:pStyle w:val="Ttulo1"/>
        <w:rPr>
          <w:rFonts w:ascii="Monotype Corsiva" w:hAnsi="Monotype Corsiva"/>
          <w:bCs/>
        </w:rPr>
      </w:pPr>
      <w:bookmarkStart w:id="0" w:name="_Toc394479637"/>
      <w:bookmarkStart w:id="1" w:name="_Toc394484090"/>
      <w:r>
        <w:rPr>
          <w:rFonts w:ascii="Monotype Corsiva" w:hAnsi="Monotype Corsiva"/>
          <w:bCs/>
        </w:rPr>
        <w:t xml:space="preserve">Experimento </w:t>
      </w:r>
      <w:bookmarkEnd w:id="0"/>
      <w:bookmarkEnd w:id="1"/>
    </w:p>
    <w:p w:rsidR="0042630C" w:rsidRPr="0050675E" w:rsidRDefault="0042630C" w:rsidP="0042630C">
      <w:pPr>
        <w:pStyle w:val="Ttulo2"/>
        <w:rPr>
          <w:rFonts w:ascii="Monotype Corsiva" w:hAnsi="Monotype Corsiva"/>
          <w:b w:val="0"/>
          <w:iCs/>
          <w:color w:val="auto"/>
        </w:rPr>
      </w:pPr>
      <w:bookmarkStart w:id="2" w:name="_Toc394479638"/>
      <w:bookmarkStart w:id="3" w:name="_Toc394484091"/>
      <w:r w:rsidRPr="0050675E">
        <w:rPr>
          <w:rFonts w:ascii="Monotype Corsiva" w:hAnsi="Monotype Corsiva"/>
          <w:b w:val="0"/>
          <w:iCs/>
          <w:color w:val="auto"/>
        </w:rPr>
        <w:t>Microprocessador 8085</w:t>
      </w:r>
      <w:bookmarkEnd w:id="2"/>
      <w:bookmarkEnd w:id="3"/>
    </w:p>
    <w:p w:rsidR="0042630C" w:rsidRDefault="0042630C" w:rsidP="0042630C"/>
    <w:p w:rsidR="0042630C" w:rsidRPr="00396DC7" w:rsidRDefault="0042630C" w:rsidP="0042630C">
      <w:pPr>
        <w:pStyle w:val="Texto"/>
        <w:rPr>
          <w:rFonts w:ascii="Times New Roman" w:hAnsi="Times New Roman"/>
        </w:rPr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1</w:t>
      </w:r>
      <w:r w:rsidRPr="00396DC7">
        <w:rPr>
          <w:rFonts w:ascii="Times New Roman" w:hAnsi="Times New Roman"/>
        </w:rPr>
        <w:tab/>
        <w:t xml:space="preserve">ADIÇÃO/SUBTRAÇÃO SIMPLES (20+30—10=?): Considera o código—Fonte abaixo, escrito segundo o set de instruções de um microprocessador fictício. Os mnemônicos estão em português e expressam diretamente a operação a ser realizada. Execute o algoritmo codificado pelo texto de forma ‘manual’, processando as instruções mentalmente e preenchendo a tabela 1. Qual será o estado dos registradores Acumulador (A), </w:t>
      </w:r>
      <w:proofErr w:type="gramStart"/>
      <w:r w:rsidRPr="00396DC7">
        <w:rPr>
          <w:rFonts w:ascii="Times New Roman" w:hAnsi="Times New Roman"/>
        </w:rPr>
        <w:t>Registrador</w:t>
      </w:r>
      <w:proofErr w:type="gramEnd"/>
      <w:r w:rsidRPr="00396DC7">
        <w:rPr>
          <w:rFonts w:ascii="Times New Roman" w:hAnsi="Times New Roman"/>
        </w:rPr>
        <w:t xml:space="preserve"> 1 (R1) e os endereços de memória M1 e M2 após terminada a execução (o que eles conterão)?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Código exemplo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1.   MOVER A,20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2.   MOVER R1,30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3.   SOMAR R1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4.   MOVER M</w:t>
      </w:r>
      <w:proofErr w:type="gramStart"/>
      <w:r w:rsidRPr="00396DC7">
        <w:rPr>
          <w:rFonts w:ascii="Times New Roman" w:hAnsi="Times New Roman"/>
        </w:rPr>
        <w:t>1,A</w:t>
      </w:r>
      <w:proofErr w:type="gramEnd"/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5.   MOVER R1, 10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6.   SUBTRAIR R1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7.   MOVER M</w:t>
      </w:r>
      <w:proofErr w:type="gramStart"/>
      <w:r w:rsidRPr="00396DC7">
        <w:rPr>
          <w:rFonts w:ascii="Times New Roman" w:hAnsi="Times New Roman"/>
        </w:rPr>
        <w:t>2,A</w:t>
      </w:r>
      <w:proofErr w:type="gramEnd"/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8.   FIM</w:t>
      </w:r>
    </w:p>
    <w:p w:rsidR="0042630C" w:rsidRPr="00396DC7" w:rsidRDefault="0042630C" w:rsidP="0042630C">
      <w:pPr>
        <w:jc w:val="center"/>
      </w:pPr>
      <w:r w:rsidRPr="00396DC7">
        <w:t>TABELA 1 — Rotina de processamento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1689"/>
        <w:gridCol w:w="1689"/>
        <w:gridCol w:w="1689"/>
        <w:gridCol w:w="1690"/>
      </w:tblGrid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Contador de Programa (PC)</w:t>
            </w:r>
          </w:p>
        </w:tc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Acumulador (A)</w:t>
            </w:r>
          </w:p>
        </w:tc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Registrador 1 (R1)</w:t>
            </w:r>
          </w:p>
        </w:tc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Memória 1 (M1)</w:t>
            </w:r>
          </w:p>
        </w:tc>
        <w:tc>
          <w:tcPr>
            <w:tcW w:w="1690" w:type="dxa"/>
          </w:tcPr>
          <w:p w:rsidR="0042630C" w:rsidRPr="00396DC7" w:rsidRDefault="0042630C" w:rsidP="002150CC">
            <w:pPr>
              <w:jc w:val="center"/>
            </w:pPr>
            <w:r w:rsidRPr="00396DC7">
              <w:t>Memória 2 (M2)</w:t>
            </w: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[Estado inicial]</w:t>
            </w:r>
          </w:p>
        </w:tc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- </w:t>
            </w:r>
            <w:proofErr w:type="gramStart"/>
            <w:r w:rsidRPr="00396DC7">
              <w:t>vazio</w:t>
            </w:r>
            <w:proofErr w:type="gramEnd"/>
            <w:r w:rsidRPr="00396DC7">
              <w:t xml:space="preserve"> -</w:t>
            </w:r>
          </w:p>
        </w:tc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- </w:t>
            </w:r>
            <w:proofErr w:type="gramStart"/>
            <w:r w:rsidRPr="00396DC7">
              <w:t>vazio</w:t>
            </w:r>
            <w:proofErr w:type="gramEnd"/>
            <w:r w:rsidRPr="00396DC7">
              <w:t xml:space="preserve"> -</w:t>
            </w:r>
          </w:p>
        </w:tc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- </w:t>
            </w:r>
            <w:proofErr w:type="gramStart"/>
            <w:r w:rsidRPr="00396DC7">
              <w:t>vazio</w:t>
            </w:r>
            <w:proofErr w:type="gramEnd"/>
            <w:r w:rsidRPr="00396DC7">
              <w:t xml:space="preserve"> -</w:t>
            </w:r>
          </w:p>
        </w:tc>
        <w:tc>
          <w:tcPr>
            <w:tcW w:w="1690" w:type="dxa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- </w:t>
            </w:r>
            <w:proofErr w:type="gramStart"/>
            <w:r w:rsidRPr="00396DC7">
              <w:t>vazio</w:t>
            </w:r>
            <w:proofErr w:type="gramEnd"/>
            <w:r w:rsidRPr="00396DC7">
              <w:t xml:space="preserve"> -</w:t>
            </w: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1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2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3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4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5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6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7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  <w:tr w:rsidR="0042630C" w:rsidRPr="00396DC7" w:rsidTr="002150CC">
        <w:trPr>
          <w:jc w:val="center"/>
        </w:trPr>
        <w:tc>
          <w:tcPr>
            <w:tcW w:w="1689" w:type="dxa"/>
          </w:tcPr>
          <w:p w:rsidR="0042630C" w:rsidRPr="00396DC7" w:rsidRDefault="0042630C" w:rsidP="002150CC">
            <w:pPr>
              <w:jc w:val="center"/>
            </w:pPr>
            <w:r w:rsidRPr="00396DC7">
              <w:t>8</w:t>
            </w:r>
          </w:p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89" w:type="dxa"/>
          </w:tcPr>
          <w:p w:rsidR="0042630C" w:rsidRPr="00396DC7" w:rsidRDefault="0042630C" w:rsidP="002150CC"/>
        </w:tc>
        <w:tc>
          <w:tcPr>
            <w:tcW w:w="1690" w:type="dxa"/>
          </w:tcPr>
          <w:p w:rsidR="0042630C" w:rsidRPr="00396DC7" w:rsidRDefault="0042630C" w:rsidP="002150CC"/>
        </w:tc>
      </w:tr>
    </w:tbl>
    <w:p w:rsidR="0042630C" w:rsidRDefault="0042630C" w:rsidP="0042630C">
      <w:pPr>
        <w:widowControl w:val="0"/>
        <w:autoSpaceDE w:val="0"/>
        <w:autoSpaceDN w:val="0"/>
      </w:pPr>
    </w:p>
    <w:p w:rsidR="0042630C" w:rsidRDefault="0042630C" w:rsidP="0042630C">
      <w:pPr>
        <w:widowControl w:val="0"/>
        <w:autoSpaceDE w:val="0"/>
        <w:autoSpaceDN w:val="0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</w:p>
    <w:p w:rsidR="0042630C" w:rsidRDefault="0042630C" w:rsidP="0042630C">
      <w:pPr>
        <w:pStyle w:val="Texto"/>
      </w:pPr>
      <w:bookmarkStart w:id="4" w:name="_GoBack"/>
      <w:bookmarkEnd w:id="4"/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proofErr w:type="gramStart"/>
      <w:r w:rsidRPr="00396DC7">
        <w:rPr>
          <w:rFonts w:ascii="Times New Roman" w:hAnsi="Times New Roman"/>
        </w:rPr>
        <w:lastRenderedPageBreak/>
        <w:t>2</w:t>
      </w:r>
      <w:r w:rsidRPr="00396DC7">
        <w:rPr>
          <w:rFonts w:ascii="Times New Roman" w:hAnsi="Times New Roman"/>
        </w:rPr>
        <w:tab/>
        <w:t>Modifique</w:t>
      </w:r>
      <w:proofErr w:type="gramEnd"/>
      <w:r w:rsidRPr="00396DC7">
        <w:rPr>
          <w:rFonts w:ascii="Times New Roman" w:hAnsi="Times New Roman"/>
        </w:rPr>
        <w:t xml:space="preserve"> o código - fonte do exercício 2 para que ele possa ser executado pelo microprocessador 8085. Utilize para isto as informações apresentadas na tabela 2 relativas as instruções, endereços de memória e registradores do 8085. Faça as substituições das instruções fictícias do exercício anterior pelas instruções do 8085 e realize as alterações que julgar necessárias. Na sequência, execute no 8085, o </w:t>
      </w:r>
      <w:proofErr w:type="gramStart"/>
      <w:r w:rsidRPr="00396DC7">
        <w:rPr>
          <w:rFonts w:ascii="Times New Roman" w:hAnsi="Times New Roman"/>
        </w:rPr>
        <w:t>código - fonte</w:t>
      </w:r>
      <w:proofErr w:type="gramEnd"/>
      <w:r w:rsidRPr="00396DC7">
        <w:rPr>
          <w:rFonts w:ascii="Times New Roman" w:hAnsi="Times New Roman"/>
        </w:rPr>
        <w:t xml:space="preserve"> modificado.</w:t>
      </w:r>
    </w:p>
    <w:p w:rsidR="0042630C" w:rsidRPr="00396DC7" w:rsidRDefault="0042630C" w:rsidP="0042630C">
      <w:pPr>
        <w:widowControl w:val="0"/>
        <w:autoSpaceDE w:val="0"/>
        <w:autoSpaceDN w:val="0"/>
      </w:pPr>
    </w:p>
    <w:p w:rsidR="0042630C" w:rsidRPr="00396DC7" w:rsidRDefault="0042630C" w:rsidP="0042630C">
      <w:r w:rsidRPr="00396DC7">
        <w:t xml:space="preserve">Tabela 2 — informações auxiliares para o exercício.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5"/>
        <w:gridCol w:w="2815"/>
        <w:gridCol w:w="2816"/>
      </w:tblGrid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Instrução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Descrição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Exemplo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MVI r, data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Move dados imediatos para um registrador.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MVI A,20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(Move o valor ‘20’ para o registrador ‘Acumulador’)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MOV r1, r2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Move dados; </w:t>
            </w:r>
            <w:proofErr w:type="gramStart"/>
            <w:r w:rsidRPr="00396DC7">
              <w:t>Move</w:t>
            </w:r>
            <w:proofErr w:type="gramEnd"/>
            <w:r w:rsidRPr="00396DC7">
              <w:t xml:space="preserve"> o conteúdo de um registrador para outro.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MOV R</w:t>
            </w:r>
            <w:proofErr w:type="gramStart"/>
            <w:r w:rsidRPr="00396DC7">
              <w:t>2,R</w:t>
            </w:r>
            <w:proofErr w:type="gramEnd"/>
            <w:r w:rsidRPr="00396DC7">
              <w:t>1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(Move os dados do registrador ‘R1’ para o registrador ‘R2’)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STA </w:t>
            </w:r>
            <w:proofErr w:type="spellStart"/>
            <w:r w:rsidRPr="00396DC7">
              <w:t>addr</w:t>
            </w:r>
            <w:proofErr w:type="spellEnd"/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 xml:space="preserve">Move conteúdo do registrador acumulador para uma posição de memória indicada por </w:t>
            </w:r>
            <w:proofErr w:type="spellStart"/>
            <w:r w:rsidRPr="00396DC7">
              <w:t>addr</w:t>
            </w:r>
            <w:proofErr w:type="spellEnd"/>
            <w:r w:rsidRPr="00396DC7">
              <w:t>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STA 4000H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(Move os dados do registrador ‘Acumulador’ para o endereço de memória ‘0x4000’)</w:t>
            </w:r>
          </w:p>
        </w:tc>
      </w:tr>
      <w:tr w:rsidR="0042630C" w:rsidRPr="00396DC7" w:rsidTr="002150CC">
        <w:trPr>
          <w:trHeight w:val="90"/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ADD r1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Adiciona o conteúdo do registrador indicado ao acumulador.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ADD B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(Adiciona o conteúdo do registrador ‘B’ ao conteúdo do registrador ‘Acumulador’.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A = A + B)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SUB r1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Subtrai o conteúdo do registrador indicado do acumulador.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</w:pPr>
            <w:r w:rsidRPr="00396DC7">
              <w:t>SUB B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(Subtrai o conteúdo do registrador ‘B’ do conteúdo do registrador ‘Acumulador’.</w:t>
            </w:r>
          </w:p>
          <w:p w:rsidR="0042630C" w:rsidRPr="00396DC7" w:rsidRDefault="0042630C" w:rsidP="002150CC">
            <w:pPr>
              <w:jc w:val="center"/>
            </w:pPr>
            <w:r w:rsidRPr="00396DC7">
              <w:t>A = A – B)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HLT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Finaliza o processamento.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-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Memória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Os endereços de 4000H até 400FH podem ser usados para armazenar dados de usuário.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-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Registradores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Os registradores ‘A’ (acumulador), ‘B’ e ‘C’ podem ser usados pelo usuário.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-</w:t>
            </w:r>
          </w:p>
        </w:tc>
      </w:tr>
    </w:tbl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Pr="00396DC7" w:rsidRDefault="0042630C" w:rsidP="0042630C">
      <w:pPr>
        <w:rPr>
          <w:sz w:val="18"/>
          <w:szCs w:val="18"/>
        </w:rPr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3</w:t>
      </w:r>
      <w:r w:rsidRPr="00396DC7">
        <w:rPr>
          <w:rFonts w:ascii="Times New Roman" w:hAnsi="Times New Roman"/>
        </w:rPr>
        <w:tab/>
        <w:t xml:space="preserve">Produto simples (6 x 5 </w:t>
      </w:r>
      <w:proofErr w:type="gramStart"/>
      <w:r w:rsidRPr="00396DC7">
        <w:rPr>
          <w:rFonts w:ascii="Times New Roman" w:hAnsi="Times New Roman"/>
        </w:rPr>
        <w:t>= ?</w:t>
      </w:r>
      <w:proofErr w:type="gramEnd"/>
      <w:r w:rsidRPr="00396DC7">
        <w:rPr>
          <w:rFonts w:ascii="Times New Roman" w:hAnsi="Times New Roman"/>
        </w:rPr>
        <w:t xml:space="preserve">): Considere o código - fonte abaixo, escrito segundo o set de instruções de um microprocessador fictício. Os mnemônicos estão em português e expressam diretamente a operação a ser realizada. Execute o algoritmo codificado pelo texto de forma ‘manual’, processando as instruções mentalmente e preenchendo a tabela 3. Qual será o estado dos registradores Acumulador (A), </w:t>
      </w:r>
      <w:proofErr w:type="gramStart"/>
      <w:r w:rsidRPr="00396DC7">
        <w:rPr>
          <w:rFonts w:ascii="Times New Roman" w:hAnsi="Times New Roman"/>
        </w:rPr>
        <w:t>Registrador</w:t>
      </w:r>
      <w:proofErr w:type="gramEnd"/>
      <w:r w:rsidRPr="00396DC7">
        <w:rPr>
          <w:rFonts w:ascii="Times New Roman" w:hAnsi="Times New Roman"/>
        </w:rPr>
        <w:t xml:space="preserve"> 1 (R1), Registrador 2 (R2) e o endereço de memória M1 após terminada a execução (o que eles conterão)?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Código exemplo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1.    MOVER R1,6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2.    MOVER R2,5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3.    MOVER A,0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4.    SOMAR R1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5.    DECREMENTAR R2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6.    PULE_SE_NÃO_ZERO</w:t>
      </w: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7.    MOVER M</w:t>
      </w:r>
      <w:proofErr w:type="gramStart"/>
      <w:r w:rsidRPr="00396DC7">
        <w:rPr>
          <w:rFonts w:ascii="Times New Roman" w:hAnsi="Times New Roman"/>
        </w:rPr>
        <w:t>1,A</w:t>
      </w:r>
      <w:proofErr w:type="gramEnd"/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8.    FIM</w:t>
      </w:r>
    </w:p>
    <w:p w:rsidR="0042630C" w:rsidRPr="00396DC7" w:rsidRDefault="0042630C" w:rsidP="0042630C">
      <w:pPr>
        <w:widowControl w:val="0"/>
        <w:autoSpaceDE w:val="0"/>
        <w:autoSpaceDN w:val="0"/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TABELA 1 — Rotina de processamento.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1689"/>
        <w:gridCol w:w="1689"/>
        <w:gridCol w:w="1689"/>
        <w:gridCol w:w="1690"/>
      </w:tblGrid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Contador de Programa (PC)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Acumulador (A)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Registrador 1 (R1)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Registrador 2 (R2)</w:t>
            </w: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Memória 1 (M1)</w:t>
            </w: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[Estado inicial]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 xml:space="preserve">- </w:t>
            </w:r>
            <w:proofErr w:type="gramStart"/>
            <w:r w:rsidRPr="00396DC7">
              <w:rPr>
                <w:sz w:val="18"/>
                <w:szCs w:val="18"/>
              </w:rPr>
              <w:t>vazio</w:t>
            </w:r>
            <w:proofErr w:type="gramEnd"/>
            <w:r w:rsidRPr="00396DC7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 xml:space="preserve">- </w:t>
            </w:r>
            <w:proofErr w:type="gramStart"/>
            <w:r w:rsidRPr="00396DC7">
              <w:rPr>
                <w:sz w:val="18"/>
                <w:szCs w:val="18"/>
              </w:rPr>
              <w:t>vazio</w:t>
            </w:r>
            <w:proofErr w:type="gramEnd"/>
            <w:r w:rsidRPr="00396DC7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 xml:space="preserve">- </w:t>
            </w:r>
            <w:proofErr w:type="gramStart"/>
            <w:r w:rsidRPr="00396DC7">
              <w:rPr>
                <w:sz w:val="18"/>
                <w:szCs w:val="18"/>
              </w:rPr>
              <w:t>vazio</w:t>
            </w:r>
            <w:proofErr w:type="gramEnd"/>
            <w:r w:rsidRPr="00396DC7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 xml:space="preserve">- </w:t>
            </w:r>
            <w:proofErr w:type="gramStart"/>
            <w:r w:rsidRPr="00396DC7">
              <w:rPr>
                <w:sz w:val="18"/>
                <w:szCs w:val="18"/>
              </w:rPr>
              <w:t>vazio</w:t>
            </w:r>
            <w:proofErr w:type="gramEnd"/>
            <w:r w:rsidRPr="00396DC7">
              <w:rPr>
                <w:sz w:val="18"/>
                <w:szCs w:val="18"/>
              </w:rPr>
              <w:t xml:space="preserve"> -</w:t>
            </w: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3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4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5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6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7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  <w:tr w:rsidR="0042630C" w:rsidRPr="00396DC7" w:rsidTr="002150CC">
        <w:trPr>
          <w:jc w:val="center"/>
        </w:trPr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8</w:t>
            </w: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</w:p>
        </w:tc>
      </w:tr>
    </w:tbl>
    <w:p w:rsidR="0042630C" w:rsidRPr="00396DC7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Default="0042630C" w:rsidP="0042630C">
      <w:pPr>
        <w:rPr>
          <w:sz w:val="18"/>
          <w:szCs w:val="18"/>
        </w:rPr>
      </w:pPr>
    </w:p>
    <w:p w:rsidR="0042630C" w:rsidRPr="00396DC7" w:rsidRDefault="0042630C" w:rsidP="0042630C">
      <w:pPr>
        <w:rPr>
          <w:sz w:val="18"/>
          <w:szCs w:val="18"/>
        </w:rPr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proofErr w:type="gramStart"/>
      <w:r w:rsidRPr="00396DC7">
        <w:rPr>
          <w:rFonts w:ascii="Times New Roman" w:hAnsi="Times New Roman"/>
        </w:rPr>
        <w:t>4</w:t>
      </w:r>
      <w:r w:rsidRPr="00396DC7">
        <w:rPr>
          <w:rFonts w:ascii="Times New Roman" w:hAnsi="Times New Roman"/>
        </w:rPr>
        <w:tab/>
        <w:t>Modifique</w:t>
      </w:r>
      <w:proofErr w:type="gramEnd"/>
      <w:r w:rsidRPr="00396DC7">
        <w:rPr>
          <w:rFonts w:ascii="Times New Roman" w:hAnsi="Times New Roman"/>
        </w:rPr>
        <w:t xml:space="preserve"> o código - fonte do exercício (3) para que ele possa ser executado pelo microprocessador 8085. Utilize para isto as informações apresentadas na tabela 4 relativas as instruções, endereços de memória e registradores do 8085. Faça as substituições das instruções fictícias do exercício anterior pelas instruções do 8085 e realize as alterações que julgar necessárias. Na sequência, execute no 8085, o código-fonte modificado.</w:t>
      </w:r>
    </w:p>
    <w:p w:rsidR="0042630C" w:rsidRDefault="0042630C" w:rsidP="0042630C">
      <w:pPr>
        <w:pStyle w:val="Texto"/>
      </w:pPr>
    </w:p>
    <w:p w:rsidR="0042630C" w:rsidRPr="00396DC7" w:rsidRDefault="0042630C" w:rsidP="0042630C">
      <w:pPr>
        <w:pStyle w:val="Texto"/>
        <w:rPr>
          <w:rFonts w:ascii="Times New Roman" w:hAnsi="Times New Roman"/>
        </w:rPr>
      </w:pPr>
      <w:r w:rsidRPr="00396DC7">
        <w:rPr>
          <w:rFonts w:ascii="Times New Roman" w:hAnsi="Times New Roman"/>
        </w:rPr>
        <w:t>TABELA 4 — informações auxiliares para o exercício.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5"/>
        <w:gridCol w:w="2815"/>
        <w:gridCol w:w="2816"/>
      </w:tblGrid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Instrução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Descrição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Exemplo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DCR r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Decrementa o conteúdo do registrador indicado.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DCR R1</w:t>
            </w:r>
          </w:p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(Decrementa o valor do registrador ‘R1’. R1 = R1 – 1)</w:t>
            </w:r>
          </w:p>
        </w:tc>
      </w:tr>
      <w:tr w:rsidR="0042630C" w:rsidRPr="00396DC7" w:rsidTr="002150CC">
        <w:trPr>
          <w:trHeight w:val="777"/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 xml:space="preserve">JNZ </w:t>
            </w:r>
            <w:proofErr w:type="spellStart"/>
            <w:r w:rsidRPr="00396DC7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Desvia para o rótulo (</w:t>
            </w:r>
            <w:proofErr w:type="spellStart"/>
            <w:r w:rsidRPr="00396DC7">
              <w:rPr>
                <w:sz w:val="18"/>
                <w:szCs w:val="18"/>
              </w:rPr>
              <w:t>label</w:t>
            </w:r>
            <w:proofErr w:type="spellEnd"/>
            <w:r w:rsidRPr="00396DC7">
              <w:rPr>
                <w:sz w:val="18"/>
                <w:szCs w:val="18"/>
              </w:rPr>
              <w:t>) indicado enquanto o conteúdo do registrador utilizado na última operação for DIFERENTE de ZERO.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JNZ rotulo</w:t>
            </w:r>
          </w:p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(Desvia o processamento para ‘rotulo’ até que o registrador avaliado contenha zero)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Memória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Os endereços de 4000H até 400FH podem ser usados para armazenar dados de usuário.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-</w:t>
            </w:r>
          </w:p>
        </w:tc>
      </w:tr>
      <w:tr w:rsidR="0042630C" w:rsidRPr="00396DC7" w:rsidTr="002150CC">
        <w:trPr>
          <w:jc w:val="center"/>
        </w:trPr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Registradores</w:t>
            </w:r>
          </w:p>
        </w:tc>
        <w:tc>
          <w:tcPr>
            <w:tcW w:w="2815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Os registradores ‘A’ (acumulador), ‘B’ e ‘C’ podem ser usados pelo usuário.</w:t>
            </w:r>
          </w:p>
        </w:tc>
        <w:tc>
          <w:tcPr>
            <w:tcW w:w="2816" w:type="dxa"/>
            <w:vAlign w:val="center"/>
          </w:tcPr>
          <w:p w:rsidR="0042630C" w:rsidRPr="00396DC7" w:rsidRDefault="0042630C" w:rsidP="002150CC">
            <w:pPr>
              <w:jc w:val="center"/>
              <w:rPr>
                <w:sz w:val="18"/>
                <w:szCs w:val="18"/>
              </w:rPr>
            </w:pPr>
            <w:r w:rsidRPr="00396DC7">
              <w:rPr>
                <w:sz w:val="18"/>
                <w:szCs w:val="18"/>
              </w:rPr>
              <w:t>-</w:t>
            </w:r>
          </w:p>
        </w:tc>
      </w:tr>
    </w:tbl>
    <w:p w:rsidR="0042630C" w:rsidRPr="00396DC7" w:rsidRDefault="0042630C" w:rsidP="0042630C">
      <w:pPr>
        <w:pStyle w:val="Texto"/>
        <w:rPr>
          <w:rFonts w:ascii="Times New Roman" w:hAnsi="Times New Roman"/>
        </w:rPr>
      </w:pPr>
    </w:p>
    <w:sectPr w:rsidR="0042630C" w:rsidRPr="0039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2B6C"/>
    <w:multiLevelType w:val="hybridMultilevel"/>
    <w:tmpl w:val="05085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0C"/>
    <w:rsid w:val="00400BE5"/>
    <w:rsid w:val="0042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3EBE5-3CC5-4A28-86B8-9F604B61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30C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pt-BR"/>
    </w:rPr>
  </w:style>
  <w:style w:type="paragraph" w:styleId="Ttulo1">
    <w:name w:val="heading 1"/>
    <w:basedOn w:val="Normal"/>
    <w:next w:val="Numerada5"/>
    <w:link w:val="Ttulo1Char"/>
    <w:qFormat/>
    <w:rsid w:val="0042630C"/>
    <w:pPr>
      <w:keepNext/>
      <w:keepLines/>
      <w:spacing w:before="240" w:after="60"/>
      <w:jc w:val="center"/>
      <w:outlineLvl w:val="0"/>
    </w:pPr>
    <w:rPr>
      <w:b/>
      <w:kern w:val="44"/>
      <w:sz w:val="32"/>
    </w:rPr>
  </w:style>
  <w:style w:type="paragraph" w:styleId="Ttulo2">
    <w:name w:val="heading 2"/>
    <w:basedOn w:val="Normal"/>
    <w:next w:val="Normal"/>
    <w:link w:val="Ttulo2Char"/>
    <w:qFormat/>
    <w:rsid w:val="0042630C"/>
    <w:pPr>
      <w:keepNext/>
      <w:keepLines/>
      <w:spacing w:before="240" w:after="60"/>
      <w:jc w:val="center"/>
      <w:outlineLvl w:val="1"/>
    </w:pPr>
    <w:rPr>
      <w:b/>
      <w:i/>
      <w:color w:val="0000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2630C"/>
    <w:rPr>
      <w:rFonts w:ascii="Times New Roman" w:eastAsia="SimSun" w:hAnsi="Times New Roman" w:cs="Times New Roman"/>
      <w:b/>
      <w:kern w:val="44"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2630C"/>
    <w:rPr>
      <w:rFonts w:ascii="Times New Roman" w:eastAsia="SimSun" w:hAnsi="Times New Roman" w:cs="Times New Roman"/>
      <w:b/>
      <w:i/>
      <w:color w:val="0000FF"/>
      <w:kern w:val="2"/>
      <w:sz w:val="28"/>
      <w:szCs w:val="20"/>
      <w:lang w:eastAsia="pt-BR"/>
    </w:rPr>
  </w:style>
  <w:style w:type="character" w:customStyle="1" w:styleId="TextoCharChar">
    <w:name w:val="Texto Char Char"/>
    <w:link w:val="Texto"/>
    <w:rsid w:val="0042630C"/>
    <w:rPr>
      <w:rFonts w:ascii="Arial" w:hAnsi="Arial"/>
      <w:sz w:val="20"/>
    </w:rPr>
  </w:style>
  <w:style w:type="paragraph" w:customStyle="1" w:styleId="Ttulo21">
    <w:name w:val="Título 21"/>
    <w:basedOn w:val="Titulo1"/>
    <w:rsid w:val="0042630C"/>
    <w:rPr>
      <w:b w:val="0"/>
      <w:sz w:val="28"/>
    </w:rPr>
  </w:style>
  <w:style w:type="paragraph" w:customStyle="1" w:styleId="Texto">
    <w:name w:val="Texto"/>
    <w:basedOn w:val="Ttulo21"/>
    <w:link w:val="TextoCharChar"/>
    <w:rsid w:val="0042630C"/>
    <w:pPr>
      <w:jc w:val="both"/>
    </w:pPr>
    <w:rPr>
      <w:rFonts w:ascii="Arial" w:eastAsiaTheme="minorHAnsi" w:hAnsi="Arial" w:cstheme="minorBidi"/>
      <w:kern w:val="0"/>
      <w:sz w:val="20"/>
      <w:szCs w:val="22"/>
      <w:lang w:eastAsia="en-US"/>
    </w:rPr>
  </w:style>
  <w:style w:type="paragraph" w:customStyle="1" w:styleId="Titulo1">
    <w:name w:val="Titulo 1"/>
    <w:basedOn w:val="Normal"/>
    <w:rsid w:val="0042630C"/>
    <w:pPr>
      <w:spacing w:line="360" w:lineRule="auto"/>
      <w:jc w:val="center"/>
    </w:pPr>
    <w:rPr>
      <w:rFonts w:ascii="Monotype Corsiva" w:hAnsi="Monotype Corsiva"/>
      <w:b/>
      <w:sz w:val="32"/>
    </w:rPr>
  </w:style>
  <w:style w:type="paragraph" w:styleId="Numerada5">
    <w:name w:val="List Number 5"/>
    <w:basedOn w:val="Normal"/>
    <w:uiPriority w:val="99"/>
    <w:semiHidden/>
    <w:unhideWhenUsed/>
    <w:rsid w:val="0042630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Correa</dc:creator>
  <cp:keywords/>
  <dc:description/>
  <cp:lastModifiedBy>Everton Correa</cp:lastModifiedBy>
  <cp:revision>1</cp:revision>
  <dcterms:created xsi:type="dcterms:W3CDTF">2020-09-11T21:52:00Z</dcterms:created>
  <dcterms:modified xsi:type="dcterms:W3CDTF">2020-09-11T21:54:00Z</dcterms:modified>
</cp:coreProperties>
</file>