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Helvetica" w:cs="Helvetica" w:eastAsia="Helvetica" w:hAnsi="Helvetica"/>
          <w:b/>
          <w:bCs/>
          <w:color w:val="39A900"/>
          <w:sz w:val="60"/>
          <w:szCs w:val="60"/>
        </w:rPr>
        <w:t xml:space="preserve">SENA</w:t>
      </w:r>
    </w:p>
    <w:p>
      <w:pPr>
        <w:spacing w:after="400"/>
        <w:jc w:val="center"/>
      </w:pPr>
      <w:r>
        <w:rPr>
          <w:rFonts w:ascii="Helvetica" w:cs="Helvetica" w:eastAsia="Helvetica" w:hAnsi="Helvetica"/>
          <w:b/>
          <w:bCs/>
          <w:color w:val="1A1A1A"/>
          <w:sz w:val="48"/>
          <w:szCs w:val="48"/>
        </w:rPr>
        <w:t xml:space="preserve">Bienestar</w:t>
      </w:r>
    </w:p>
    <w:p>
      <w:pPr>
        <w:pBdr>
          <w:bottom w:val="single" w:color="39A900" w:sz="6"/>
        </w:pBdr>
        <w:spacing w:after="300"/>
      </w:pPr>
    </w:p>
    <w:p>
      <w:pPr>
        <w:spacing w:after="200"/>
        <w:jc w:val="center"/>
      </w:pPr>
      <w:r>
        <w:rPr>
          <w:rFonts w:ascii="Helvetica" w:cs="Helvetica" w:eastAsia="Helvetica" w:hAnsi="Helvetica"/>
          <w:b/>
          <w:bCs/>
          <w:color w:val="1A1A1A"/>
          <w:sz w:val="36"/>
          <w:szCs w:val="36"/>
        </w:rPr>
        <w:t xml:space="preserve">Sistema de Gestión de Citas</w:t>
      </w:r>
    </w:p>
    <w:p>
      <w:pPr>
        <w:spacing w:after="200"/>
        <w:jc w:val="center"/>
      </w:pPr>
      <w:r>
        <w:rPr>
          <w:rFonts w:ascii="Helvetica" w:cs="Helvetica" w:eastAsia="Helvetica" w:hAnsi="Helvetica"/>
          <w:color w:val="6B7280"/>
          <w:sz w:val="24"/>
          <w:szCs w:val="24"/>
        </w:rPr>
        <w:t xml:space="preserve">Documento de Presentación del Producto</w:t>
      </w:r>
    </w:p>
    <w:p>
      <w:pPr>
        <w:spacing w:after="600"/>
        <w:jc w:val="center"/>
      </w:pPr>
      <w:r>
        <w:rPr>
          <w:rFonts w:ascii="Helvetica" w:cs="Helvetica" w:eastAsia="Helvetica" w:hAnsi="Helvetica"/>
          <w:color w:val="9CA3AF"/>
          <w:sz w:val="22"/>
          <w:szCs w:val="22"/>
        </w:rPr>
        <w:t xml:space="preserve">Versión 1.0 — Julio 2026</w:t>
      </w:r>
    </w:p>
    <w:p>
      <w:r>
        <w:br w:type="page"/>
      </w:r>
    </w:p>
    <w:p>
      <w:pPr>
        <w:pStyle w:val="Heading1"/>
        <w:spacing w:after="200" w:before="500"/>
      </w:pPr>
      <w:r>
        <w:rPr>
          <w:rFonts w:ascii="Helvetica" w:cs="Helvetica" w:eastAsia="Helvetica" w:hAnsi="Helvetica"/>
          <w:b/>
          <w:bCs/>
          <w:color w:val="39A900"/>
          <w:sz w:val="32"/>
          <w:szCs w:val="32"/>
        </w:rPr>
        <w:t xml:space="preserve">1. Información General del Producto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39A900" w:val="solid"/>
          </w:tcPr>
          <w:p>
            <w:r>
              <w:rPr>
                <w:rFonts w:ascii="Helvetica" w:cs="Helvetica" w:eastAsia="Helvetica" w:hAnsi="Helvetica"/>
                <w:b/>
                <w:bCs/>
                <w:color w:val="FFFFFF"/>
                <w:sz w:val="18"/>
                <w:szCs w:val="18"/>
              </w:rPr>
              <w:t xml:space="preserve">Campo</w:t>
            </w:r>
          </w:p>
        </w:tc>
        <w:tc>
          <w:tcPr>
            <w:shd w:color="39A900" w:val="solid"/>
          </w:tcPr>
          <w:p>
            <w:r>
              <w:rPr>
                <w:rFonts w:ascii="Helvetica" w:cs="Helvetica" w:eastAsia="Helvetica" w:hAnsi="Helvetica"/>
                <w:b/>
                <w:bCs/>
                <w:color w:val="FFFFFF"/>
                <w:sz w:val="18"/>
                <w:szCs w:val="18"/>
              </w:rPr>
              <w:t xml:space="preserve">Detalle</w:t>
            </w:r>
          </w:p>
        </w:tc>
      </w:tr>
      <w:tr>
        <w:tc>
          <w:tcPr>
            <w:shd w:color="F0FDF4" w:val="solid"/>
          </w:tcPr>
          <w:p>
            <w:r>
              <w:rPr>
                <w:rFonts w:ascii="Helvetica" w:cs="Helvetica" w:eastAsia="Helvetica" w:hAnsi="Helvetica"/>
                <w:sz w:val="18"/>
                <w:szCs w:val="18"/>
              </w:rPr>
              <w:t xml:space="preserve">Nombre del Sistema</w:t>
            </w:r>
          </w:p>
        </w:tc>
        <w:tc>
          <w:tcPr>
            <w:shd w:color="F0FDF4" w:val="solid"/>
          </w:tcPr>
          <w:p>
            <w:r>
              <w:rPr>
                <w:rFonts w:ascii="Helvetica" w:cs="Helvetica" w:eastAsia="Helvetica" w:hAnsi="Helvetica"/>
                <w:sz w:val="18"/>
                <w:szCs w:val="18"/>
              </w:rPr>
              <w:t xml:space="preserve">Gestión de Citas — SENA Bienestar</w:t>
            </w:r>
          </w:p>
        </w:tc>
      </w:tr>
      <w:tr>
        <w:tc>
          <w:p>
            <w:r>
              <w:rPr>
                <w:rFonts w:ascii="Helvetica" w:cs="Helvetica" w:eastAsia="Helvetica" w:hAnsi="Helvetica"/>
                <w:sz w:val="18"/>
                <w:szCs w:val="18"/>
              </w:rPr>
              <w:t xml:space="preserve">Versión</w:t>
            </w:r>
          </w:p>
        </w:tc>
        <w:tc>
          <w:p>
            <w:r>
              <w:rPr>
                <w:rFonts w:ascii="Helvetica" w:cs="Helvetica" w:eastAsia="Helvetica" w:hAnsi="Helvetica"/>
                <w:sz w:val="18"/>
                <w:szCs w:val="18"/>
              </w:rPr>
              <w:t xml:space="preserve">0.0.0 (Versión 1.0 funcional)</w:t>
            </w:r>
          </w:p>
        </w:tc>
      </w:tr>
      <w:tr>
        <w:tc>
          <w:tcPr>
            <w:shd w:color="F0FDF4" w:val="solid"/>
          </w:tcPr>
          <w:p>
            <w:r>
              <w:rPr>
                <w:rFonts w:ascii="Helvetica" w:cs="Helvetica" w:eastAsia="Helvetica" w:hAnsi="Helvetica"/>
                <w:sz w:val="18"/>
                <w:szCs w:val="18"/>
              </w:rPr>
              <w:t xml:space="preserve">Fecha de Documento</w:t>
            </w:r>
          </w:p>
        </w:tc>
        <w:tc>
          <w:tcPr>
            <w:shd w:color="F0FDF4" w:val="solid"/>
          </w:tcPr>
          <w:p>
            <w:r>
              <w:rPr>
                <w:rFonts w:ascii="Helvetica" w:cs="Helvetica" w:eastAsia="Helvetica" w:hAnsi="Helvetica"/>
                <w:sz w:val="18"/>
                <w:szCs w:val="18"/>
              </w:rPr>
              <w:t xml:space="preserve">Julio 2026</w:t>
            </w:r>
          </w:p>
        </w:tc>
      </w:tr>
      <w:tr>
        <w:tc>
          <w:p>
            <w:r>
              <w:rPr>
                <w:rFonts w:ascii="Helvetica" w:cs="Helvetica" w:eastAsia="Helvetica" w:hAnsi="Helvetica"/>
                <w:sz w:val="18"/>
                <w:szCs w:val="18"/>
              </w:rPr>
              <w:t xml:space="preserve">Tipo de Aplicación</w:t>
            </w:r>
          </w:p>
        </w:tc>
        <w:tc>
          <w:p>
            <w:r>
              <w:rPr>
                <w:rFonts w:ascii="Helvetica" w:cs="Helvetica" w:eastAsia="Helvetica" w:hAnsi="Helvetica"/>
                <w:sz w:val="18"/>
                <w:szCs w:val="18"/>
              </w:rPr>
              <w:t xml:space="preserve">Aplicación Web (PWA — Progressive Web App)</w:t>
            </w:r>
          </w:p>
        </w:tc>
      </w:tr>
      <w:tr>
        <w:tc>
          <w:tcPr>
            <w:shd w:color="F0FDF4" w:val="solid"/>
          </w:tcPr>
          <w:p>
            <w:r>
              <w:rPr>
                <w:rFonts w:ascii="Helvetica" w:cs="Helvetica" w:eastAsia="Helvetica" w:hAnsi="Helvetica"/>
                <w:sz w:val="18"/>
                <w:szCs w:val="18"/>
              </w:rPr>
              <w:t xml:space="preserve">Arquitectura</w:t>
            </w:r>
          </w:p>
        </w:tc>
        <w:tc>
          <w:tcPr>
            <w:shd w:color="F0FDF4" w:val="solid"/>
          </w:tcPr>
          <w:p>
            <w:r>
              <w:rPr>
                <w:rFonts w:ascii="Helvetica" w:cs="Helvetica" w:eastAsia="Helvetica" w:hAnsi="Helvetica"/>
                <w:sz w:val="18"/>
                <w:szCs w:val="18"/>
              </w:rPr>
              <w:t xml:space="preserve">Frontend SPA + Backend BaaS (Supabase)</w:t>
            </w:r>
          </w:p>
        </w:tc>
      </w:tr>
      <w:tr>
        <w:tc>
          <w:p>
            <w:r>
              <w:rPr>
                <w:rFonts w:ascii="Helvetica" w:cs="Helvetica" w:eastAsia="Helvetica" w:hAnsi="Helvetica"/>
                <w:sz w:val="18"/>
                <w:szCs w:val="18"/>
              </w:rPr>
              <w:t xml:space="preserve">Estado Actual</w:t>
            </w:r>
          </w:p>
        </w:tc>
        <w:tc>
          <w:p>
            <w:r>
              <w:rPr>
                <w:rFonts w:ascii="Helvetica" w:cs="Helvetica" w:eastAsia="Helvetica" w:hAnsi="Helvetica"/>
                <w:sz w:val="18"/>
                <w:szCs w:val="18"/>
              </w:rPr>
              <w:t xml:space="preserve">Funcional — En fase de pruebas y ajustes</w:t>
            </w:r>
          </w:p>
        </w:tc>
      </w:tr>
    </w:tbl>
    <w:p>
      <w:pPr>
        <w:spacing w:after="100"/>
      </w:pPr>
    </w:p>
    <w:p>
      <w:pPr>
        <w:pStyle w:val="Heading1"/>
        <w:spacing w:after="200" w:before="500"/>
      </w:pPr>
      <w:r>
        <w:rPr>
          <w:rFonts w:ascii="Helvetica" w:cs="Helvetica" w:eastAsia="Helvetica" w:hAnsi="Helvetica"/>
          <w:b/>
          <w:bCs/>
          <w:color w:val="39A900"/>
          <w:sz w:val="32"/>
          <w:szCs w:val="32"/>
        </w:rPr>
        <w:t xml:space="preserve">2. Descripción del Producto</w:t>
      </w:r>
    </w:p>
    <w:p>
      <w:pPr>
        <w:spacing w:after="80" w:before="80"/>
      </w:pPr>
      <w:r>
        <w:rPr>
          <w:rFonts w:ascii="Helvetica" w:cs="Helvetica" w:eastAsia="Helvetica" w:hAnsi="Helvetica"/>
          <w:sz w:val="20"/>
          <w:szCs w:val="20"/>
        </w:rPr>
        <w:t xml:space="preserve">El Sistema de Gestión de Citas de Bienestar SENA es una aplicación web diseñada para gestionar de forma integral las citas de los servicios de bienestar del SENA (Servicio Nacional de Aprendizaje). Permite a los aprendices agendar citas con profesionales de Psicología, Enfermería y Trabajo Social, mientras ofrece a los profesionales y coordinadores herramientas de gestión, seguimiento y análisis de datos.</w:t>
      </w:r>
    </w:p>
    <w:p>
      <w:pPr>
        <w:spacing w:after="100"/>
      </w:pPr>
    </w:p>
    <w:p>
      <w:pPr>
        <w:spacing w:after="80" w:before="80"/>
      </w:pPr>
      <w:r>
        <w:rPr>
          <w:rFonts w:ascii="Helvetica" w:cs="Helvetica" w:eastAsia="Helvetica" w:hAnsi="Helvetica"/>
          <w:sz w:val="20"/>
          <w:szCs w:val="20"/>
        </w:rPr>
        <w:t xml:space="preserve">El sistema está orientado a:</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Aprendices del SENA que necesitan servicios de bienestar</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Profesionales de Psicología, Enfermería y Trabajo Social</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Coordinadores de bienestar que supervisan la operación</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Administradores del sistema que gestionan usuarios y configuración</w:t>
      </w:r>
    </w:p>
    <w:p>
      <w:pPr>
        <w:spacing w:after="100"/>
      </w:pPr>
    </w:p>
    <w:p>
      <w:pPr>
        <w:pStyle w:val="Heading1"/>
        <w:spacing w:after="200" w:before="500"/>
      </w:pPr>
      <w:r>
        <w:rPr>
          <w:rFonts w:ascii="Helvetica" w:cs="Helvetica" w:eastAsia="Helvetica" w:hAnsi="Helvetica"/>
          <w:b/>
          <w:bCs/>
          <w:color w:val="39A900"/>
          <w:sz w:val="32"/>
          <w:szCs w:val="32"/>
        </w:rPr>
        <w:t xml:space="preserve">3. Objetivos del Sistema</w:t>
      </w:r>
    </w:p>
    <w:p>
      <w:pPr>
        <w:pStyle w:val="Heading2"/>
        <w:spacing w:after="150" w:before="300"/>
      </w:pPr>
      <w:r>
        <w:rPr>
          <w:rFonts w:ascii="Helvetica" w:cs="Helvetica" w:eastAsia="Helvetica" w:hAnsi="Helvetica"/>
          <w:b/>
          <w:bCs/>
          <w:color w:val="1A1A1A"/>
          <w:sz w:val="26"/>
          <w:szCs w:val="26"/>
        </w:rPr>
        <w:t xml:space="preserve">3.1 Objetivo General</w:t>
      </w:r>
    </w:p>
    <w:p>
      <w:pPr>
        <w:spacing w:after="80" w:before="80"/>
      </w:pPr>
      <w:r>
        <w:rPr>
          <w:rFonts w:ascii="Helvetica" w:cs="Helvetica" w:eastAsia="Helvetica" w:hAnsi="Helvetica"/>
          <w:sz w:val="20"/>
          <w:szCs w:val="20"/>
        </w:rPr>
        <w:t xml:space="preserve">Digitalizar y optimizar el proceso de gestión de citas de bienestar del SENA, mejorando la experiencia del aprendiz, la eficiencia operativa de los profesionales y la capacidad de monitoreo de los coordinadores.</w:t>
      </w:r>
    </w:p>
    <w:p>
      <w:pPr>
        <w:pStyle w:val="Heading2"/>
        <w:spacing w:after="150" w:before="300"/>
      </w:pPr>
      <w:r>
        <w:rPr>
          <w:rFonts w:ascii="Helvetica" w:cs="Helvetica" w:eastAsia="Helvetica" w:hAnsi="Helvetica"/>
          <w:b/>
          <w:bCs/>
          <w:color w:val="1A1A1A"/>
          <w:sz w:val="26"/>
          <w:szCs w:val="26"/>
        </w:rPr>
        <w:t xml:space="preserve">3.2 Objetivos Específicos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Permitir a los aprendices agendar, modificar y cancelar citas de forma autónoma</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Facilitar a los profesionales la gestión diaria de citas (confirmar, completar, marcar inasistencia)</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Proveer a los coordinadores dashboards con KPIs y métricas en tiempo real</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Implementar un panel administrativo para gestión de usuarios y auditoría</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Garantizar la seguridad y privacidad de los datos de los usuarios</w:t>
      </w:r>
    </w:p>
    <w:p>
      <w:pPr>
        <w:spacing w:after="100"/>
      </w:pPr>
    </w:p>
    <w:p>
      <w:pPr>
        <w:pStyle w:val="Heading1"/>
        <w:spacing w:after="200" w:before="500"/>
      </w:pPr>
      <w:r>
        <w:rPr>
          <w:rFonts w:ascii="Helvetica" w:cs="Helvetica" w:eastAsia="Helvetica" w:hAnsi="Helvetica"/>
          <w:b/>
          <w:bCs/>
          <w:color w:val="39A900"/>
          <w:sz w:val="32"/>
          <w:szCs w:val="32"/>
        </w:rPr>
        <w:t xml:space="preserve">4. Stack Tecnológico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39A900" w:val="solid"/>
          </w:tcPr>
          <w:p>
            <w:r>
              <w:rPr>
                <w:rFonts w:ascii="Helvetica" w:cs="Helvetica" w:eastAsia="Helvetica" w:hAnsi="Helvetica"/>
                <w:b/>
                <w:bCs/>
                <w:color w:val="FFFFFF"/>
                <w:sz w:val="18"/>
                <w:szCs w:val="18"/>
              </w:rPr>
              <w:t xml:space="preserve">Capa</w:t>
            </w:r>
          </w:p>
        </w:tc>
        <w:tc>
          <w:tcPr>
            <w:shd w:color="39A900" w:val="solid"/>
          </w:tcPr>
          <w:p>
            <w:r>
              <w:rPr>
                <w:rFonts w:ascii="Helvetica" w:cs="Helvetica" w:eastAsia="Helvetica" w:hAnsi="Helvetica"/>
                <w:b/>
                <w:bCs/>
                <w:color w:val="FFFFFF"/>
                <w:sz w:val="18"/>
                <w:szCs w:val="18"/>
              </w:rPr>
              <w:t xml:space="preserve">Tecnología</w:t>
            </w:r>
          </w:p>
        </w:tc>
        <w:tc>
          <w:tcPr>
            <w:shd w:color="39A900" w:val="solid"/>
          </w:tcPr>
          <w:p>
            <w:r>
              <w:rPr>
                <w:rFonts w:ascii="Helvetica" w:cs="Helvetica" w:eastAsia="Helvetica" w:hAnsi="Helvetica"/>
                <w:b/>
                <w:bCs/>
                <w:color w:val="FFFFFF"/>
                <w:sz w:val="18"/>
                <w:szCs w:val="18"/>
              </w:rPr>
              <w:t xml:space="preserve">Versión</w:t>
            </w:r>
          </w:p>
        </w:tc>
      </w:tr>
      <w:tr>
        <w:tc>
          <w:tcPr>
            <w:shd w:color="F0FDF4" w:val="solid"/>
          </w:tcPr>
          <w:p>
            <w:r>
              <w:rPr>
                <w:rFonts w:ascii="Helvetica" w:cs="Helvetica" w:eastAsia="Helvetica" w:hAnsi="Helvetica"/>
                <w:sz w:val="18"/>
                <w:szCs w:val="18"/>
              </w:rPr>
              <w:t xml:space="preserve">Frontend</w:t>
            </w:r>
          </w:p>
        </w:tc>
        <w:tc>
          <w:tcPr>
            <w:shd w:color="F0FDF4" w:val="solid"/>
          </w:tcPr>
          <w:p>
            <w:r>
              <w:rPr>
                <w:rFonts w:ascii="Helvetica" w:cs="Helvetica" w:eastAsia="Helvetica" w:hAnsi="Helvetica"/>
                <w:sz w:val="18"/>
                <w:szCs w:val="18"/>
              </w:rPr>
              <w:t xml:space="preserve">React</w:t>
            </w:r>
          </w:p>
        </w:tc>
        <w:tc>
          <w:tcPr>
            <w:shd w:color="F0FDF4" w:val="solid"/>
          </w:tcPr>
          <w:p>
            <w:r>
              <w:rPr>
                <w:rFonts w:ascii="Helvetica" w:cs="Helvetica" w:eastAsia="Helvetica" w:hAnsi="Helvetica"/>
                <w:sz w:val="18"/>
                <w:szCs w:val="18"/>
              </w:rPr>
              <w:t xml:space="preserve">19.2.4</w:t>
            </w:r>
          </w:p>
        </w:tc>
      </w:tr>
      <w:tr>
        <w:tc>
          <w:p>
            <w:r>
              <w:rPr>
                <w:rFonts w:ascii="Helvetica" w:cs="Helvetica" w:eastAsia="Helvetica" w:hAnsi="Helvetica"/>
                <w:sz w:val="18"/>
                <w:szCs w:val="18"/>
              </w:rPr>
              <w:t xml:space="preserve">Bundler</w:t>
            </w:r>
          </w:p>
        </w:tc>
        <w:tc>
          <w:p>
            <w:r>
              <w:rPr>
                <w:rFonts w:ascii="Helvetica" w:cs="Helvetica" w:eastAsia="Helvetica" w:hAnsi="Helvetica"/>
                <w:sz w:val="18"/>
                <w:szCs w:val="18"/>
              </w:rPr>
              <w:t xml:space="preserve">Vite</w:t>
            </w:r>
          </w:p>
        </w:tc>
        <w:tc>
          <w:p>
            <w:r>
              <w:rPr>
                <w:rFonts w:ascii="Helvetica" w:cs="Helvetica" w:eastAsia="Helvetica" w:hAnsi="Helvetica"/>
                <w:sz w:val="18"/>
                <w:szCs w:val="18"/>
              </w:rPr>
              <w:t xml:space="preserve">8.0.4</w:t>
            </w:r>
          </w:p>
        </w:tc>
      </w:tr>
      <w:tr>
        <w:tc>
          <w:tcPr>
            <w:shd w:color="F0FDF4" w:val="solid"/>
          </w:tcPr>
          <w:p>
            <w:r>
              <w:rPr>
                <w:rFonts w:ascii="Helvetica" w:cs="Helvetica" w:eastAsia="Helvetica" w:hAnsi="Helvetica"/>
                <w:sz w:val="18"/>
                <w:szCs w:val="18"/>
              </w:rPr>
              <w:t xml:space="preserve">Routing</w:t>
            </w:r>
          </w:p>
        </w:tc>
        <w:tc>
          <w:tcPr>
            <w:shd w:color="F0FDF4" w:val="solid"/>
          </w:tcPr>
          <w:p>
            <w:r>
              <w:rPr>
                <w:rFonts w:ascii="Helvetica" w:cs="Helvetica" w:eastAsia="Helvetica" w:hAnsi="Helvetica"/>
                <w:sz w:val="18"/>
                <w:szCs w:val="18"/>
              </w:rPr>
              <w:t xml:space="preserve">React Router DOM</w:t>
            </w:r>
          </w:p>
        </w:tc>
        <w:tc>
          <w:tcPr>
            <w:shd w:color="F0FDF4" w:val="solid"/>
          </w:tcPr>
          <w:p>
            <w:r>
              <w:rPr>
                <w:rFonts w:ascii="Helvetica" w:cs="Helvetica" w:eastAsia="Helvetica" w:hAnsi="Helvetica"/>
                <w:sz w:val="18"/>
                <w:szCs w:val="18"/>
              </w:rPr>
              <w:t xml:space="preserve">7.14.0</w:t>
            </w:r>
          </w:p>
        </w:tc>
      </w:tr>
      <w:tr>
        <w:tc>
          <w:p>
            <w:r>
              <w:rPr>
                <w:rFonts w:ascii="Helvetica" w:cs="Helvetica" w:eastAsia="Helvetica" w:hAnsi="Helvetica"/>
                <w:sz w:val="18"/>
                <w:szCs w:val="18"/>
              </w:rPr>
              <w:t xml:space="preserve">Formularios</w:t>
            </w:r>
          </w:p>
        </w:tc>
        <w:tc>
          <w:p>
            <w:r>
              <w:rPr>
                <w:rFonts w:ascii="Helvetica" w:cs="Helvetica" w:eastAsia="Helvetica" w:hAnsi="Helvetica"/>
                <w:sz w:val="18"/>
                <w:szCs w:val="18"/>
              </w:rPr>
              <w:t xml:space="preserve">React Hook Form + Zod</w:t>
            </w:r>
          </w:p>
        </w:tc>
        <w:tc>
          <w:p>
            <w:r>
              <w:rPr>
                <w:rFonts w:ascii="Helvetica" w:cs="Helvetica" w:eastAsia="Helvetica" w:hAnsi="Helvetica"/>
                <w:sz w:val="18"/>
                <w:szCs w:val="18"/>
              </w:rPr>
              <w:t xml:space="preserve">7.72.1 / 4.3.6</w:t>
            </w:r>
          </w:p>
        </w:tc>
      </w:tr>
      <w:tr>
        <w:tc>
          <w:tcPr>
            <w:shd w:color="F0FDF4" w:val="solid"/>
          </w:tcPr>
          <w:p>
            <w:r>
              <w:rPr>
                <w:rFonts w:ascii="Helvetica" w:cs="Helvetica" w:eastAsia="Helvetica" w:hAnsi="Helvetica"/>
                <w:sz w:val="18"/>
                <w:szCs w:val="18"/>
              </w:rPr>
              <w:t xml:space="preserve">Backend / BaaS</w:t>
            </w:r>
          </w:p>
        </w:tc>
        <w:tc>
          <w:tcPr>
            <w:shd w:color="F0FDF4" w:val="solid"/>
          </w:tcPr>
          <w:p>
            <w:r>
              <w:rPr>
                <w:rFonts w:ascii="Helvetica" w:cs="Helvetica" w:eastAsia="Helvetica" w:hAnsi="Helvetica"/>
                <w:sz w:val="18"/>
                <w:szCs w:val="18"/>
              </w:rPr>
              <w:t xml:space="preserve">Supabase (PostgreSQL + Auth + Edge Functions)</w:t>
            </w:r>
          </w:p>
        </w:tc>
        <w:tc>
          <w:tcPr>
            <w:shd w:color="F0FDF4" w:val="solid"/>
          </w:tcPr>
          <w:p>
            <w:r>
              <w:rPr>
                <w:rFonts w:ascii="Helvetica" w:cs="Helvetica" w:eastAsia="Helvetica" w:hAnsi="Helvetica"/>
                <w:sz w:val="18"/>
                <w:szCs w:val="18"/>
              </w:rPr>
              <w:t xml:space="preserve">2.103.0</w:t>
            </w:r>
          </w:p>
        </w:tc>
      </w:tr>
      <w:tr>
        <w:tc>
          <w:p>
            <w:r>
              <w:rPr>
                <w:rFonts w:ascii="Helvetica" w:cs="Helvetica" w:eastAsia="Helvetica" w:hAnsi="Helvetica"/>
                <w:sz w:val="18"/>
                <w:szCs w:val="18"/>
              </w:rPr>
              <w:t xml:space="preserve">Gráficas</w:t>
            </w:r>
          </w:p>
        </w:tc>
        <w:tc>
          <w:p>
            <w:r>
              <w:rPr>
                <w:rFonts w:ascii="Helvetica" w:cs="Helvetica" w:eastAsia="Helvetica" w:hAnsi="Helvetica"/>
                <w:sz w:val="18"/>
                <w:szCs w:val="18"/>
              </w:rPr>
              <w:t xml:space="preserve">Recharts</w:t>
            </w:r>
          </w:p>
        </w:tc>
        <w:tc>
          <w:p>
            <w:r>
              <w:rPr>
                <w:rFonts w:ascii="Helvetica" w:cs="Helvetica" w:eastAsia="Helvetica" w:hAnsi="Helvetica"/>
                <w:sz w:val="18"/>
                <w:szCs w:val="18"/>
              </w:rPr>
              <w:t xml:space="preserve">3.8.1</w:t>
            </w:r>
          </w:p>
        </w:tc>
      </w:tr>
      <w:tr>
        <w:tc>
          <w:tcPr>
            <w:shd w:color="F0FDF4" w:val="solid"/>
          </w:tcPr>
          <w:p>
            <w:r>
              <w:rPr>
                <w:rFonts w:ascii="Helvetica" w:cs="Helvetica" w:eastAsia="Helvetica" w:hAnsi="Helvetica"/>
                <w:sz w:val="18"/>
                <w:szCs w:val="18"/>
              </w:rPr>
              <w:t xml:space="preserve">Iconos</w:t>
            </w:r>
          </w:p>
        </w:tc>
        <w:tc>
          <w:tcPr>
            <w:shd w:color="F0FDF4" w:val="solid"/>
          </w:tcPr>
          <w:p>
            <w:r>
              <w:rPr>
                <w:rFonts w:ascii="Helvetica" w:cs="Helvetica" w:eastAsia="Helvetica" w:hAnsi="Helvetica"/>
                <w:sz w:val="18"/>
                <w:szCs w:val="18"/>
              </w:rPr>
              <w:t xml:space="preserve">Lucide React</w:t>
            </w:r>
          </w:p>
        </w:tc>
        <w:tc>
          <w:tcPr>
            <w:shd w:color="F0FDF4" w:val="solid"/>
          </w:tcPr>
          <w:p>
            <w:r>
              <w:rPr>
                <w:rFonts w:ascii="Helvetica" w:cs="Helvetica" w:eastAsia="Helvetica" w:hAnsi="Helvetica"/>
                <w:sz w:val="18"/>
                <w:szCs w:val="18"/>
              </w:rPr>
              <w:t xml:space="preserve">1.8.0</w:t>
            </w:r>
          </w:p>
        </w:tc>
      </w:tr>
      <w:tr>
        <w:tc>
          <w:p>
            <w:r>
              <w:rPr>
                <w:rFonts w:ascii="Helvetica" w:cs="Helvetica" w:eastAsia="Helvetica" w:hAnsi="Helvetica"/>
                <w:sz w:val="18"/>
                <w:szCs w:val="18"/>
              </w:rPr>
              <w:t xml:space="preserve">Notificaciones</w:t>
            </w:r>
          </w:p>
        </w:tc>
        <w:tc>
          <w:p>
            <w:r>
              <w:rPr>
                <w:rFonts w:ascii="Helvetica" w:cs="Helvetica" w:eastAsia="Helvetica" w:hAnsi="Helvetica"/>
                <w:sz w:val="18"/>
                <w:szCs w:val="18"/>
              </w:rPr>
              <w:t xml:space="preserve">Sonner (Toast)</w:t>
            </w:r>
          </w:p>
        </w:tc>
        <w:tc>
          <w:p>
            <w:r>
              <w:rPr>
                <w:rFonts w:ascii="Helvetica" w:cs="Helvetica" w:eastAsia="Helvetica" w:hAnsi="Helvetica"/>
                <w:sz w:val="18"/>
                <w:szCs w:val="18"/>
              </w:rPr>
              <w:t xml:space="preserve">2.0.7</w:t>
            </w:r>
          </w:p>
        </w:tc>
      </w:tr>
      <w:tr>
        <w:tc>
          <w:tcPr>
            <w:shd w:color="F0FDF4" w:val="solid"/>
          </w:tcPr>
          <w:p>
            <w:r>
              <w:rPr>
                <w:rFonts w:ascii="Helvetica" w:cs="Helvetica" w:eastAsia="Helvetica" w:hAnsi="Helvetica"/>
                <w:sz w:val="18"/>
                <w:szCs w:val="18"/>
              </w:rPr>
              <w:t xml:space="preserve">Fechas</w:t>
            </w:r>
          </w:p>
        </w:tc>
        <w:tc>
          <w:tcPr>
            <w:shd w:color="F0FDF4" w:val="solid"/>
          </w:tcPr>
          <w:p>
            <w:r>
              <w:rPr>
                <w:rFonts w:ascii="Helvetica" w:cs="Helvetica" w:eastAsia="Helvetica" w:hAnsi="Helvetica"/>
                <w:sz w:val="18"/>
                <w:szCs w:val="18"/>
              </w:rPr>
              <w:t xml:space="preserve">date-fns</w:t>
            </w:r>
          </w:p>
        </w:tc>
        <w:tc>
          <w:tcPr>
            <w:shd w:color="F0FDF4" w:val="solid"/>
          </w:tcPr>
          <w:p>
            <w:r>
              <w:rPr>
                <w:rFonts w:ascii="Helvetica" w:cs="Helvetica" w:eastAsia="Helvetica" w:hAnsi="Helvetica"/>
                <w:sz w:val="18"/>
                <w:szCs w:val="18"/>
              </w:rPr>
              <w:t xml:space="preserve">4.1.0</w:t>
            </w:r>
          </w:p>
        </w:tc>
      </w:tr>
      <w:tr>
        <w:tc>
          <w:p>
            <w:r>
              <w:rPr>
                <w:rFonts w:ascii="Helvetica" w:cs="Helvetica" w:eastAsia="Helvetica" w:hAnsi="Helvetica"/>
                <w:sz w:val="18"/>
                <w:szCs w:val="18"/>
              </w:rPr>
              <w:t xml:space="preserve">Reportes</w:t>
            </w:r>
          </w:p>
        </w:tc>
        <w:tc>
          <w:p>
            <w:r>
              <w:rPr>
                <w:rFonts w:ascii="Helvetica" w:cs="Helvetica" w:eastAsia="Helvetica" w:hAnsi="Helvetica"/>
                <w:sz w:val="18"/>
                <w:szCs w:val="18"/>
              </w:rPr>
              <w:t xml:space="preserve">jsPDF + pdfmake + docx</w:t>
            </w:r>
          </w:p>
        </w:tc>
        <w:tc>
          <w:p>
            <w:r>
              <w:rPr>
                <w:rFonts w:ascii="Helvetica" w:cs="Helvetica" w:eastAsia="Helvetica" w:hAnsi="Helvetica"/>
                <w:sz w:val="18"/>
                <w:szCs w:val="18"/>
              </w:rPr>
              <w:t xml:space="preserve">4.2.1 / 0.3.11 / 9.7.1</w:t>
            </w:r>
          </w:p>
        </w:tc>
      </w:tr>
      <w:tr>
        <w:tc>
          <w:tcPr>
            <w:shd w:color="F0FDF4" w:val="solid"/>
          </w:tcPr>
          <w:p>
            <w:r>
              <w:rPr>
                <w:rFonts w:ascii="Helvetica" w:cs="Helvetica" w:eastAsia="Helvetica" w:hAnsi="Helvetica"/>
                <w:sz w:val="18"/>
                <w:szCs w:val="18"/>
              </w:rPr>
              <w:t xml:space="preserve">Testing</w:t>
            </w:r>
          </w:p>
        </w:tc>
        <w:tc>
          <w:tcPr>
            <w:shd w:color="F0FDF4" w:val="solid"/>
          </w:tcPr>
          <w:p>
            <w:r>
              <w:rPr>
                <w:rFonts w:ascii="Helvetica" w:cs="Helvetica" w:eastAsia="Helvetica" w:hAnsi="Helvetica"/>
                <w:sz w:val="18"/>
                <w:szCs w:val="18"/>
              </w:rPr>
              <w:t xml:space="preserve">Vitest + Playwright</w:t>
            </w:r>
          </w:p>
        </w:tc>
        <w:tc>
          <w:tcPr>
            <w:shd w:color="F0FDF4" w:val="solid"/>
          </w:tcPr>
          <w:p>
            <w:r>
              <w:rPr>
                <w:rFonts w:ascii="Helvetica" w:cs="Helvetica" w:eastAsia="Helvetica" w:hAnsi="Helvetica"/>
                <w:sz w:val="18"/>
                <w:szCs w:val="18"/>
              </w:rPr>
              <w:t xml:space="preserve">4.1.9 / 1.61.0</w:t>
            </w:r>
          </w:p>
        </w:tc>
      </w:tr>
      <w:tr>
        <w:tc>
          <w:p>
            <w:r>
              <w:rPr>
                <w:rFonts w:ascii="Helvetica" w:cs="Helvetica" w:eastAsia="Helvetica" w:hAnsi="Helvetica"/>
                <w:sz w:val="18"/>
                <w:szCs w:val="18"/>
              </w:rPr>
              <w:t xml:space="preserve">Linter</w:t>
            </w:r>
          </w:p>
        </w:tc>
        <w:tc>
          <w:p>
            <w:r>
              <w:rPr>
                <w:rFonts w:ascii="Helvetica" w:cs="Helvetica" w:eastAsia="Helvetica" w:hAnsi="Helvetica"/>
                <w:sz w:val="18"/>
                <w:szCs w:val="18"/>
              </w:rPr>
              <w:t xml:space="preserve">ESLint</w:t>
            </w:r>
          </w:p>
        </w:tc>
        <w:tc>
          <w:p>
            <w:r>
              <w:rPr>
                <w:rFonts w:ascii="Helvetica" w:cs="Helvetica" w:eastAsia="Helvetica" w:hAnsi="Helvetica"/>
                <w:sz w:val="18"/>
                <w:szCs w:val="18"/>
              </w:rPr>
              <w:t xml:space="preserve">9.39.4</w:t>
            </w:r>
          </w:p>
        </w:tc>
      </w:tr>
    </w:tbl>
    <w:p>
      <w:pPr>
        <w:spacing w:after="100"/>
      </w:pPr>
    </w:p>
    <w:p>
      <w:pPr>
        <w:pStyle w:val="Heading1"/>
        <w:spacing w:after="200" w:before="500"/>
      </w:pPr>
      <w:r>
        <w:rPr>
          <w:rFonts w:ascii="Helvetica" w:cs="Helvetica" w:eastAsia="Helvetica" w:hAnsi="Helvetica"/>
          <w:b/>
          <w:bCs/>
          <w:color w:val="39A900"/>
          <w:sz w:val="32"/>
          <w:szCs w:val="32"/>
        </w:rPr>
        <w:t xml:space="preserve">5. Módulos y Funcionalidades</w:t>
      </w:r>
    </w:p>
    <w:p>
      <w:pPr>
        <w:spacing w:after="100"/>
      </w:pPr>
    </w:p>
    <w:p>
      <w:pPr>
        <w:pStyle w:val="Heading2"/>
        <w:spacing w:after="150" w:before="300"/>
      </w:pPr>
      <w:r>
        <w:rPr>
          <w:rFonts w:ascii="Helvetica" w:cs="Helvetica" w:eastAsia="Helvetica" w:hAnsi="Helvetica"/>
          <w:b/>
          <w:bCs/>
          <w:color w:val="1A1A1A"/>
          <w:sz w:val="26"/>
          <w:szCs w:val="26"/>
        </w:rPr>
        <w:t xml:space="preserve">5.1 Módulo de Autenticación</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Inicio de sesión con email y contraseña</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Registro de usuarios nuevos en 2 pasos (datos personales + credenciales)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Cierre de sesión automático al cerrar la pestaña del navegador</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Persistencia de sesión al recargar la página</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Validación de contraseña fuerte (mín. 8 caracteres, mayúscula, número, carácter especial)</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Rate limiting: máximo 3 registros por cada 10 minutos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Verificación de duplicados (email y número de documento)</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Registro de eventos de seguridad (login exitoso, fallido, registro)</w:t>
      </w:r>
    </w:p>
    <w:p>
      <w:pPr>
        <w:spacing w:after="100"/>
      </w:pPr>
    </w:p>
    <w:p>
      <w:pPr>
        <w:pStyle w:val="Heading2"/>
        <w:spacing w:after="150" w:before="300"/>
      </w:pPr>
      <w:r>
        <w:rPr>
          <w:rFonts w:ascii="Helvetica" w:cs="Helvetica" w:eastAsia="Helvetica" w:hAnsi="Helvetica"/>
          <w:b/>
          <w:bCs/>
          <w:color w:val="1A1A1A"/>
          <w:sz w:val="26"/>
          <w:szCs w:val="26"/>
        </w:rPr>
        <w:t xml:space="preserve">5.2 Panel del Aprendiz</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Vista de inicio con resumen de citas y estadísticas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Creación de nuevas citas con flujo de 4 pasos: Servicio → Fecha → Hora → Confirmación</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Selección de servicio: Psicología, Enfermería o Trabajo Social</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Calendario semanal para selección de fecha</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Selección de franja horaria (8:00 AM a 5:00 PM, bloques de 60 min)</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Modificación de citas pendientes o confirmadas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Cancelación de citas pendientes con confirmación</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Vista de notificaciones y perfil</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Navegación inferior tipo móvil (Inicio, Mis Citas, Notificaciones, Perfil)</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Restricción: máximo 2 citas pendientes simultáneas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Validación: no fines de semana, con 24h de anticipación, horario laboral</w:t>
      </w:r>
    </w:p>
    <w:p>
      <w:pPr>
        <w:spacing w:after="100"/>
      </w:pPr>
    </w:p>
    <w:p>
      <w:pPr>
        <w:pStyle w:val="Heading2"/>
        <w:spacing w:after="150" w:before="300"/>
      </w:pPr>
      <w:r>
        <w:rPr>
          <w:rFonts w:ascii="Helvetica" w:cs="Helvetica" w:eastAsia="Helvetica" w:hAnsi="Helvetica"/>
          <w:b/>
          <w:bCs/>
          <w:color w:val="1A1A1A"/>
          <w:sz w:val="26"/>
          <w:szCs w:val="26"/>
        </w:rPr>
        <w:t xml:space="preserve">5.3 Panel del Profesional</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Vista de citas del día filtradas por estado (Pendientes, Confirmadas, Completadas)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Confirmación de asistencia del aprendiz</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Marcado de inasistencia (No Show)</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Completar atención con notas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Sistema de notificaciones de nuevas citas pendientes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Indicador de badge con contador de notificaciones no leídas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Estadísticas: citas programadas, pendientes, completadas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Filtrado por dependencia asignada automáticamente</w:t>
      </w:r>
    </w:p>
    <w:p>
      <w:pPr>
        <w:spacing w:after="100"/>
      </w:pPr>
    </w:p>
    <w:p>
      <w:pPr>
        <w:pStyle w:val="Heading2"/>
        <w:spacing w:after="150" w:before="300"/>
      </w:pPr>
      <w:r>
        <w:rPr>
          <w:rFonts w:ascii="Helvetica" w:cs="Helvetica" w:eastAsia="Helvetica" w:hAnsi="Helvetica"/>
          <w:b/>
          <w:bCs/>
          <w:color w:val="1A1A1A"/>
          <w:sz w:val="26"/>
          <w:szCs w:val="26"/>
        </w:rPr>
        <w:t xml:space="preserve">5.4 Panel de Coordinación</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Dashboard ejecutivo con KPIs principales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Gráfico de cumplimiento de citas (tasa de completadas vs canceladas/no-show)</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Gráfico de barras: Citas por dependencia (Psicología, Enfermería, Trabajo Social)</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Gráfico de tendencia mensual de citas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Tabla de rendimiento de profesionales (ranking por citas completadas)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Filtro de rango de fechas (Hoy, Último mes, Últimos 3 meses)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Accesos rápidos: Top profesionales, Distribución horaria, Reportes, Historial</w:t>
      </w:r>
    </w:p>
    <w:p>
      <w:pPr>
        <w:spacing w:after="100"/>
      </w:pPr>
    </w:p>
    <w:p>
      <w:pPr>
        <w:pStyle w:val="Heading2"/>
        <w:spacing w:after="150" w:before="300"/>
      </w:pPr>
      <w:r>
        <w:rPr>
          <w:rFonts w:ascii="Helvetica" w:cs="Helvetica" w:eastAsia="Helvetica" w:hAnsi="Helvetica"/>
          <w:b/>
          <w:bCs/>
          <w:color w:val="1A1A1A"/>
          <w:sz w:val="26"/>
          <w:szCs w:val="26"/>
        </w:rPr>
        <w:t xml:space="preserve">5.5 Panel de Administración</w:t>
      </w:r>
    </w:p>
    <w:p>
      <w:pPr>
        <w:pStyle w:val="Heading3"/>
        <w:spacing w:after="100" w:before="200"/>
      </w:pPr>
      <w:r>
        <w:rPr>
          <w:rFonts w:ascii="Helvetica" w:cs="Helvetica" w:eastAsia="Helvetica" w:hAnsi="Helvetica"/>
          <w:b/>
          <w:bCs/>
          <w:color w:val="2563EB"/>
          <w:sz w:val="22"/>
          <w:szCs w:val="22"/>
        </w:rPr>
        <w:t xml:space="preserve">Gestión de Usuarios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Listado de todos los usuarios con paginación</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Búsqueda por nombre o número de documento (con debounce)</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Filtrado por rol (SuperAdmin, Coordinación, Psicología, Enfermería, Trabajo Social, Aprendiz)</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Edición de usuario: nombre, documento, rol, dependencia, estado</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Activación / Desactivación de usuarios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Eliminación de usuarios (de_auth + perfil)</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Creación de usuarios nuevos con asignación de rol y dependencia</w:t>
      </w:r>
    </w:p>
    <w:p>
      <w:pPr>
        <w:pStyle w:val="Heading3"/>
        <w:spacing w:after="100" w:before="200"/>
      </w:pPr>
      <w:r>
        <w:rPr>
          <w:rFonts w:ascii="Helvetica" w:cs="Helvetica" w:eastAsia="Helvetica" w:hAnsi="Helvetica"/>
          <w:b/>
          <w:bCs/>
          <w:color w:val="2563EB"/>
          <w:sz w:val="22"/>
          <w:szCs w:val="22"/>
        </w:rPr>
        <w:t xml:space="preserve">Registro de Auditoría</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Timeline visual de todas las acciones administrativas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Filtrado por acción, entidad o administrador</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Detalle de cambios (valores anteriores vs nuevos)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Tipos de acciones: Crear, Actualizar, Eliminar usuarios; Modificar configuración</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Timestamp relativo (Hace X min, Hace X días)</w:t>
      </w:r>
    </w:p>
    <w:p>
      <w:pPr>
        <w:spacing w:after="100"/>
      </w:pPr>
    </w:p>
    <w:p>
      <w:pPr>
        <w:pStyle w:val="Heading1"/>
        <w:spacing w:after="200" w:before="500"/>
      </w:pPr>
      <w:r>
        <w:rPr>
          <w:rFonts w:ascii="Helvetica" w:cs="Helvetica" w:eastAsia="Helvetica" w:hAnsi="Helvetica"/>
          <w:b/>
          <w:bCs/>
          <w:color w:val="39A900"/>
          <w:sz w:val="32"/>
          <w:szCs w:val="32"/>
        </w:rPr>
        <w:t xml:space="preserve">6. Modelo de Roles y Permisos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39A900" w:val="solid"/>
          </w:tcPr>
          <w:p>
            <w:r>
              <w:rPr>
                <w:rFonts w:ascii="Helvetica" w:cs="Helvetica" w:eastAsia="Helvetica" w:hAnsi="Helvetica"/>
                <w:b/>
                <w:bCs/>
                <w:color w:val="FFFFFF"/>
                <w:sz w:val="18"/>
                <w:szCs w:val="18"/>
              </w:rPr>
              <w:t xml:space="preserve">Rol</w:t>
            </w:r>
          </w:p>
        </w:tc>
        <w:tc>
          <w:tcPr>
            <w:shd w:color="39A900" w:val="solid"/>
          </w:tcPr>
          <w:p>
            <w:r>
              <w:rPr>
                <w:rFonts w:ascii="Helvetica" w:cs="Helvetica" w:eastAsia="Helvetica" w:hAnsi="Helvetica"/>
                <w:b/>
                <w:bCs/>
                <w:color w:val="FFFFFF"/>
                <w:sz w:val="18"/>
                <w:szCs w:val="18"/>
              </w:rPr>
              <w:t xml:space="preserve">ID</w:t>
            </w:r>
          </w:p>
        </w:tc>
        <w:tc>
          <w:tcPr>
            <w:shd w:color="39A900" w:val="solid"/>
          </w:tcPr>
          <w:p>
            <w:r>
              <w:rPr>
                <w:rFonts w:ascii="Helvetica" w:cs="Helvetica" w:eastAsia="Helvetica" w:hAnsi="Helvetica"/>
                <w:b/>
                <w:bCs/>
                <w:color w:val="FFFFFF"/>
                <w:sz w:val="18"/>
                <w:szCs w:val="18"/>
              </w:rPr>
              <w:t xml:space="preserve">Permisos Principales</w:t>
            </w:r>
          </w:p>
        </w:tc>
      </w:tr>
      <w:tr>
        <w:tc>
          <w:tcPr>
            <w:shd w:color="F0FDF4" w:val="solid"/>
          </w:tcPr>
          <w:p>
            <w:r>
              <w:rPr>
                <w:rFonts w:ascii="Helvetica" w:cs="Helvetica" w:eastAsia="Helvetica" w:hAnsi="Helvetica"/>
                <w:sz w:val="18"/>
                <w:szCs w:val="18"/>
              </w:rPr>
              <w:t xml:space="preserve">SUPERADMIN</w:t>
            </w:r>
          </w:p>
        </w:tc>
        <w:tc>
          <w:tcPr>
            <w:shd w:color="F0FDF4" w:val="solid"/>
          </w:tcPr>
          <w:p>
            <w:r>
              <w:rPr>
                <w:rFonts w:ascii="Helvetica" w:cs="Helvetica" w:eastAsia="Helvetica" w:hAnsi="Helvetica"/>
                <w:sz w:val="18"/>
                <w:szCs w:val="18"/>
              </w:rPr>
              <w:t xml:space="preserve">1</w:t>
            </w:r>
          </w:p>
        </w:tc>
        <w:tc>
          <w:tcPr>
            <w:shd w:color="F0FDF4" w:val="solid"/>
          </w:tcPr>
          <w:p>
            <w:r>
              <w:rPr>
                <w:rFonts w:ascii="Helvetica" w:cs="Helvetica" w:eastAsia="Helvetica" w:hAnsi="Helvetica"/>
                <w:sz w:val="18"/>
                <w:szCs w:val="18"/>
              </w:rPr>
              <w:t xml:space="preserve">Gestión completa de usuarios, auditoría, configuración del sistema</w:t>
            </w:r>
          </w:p>
        </w:tc>
      </w:tr>
      <w:tr>
        <w:tc>
          <w:p>
            <w:r>
              <w:rPr>
                <w:rFonts w:ascii="Helvetica" w:cs="Helvetica" w:eastAsia="Helvetica" w:hAnsi="Helvetica"/>
                <w:sz w:val="18"/>
                <w:szCs w:val="18"/>
              </w:rPr>
              <w:t xml:space="preserve">COORDINACION</w:t>
            </w:r>
          </w:p>
        </w:tc>
        <w:tc>
          <w:p>
            <w:r>
              <w:rPr>
                <w:rFonts w:ascii="Helvetica" w:cs="Helvetica" w:eastAsia="Helvetica" w:hAnsi="Helvetica"/>
                <w:sz w:val="18"/>
                <w:szCs w:val="18"/>
              </w:rPr>
              <w:t xml:space="preserve">2</w:t>
            </w:r>
          </w:p>
        </w:tc>
        <w:tc>
          <w:p>
            <w:r>
              <w:rPr>
                <w:rFonts w:ascii="Helvetica" w:cs="Helvetica" w:eastAsia="Helvetica" w:hAnsi="Helvetica"/>
                <w:sz w:val="18"/>
                <w:szCs w:val="18"/>
              </w:rPr>
              <w:t xml:space="preserve">Dashboard ejecutivo, métricas, reportes, supervisión de todos los profesionales</w:t>
            </w:r>
          </w:p>
        </w:tc>
      </w:tr>
      <w:tr>
        <w:tc>
          <w:tcPr>
            <w:shd w:color="F0FDF4" w:val="solid"/>
          </w:tcPr>
          <w:p>
            <w:r>
              <w:rPr>
                <w:rFonts w:ascii="Helvetica" w:cs="Helvetica" w:eastAsia="Helvetica" w:hAnsi="Helvetica"/>
                <w:sz w:val="18"/>
                <w:szCs w:val="18"/>
              </w:rPr>
              <w:t xml:space="preserve">PSICOLOGIA</w:t>
            </w:r>
          </w:p>
        </w:tc>
        <w:tc>
          <w:tcPr>
            <w:shd w:color="F0FDF4" w:val="solid"/>
          </w:tcPr>
          <w:p>
            <w:r>
              <w:rPr>
                <w:rFonts w:ascii="Helvetica" w:cs="Helvetica" w:eastAsia="Helvetica" w:hAnsi="Helvetica"/>
                <w:sz w:val="18"/>
                <w:szCs w:val="18"/>
              </w:rPr>
              <w:t xml:space="preserve">3</w:t>
            </w:r>
          </w:p>
        </w:tc>
        <w:tc>
          <w:tcPr>
            <w:shd w:color="F0FDF4" w:val="solid"/>
          </w:tcPr>
          <w:p>
            <w:r>
              <w:rPr>
                <w:rFonts w:ascii="Helvetica" w:cs="Helvetica" w:eastAsia="Helvetica" w:hAnsi="Helvetica"/>
                <w:sz w:val="18"/>
                <w:szCs w:val="18"/>
              </w:rPr>
              <w:t xml:space="preserve">Gestión de citas de Psicología, confirmar/completar/cancelar</w:t>
            </w:r>
          </w:p>
        </w:tc>
      </w:tr>
      <w:tr>
        <w:tc>
          <w:p>
            <w:r>
              <w:rPr>
                <w:rFonts w:ascii="Helvetica" w:cs="Helvetica" w:eastAsia="Helvetica" w:hAnsi="Helvetica"/>
                <w:sz w:val="18"/>
                <w:szCs w:val="18"/>
              </w:rPr>
              <w:t xml:space="preserve">ENFERMERIA</w:t>
            </w:r>
          </w:p>
        </w:tc>
        <w:tc>
          <w:p>
            <w:r>
              <w:rPr>
                <w:rFonts w:ascii="Helvetica" w:cs="Helvetica" w:eastAsia="Helvetica" w:hAnsi="Helvetica"/>
                <w:sz w:val="18"/>
                <w:szCs w:val="18"/>
              </w:rPr>
              <w:t xml:space="preserve">4</w:t>
            </w:r>
          </w:p>
        </w:tc>
        <w:tc>
          <w:p>
            <w:r>
              <w:rPr>
                <w:rFonts w:ascii="Helvetica" w:cs="Helvetica" w:eastAsia="Helvetica" w:hAnsi="Helvetica"/>
                <w:sz w:val="18"/>
                <w:szCs w:val="18"/>
              </w:rPr>
              <w:t xml:space="preserve">Gestión de citas de Enfermería, confirmar/completar/cancelar</w:t>
            </w:r>
          </w:p>
        </w:tc>
      </w:tr>
      <w:tr>
        <w:tc>
          <w:tcPr>
            <w:shd w:color="F0FDF4" w:val="solid"/>
          </w:tcPr>
          <w:p>
            <w:r>
              <w:rPr>
                <w:rFonts w:ascii="Helvetica" w:cs="Helvetica" w:eastAsia="Helvetica" w:hAnsi="Helvetica"/>
                <w:sz w:val="18"/>
                <w:szCs w:val="18"/>
              </w:rPr>
              <w:t xml:space="preserve">TRABAJO_SOCIAL</w:t>
            </w:r>
          </w:p>
        </w:tc>
        <w:tc>
          <w:tcPr>
            <w:shd w:color="F0FDF4" w:val="solid"/>
          </w:tcPr>
          <w:p>
            <w:r>
              <w:rPr>
                <w:rFonts w:ascii="Helvetica" w:cs="Helvetica" w:eastAsia="Helvetica" w:hAnsi="Helvetica"/>
                <w:sz w:val="18"/>
                <w:szCs w:val="18"/>
              </w:rPr>
              <w:t xml:space="preserve">5</w:t>
            </w:r>
          </w:p>
        </w:tc>
        <w:tc>
          <w:tcPr>
            <w:shd w:color="F0FDF4" w:val="solid"/>
          </w:tcPr>
          <w:p>
            <w:r>
              <w:rPr>
                <w:rFonts w:ascii="Helvetica" w:cs="Helvetica" w:eastAsia="Helvetica" w:hAnsi="Helvetica"/>
                <w:sz w:val="18"/>
                <w:szCs w:val="18"/>
              </w:rPr>
              <w:t xml:space="preserve">Gestión de citas de Trabajo Social, confirmar/completar/cancelar</w:t>
            </w:r>
          </w:p>
        </w:tc>
      </w:tr>
      <w:tr>
        <w:tc>
          <w:p>
            <w:r>
              <w:rPr>
                <w:rFonts w:ascii="Helvetica" w:cs="Helvetica" w:eastAsia="Helvetica" w:hAnsi="Helvetica"/>
                <w:sz w:val="18"/>
                <w:szCs w:val="18"/>
              </w:rPr>
              <w:t xml:space="preserve">APRENDIZ</w:t>
            </w:r>
          </w:p>
        </w:tc>
        <w:tc>
          <w:p>
            <w:r>
              <w:rPr>
                <w:rFonts w:ascii="Helvetica" w:cs="Helvetica" w:eastAsia="Helvetica" w:hAnsi="Helvetica"/>
                <w:sz w:val="18"/>
                <w:szCs w:val="18"/>
              </w:rPr>
              <w:t xml:space="preserve">6</w:t>
            </w:r>
          </w:p>
        </w:tc>
        <w:tc>
          <w:p>
            <w:r>
              <w:rPr>
                <w:rFonts w:ascii="Helvetica" w:cs="Helvetica" w:eastAsia="Helvetica" w:hAnsi="Helvetica"/>
                <w:sz w:val="18"/>
                <w:szCs w:val="18"/>
              </w:rPr>
              <w:t xml:space="preserve">Agendar, modificar y cancelar propias citas, ver notificaciones</w:t>
            </w:r>
          </w:p>
        </w:tc>
      </w:tr>
    </w:tbl>
    <w:p>
      <w:pPr>
        <w:spacing w:after="100"/>
      </w:pPr>
    </w:p>
    <w:p>
      <w:pPr>
        <w:pStyle w:val="Heading1"/>
        <w:spacing w:after="200" w:before="500"/>
      </w:pPr>
      <w:r>
        <w:rPr>
          <w:rFonts w:ascii="Helvetica" w:cs="Helvetica" w:eastAsia="Helvetica" w:hAnsi="Helvetica"/>
          <w:b/>
          <w:bCs/>
          <w:color w:val="39A900"/>
          <w:sz w:val="32"/>
          <w:szCs w:val="32"/>
        </w:rPr>
        <w:t xml:space="preserve">7. Modelo de Base de Datos</w:t>
      </w:r>
    </w:p>
    <w:p>
      <w:pPr>
        <w:spacing w:after="80" w:before="80"/>
      </w:pPr>
      <w:r>
        <w:rPr>
          <w:rFonts w:ascii="Helvetica" w:cs="Helvetica" w:eastAsia="Helvetica" w:hAnsi="Helvetica"/>
          <w:sz w:val="20"/>
          <w:szCs w:val="20"/>
        </w:rPr>
        <w:t xml:space="preserve">El sistema utiliza Supabase (PostgreSQL) con las siguientes tablas principales: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39A900" w:val="solid"/>
          </w:tcPr>
          <w:p>
            <w:r>
              <w:rPr>
                <w:rFonts w:ascii="Helvetica" w:cs="Helvetica" w:eastAsia="Helvetica" w:hAnsi="Helvetica"/>
                <w:b/>
                <w:bCs/>
                <w:color w:val="FFFFFF"/>
                <w:sz w:val="18"/>
                <w:szCs w:val="18"/>
              </w:rPr>
              <w:t xml:space="preserve">Tabla</w:t>
            </w:r>
          </w:p>
        </w:tc>
        <w:tc>
          <w:tcPr>
            <w:shd w:color="39A900" w:val="solid"/>
          </w:tcPr>
          <w:p>
            <w:r>
              <w:rPr>
                <w:rFonts w:ascii="Helvetica" w:cs="Helvetica" w:eastAsia="Helvetica" w:hAnsi="Helvetica"/>
                <w:b/>
                <w:bCs/>
                <w:color w:val="FFFFFF"/>
                <w:sz w:val="18"/>
                <w:szCs w:val="18"/>
              </w:rPr>
              <w:t xml:space="preserve">Descripción</w:t>
            </w:r>
          </w:p>
        </w:tc>
        <w:tc>
          <w:tcPr>
            <w:shd w:color="39A900" w:val="solid"/>
          </w:tcPr>
          <w:p>
            <w:r>
              <w:rPr>
                <w:rFonts w:ascii="Helvetica" w:cs="Helvetica" w:eastAsia="Helvetica" w:hAnsi="Helvetica"/>
                <w:b/>
                <w:bCs/>
                <w:color w:val="FFFFFF"/>
                <w:sz w:val="18"/>
                <w:szCs w:val="18"/>
              </w:rPr>
              <w:t xml:space="preserve">Relaciones</w:t>
            </w:r>
          </w:p>
        </w:tc>
      </w:tr>
      <w:tr>
        <w:tc>
          <w:tcPr>
            <w:shd w:color="F0FDF4" w:val="solid"/>
          </w:tcPr>
          <w:p>
            <w:r>
              <w:rPr>
                <w:rFonts w:ascii="Helvetica" w:cs="Helvetica" w:eastAsia="Helvetica" w:hAnsi="Helvetica"/>
                <w:sz w:val="18"/>
                <w:szCs w:val="18"/>
              </w:rPr>
              <w:t xml:space="preserve">profiles</w:t>
            </w:r>
          </w:p>
        </w:tc>
        <w:tc>
          <w:tcPr>
            <w:shd w:color="F0FDF4" w:val="solid"/>
          </w:tcPr>
          <w:p>
            <w:r>
              <w:rPr>
                <w:rFonts w:ascii="Helvetica" w:cs="Helvetica" w:eastAsia="Helvetica" w:hAnsi="Helvetica"/>
                <w:sz w:val="18"/>
                <w:szCs w:val="18"/>
              </w:rPr>
              <w:t xml:space="preserve">Perfiles de usuario (nombre, email, documento, rol, dependencia)</w:t>
            </w:r>
          </w:p>
        </w:tc>
        <w:tc>
          <w:tcPr>
            <w:shd w:color="F0FDF4" w:val="solid"/>
          </w:tcPr>
          <w:p>
            <w:r>
              <w:rPr>
                <w:rFonts w:ascii="Helvetica" w:cs="Helvetica" w:eastAsia="Helvetica" w:hAnsi="Helvetica"/>
                <w:sz w:val="18"/>
                <w:szCs w:val="18"/>
              </w:rPr>
              <w:t xml:space="preserve">→ roles, → dependencies</w:t>
            </w:r>
          </w:p>
        </w:tc>
      </w:tr>
      <w:tr>
        <w:tc>
          <w:p>
            <w:r>
              <w:rPr>
                <w:rFonts w:ascii="Helvetica" w:cs="Helvetica" w:eastAsia="Helvetica" w:hAnsi="Helvetica"/>
                <w:sz w:val="18"/>
                <w:szCs w:val="18"/>
              </w:rPr>
              <w:t xml:space="preserve">roles</w:t>
            </w:r>
          </w:p>
        </w:tc>
        <w:tc>
          <w:p>
            <w:r>
              <w:rPr>
                <w:rFonts w:ascii="Helvetica" w:cs="Helvetica" w:eastAsia="Helvetica" w:hAnsi="Helvetica"/>
                <w:sz w:val="18"/>
                <w:szCs w:val="18"/>
              </w:rPr>
              <w:t xml:space="preserve">Roles del sistema con permisos JSON</w:t>
            </w:r>
          </w:p>
        </w:tc>
        <w:tc>
          <w:p>
            <w:r>
              <w:rPr>
                <w:rFonts w:ascii="Helvetica" w:cs="Helvetica" w:eastAsia="Helvetica" w:hAnsi="Helvetica"/>
                <w:sz w:val="18"/>
                <w:szCs w:val="18"/>
              </w:rPr>
              <w:t xml:space="preserve">—</w:t>
            </w:r>
          </w:p>
        </w:tc>
      </w:tr>
      <w:tr>
        <w:tc>
          <w:tcPr>
            <w:shd w:color="F0FDF4" w:val="solid"/>
          </w:tcPr>
          <w:p>
            <w:r>
              <w:rPr>
                <w:rFonts w:ascii="Helvetica" w:cs="Helvetica" w:eastAsia="Helvetica" w:hAnsi="Helvetica"/>
                <w:sz w:val="18"/>
                <w:szCs w:val="18"/>
              </w:rPr>
              <w:t xml:space="preserve">dependencies</w:t>
            </w:r>
          </w:p>
        </w:tc>
        <w:tc>
          <w:tcPr>
            <w:shd w:color="F0FDF4" w:val="solid"/>
          </w:tcPr>
          <w:p>
            <w:r>
              <w:rPr>
                <w:rFonts w:ascii="Helvetica" w:cs="Helvetica" w:eastAsia="Helvetica" w:hAnsi="Helvetica"/>
                <w:sz w:val="18"/>
                <w:szCs w:val="18"/>
              </w:rPr>
              <w:t xml:space="preserve">Departamentos/áreas de bienestar</w:t>
            </w:r>
          </w:p>
        </w:tc>
        <w:tc>
          <w:tcPr>
            <w:shd w:color="F0FDF4" w:val="solid"/>
          </w:tcPr>
          <w:p>
            <w:r>
              <w:rPr>
                <w:rFonts w:ascii="Helvetica" w:cs="Helvetica" w:eastAsia="Helvetica" w:hAnsi="Helvetica"/>
                <w:sz w:val="18"/>
                <w:szCs w:val="18"/>
              </w:rPr>
              <w:t xml:space="preserve">—</w:t>
            </w:r>
          </w:p>
        </w:tc>
      </w:tr>
      <w:tr>
        <w:tc>
          <w:p>
            <w:r>
              <w:rPr>
                <w:rFonts w:ascii="Helvetica" w:cs="Helvetica" w:eastAsia="Helvetica" w:hAnsi="Helvetica"/>
                <w:sz w:val="18"/>
                <w:szCs w:val="18"/>
              </w:rPr>
              <w:t xml:space="preserve">appointments</w:t>
            </w:r>
          </w:p>
        </w:tc>
        <w:tc>
          <w:p>
            <w:r>
              <w:rPr>
                <w:rFonts w:ascii="Helvetica" w:cs="Helvetica" w:eastAsia="Helvetica" w:hAnsi="Helvetica"/>
                <w:sz w:val="18"/>
                <w:szCs w:val="18"/>
              </w:rPr>
              <w:t xml:space="preserve">Citas agendadas (fecha, hora, estado, motivo, notas)</w:t>
            </w:r>
          </w:p>
        </w:tc>
        <w:tc>
          <w:p>
            <w:r>
              <w:rPr>
                <w:rFonts w:ascii="Helvetica" w:cs="Helvetica" w:eastAsia="Helvetica" w:hAnsi="Helvetica"/>
                <w:sz w:val="18"/>
                <w:szCs w:val="18"/>
              </w:rPr>
              <w:t xml:space="preserve">→ profiles, → dependencies</w:t>
            </w:r>
          </w:p>
        </w:tc>
      </w:tr>
      <w:tr>
        <w:tc>
          <w:tcPr>
            <w:shd w:color="F0FDF4" w:val="solid"/>
          </w:tcPr>
          <w:p>
            <w:r>
              <w:rPr>
                <w:rFonts w:ascii="Helvetica" w:cs="Helvetica" w:eastAsia="Helvetica" w:hAnsi="Helvetica"/>
                <w:sz w:val="18"/>
                <w:szCs w:val="18"/>
              </w:rPr>
              <w:t xml:space="preserve">audit_logs</w:t>
            </w:r>
          </w:p>
        </w:tc>
        <w:tc>
          <w:tcPr>
            <w:shd w:color="F0FDF4" w:val="solid"/>
          </w:tcPr>
          <w:p>
            <w:r>
              <w:rPr>
                <w:rFonts w:ascii="Helvetica" w:cs="Helvetica" w:eastAsia="Helvetica" w:hAnsi="Helvetica"/>
                <w:sz w:val="18"/>
                <w:szCs w:val="18"/>
              </w:rPr>
              <w:t xml:space="preserve">Registro de acciones administrativas</w:t>
            </w:r>
          </w:p>
        </w:tc>
        <w:tc>
          <w:tcPr>
            <w:shd w:color="F0FDF4" w:val="solid"/>
          </w:tcPr>
          <w:p>
            <w:r>
              <w:rPr>
                <w:rFonts w:ascii="Helvetica" w:cs="Helvetica" w:eastAsia="Helvetica" w:hAnsi="Helvetica"/>
                <w:sz w:val="18"/>
                <w:szCs w:val="18"/>
              </w:rPr>
              <w:t xml:space="preserve">→ profiles</w:t>
            </w:r>
          </w:p>
        </w:tc>
      </w:tr>
      <w:tr>
        <w:tc>
          <w:p>
            <w:r>
              <w:rPr>
                <w:rFonts w:ascii="Helvetica" w:cs="Helvetica" w:eastAsia="Helvetica" w:hAnsi="Helvetica"/>
                <w:sz w:val="18"/>
                <w:szCs w:val="18"/>
              </w:rPr>
              <w:t xml:space="preserve">security_logs</w:t>
            </w:r>
          </w:p>
        </w:tc>
        <w:tc>
          <w:p>
            <w:r>
              <w:rPr>
                <w:rFonts w:ascii="Helvetica" w:cs="Helvetica" w:eastAsia="Helvetica" w:hAnsi="Helvetica"/>
                <w:sz w:val="18"/>
                <w:szCs w:val="18"/>
              </w:rPr>
              <w:t xml:space="preserve">Eventos de seguridad (login, registro, intentos fallidos)</w:t>
            </w:r>
          </w:p>
        </w:tc>
        <w:tc>
          <w:p>
            <w:r>
              <w:rPr>
                <w:rFonts w:ascii="Helvetica" w:cs="Helvetica" w:eastAsia="Helvetica" w:hAnsi="Helvetica"/>
                <w:sz w:val="18"/>
                <w:szCs w:val="18"/>
              </w:rPr>
              <w:t xml:space="preserve">—</w:t>
            </w:r>
          </w:p>
        </w:tc>
      </w:tr>
      <w:tr>
        <w:tc>
          <w:tcPr>
            <w:shd w:color="F0FDF4" w:val="solid"/>
          </w:tcPr>
          <w:p>
            <w:r>
              <w:rPr>
                <w:rFonts w:ascii="Helvetica" w:cs="Helvetica" w:eastAsia="Helvetica" w:hAnsi="Helvetica"/>
                <w:sz w:val="18"/>
                <w:szCs w:val="18"/>
              </w:rPr>
              <w:t xml:space="preserve">system_config</w:t>
            </w:r>
          </w:p>
        </w:tc>
        <w:tc>
          <w:tcPr>
            <w:shd w:color="F0FDF4" w:val="solid"/>
          </w:tcPr>
          <w:p>
            <w:r>
              <w:rPr>
                <w:rFonts w:ascii="Helvetica" w:cs="Helvetica" w:eastAsia="Helvetica" w:hAnsi="Helvetica"/>
                <w:sz w:val="18"/>
                <w:szCs w:val="18"/>
              </w:rPr>
              <w:t xml:space="preserve">Configuración del sistema (key-value)</w:t>
            </w:r>
          </w:p>
        </w:tc>
        <w:tc>
          <w:tcPr>
            <w:shd w:color="F0FDF4" w:val="solid"/>
          </w:tcPr>
          <w:p>
            <w:r>
              <w:rPr>
                <w:rFonts w:ascii="Helvetica" w:cs="Helvetica" w:eastAsia="Helvetica" w:hAnsi="Helvetica"/>
                <w:sz w:val="18"/>
                <w:szCs w:val="18"/>
              </w:rPr>
              <w:t xml:space="preserve">—</w:t>
            </w:r>
          </w:p>
        </w:tc>
      </w:tr>
    </w:tbl>
    <w:p>
      <w:pPr>
        <w:spacing w:after="100"/>
      </w:pPr>
    </w:p>
    <w:p>
      <w:pPr>
        <w:spacing w:after="80" w:before="80"/>
      </w:pPr>
      <w:r>
        <w:rPr>
          <w:rFonts w:ascii="Helvetica" w:cs="Helvetica" w:eastAsia="Helvetica" w:hAnsi="Helvetica"/>
          <w:sz w:val="20"/>
          <w:szCs w:val="20"/>
        </w:rPr>
        <w:t xml:space="preserve">Estados de una cita: pending → confirmed → completed / cancelled / no_show</w:t>
      </w:r>
    </w:p>
    <w:p>
      <w:pPr>
        <w:spacing w:after="100"/>
      </w:pPr>
    </w:p>
    <w:p>
      <w:pPr>
        <w:pStyle w:val="Heading1"/>
        <w:spacing w:after="200" w:before="500"/>
      </w:pPr>
      <w:r>
        <w:rPr>
          <w:rFonts w:ascii="Helvetica" w:cs="Helvetica" w:eastAsia="Helvetica" w:hAnsi="Helvetica"/>
          <w:b/>
          <w:bCs/>
          <w:color w:val="39A900"/>
          <w:sz w:val="32"/>
          <w:szCs w:val="32"/>
        </w:rPr>
        <w:t xml:space="preserve">8. Características de Seguridad</w:t>
      </w:r>
    </w:p>
    <w:p>
      <w:pPr>
        <w:pStyle w:val="Heading2"/>
        <w:spacing w:after="150" w:before="300"/>
      </w:pPr>
      <w:r>
        <w:rPr>
          <w:rFonts w:ascii="Helvetica" w:cs="Helvetica" w:eastAsia="Helvetica" w:hAnsi="Helvetica"/>
          <w:b/>
          <w:bCs/>
          <w:color w:val="1A1A1A"/>
          <w:sz w:val="26"/>
          <w:szCs w:val="26"/>
        </w:rPr>
        <w:t xml:space="preserve">8.1 Implementadas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Autenticación con Supabase Auth (email + contraseña)</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Protección de rutas con componente ProtectedRoute</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Cierre de sesión automático al cerrar pestaña (beforeunload)</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Rate limiting en registro (3 intentos / 10 min)</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Validación de contraseña fuerte (8+ chars, mayúscula, número, especial)</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Sanitización de inputs contra XSS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Validación de email y contraseña</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Protección CSRF con tokens generados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Headers CSP configurados en index.html</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Registro de eventos de seguridad en tabla security_logs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Verificación periódica de token (cada minuto)</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Creación de perfil automático si no existe al iniciar sesión</w:t>
      </w:r>
    </w:p>
    <w:p>
      <w:pPr>
        <w:spacing w:after="100"/>
      </w:pPr>
    </w:p>
    <w:p>
      <w:pPr>
        <w:pStyle w:val="Heading2"/>
        <w:spacing w:after="150" w:before="300"/>
      </w:pPr>
      <w:r>
        <w:rPr>
          <w:rFonts w:ascii="Helvetica" w:cs="Helvetica" w:eastAsia="Helvetica" w:hAnsi="Helvetica"/>
          <w:b/>
          <w:bCs/>
          <w:color w:val="1A1A1A"/>
          <w:sz w:val="26"/>
          <w:szCs w:val="26"/>
        </w:rPr>
        <w:t xml:space="preserve">8.2 Pendientes de Implementar</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Migración de service role key a Edge Functions (crítico)</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RLS (Row Level Security) en todas las tablas de Supabase</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Autorización server-side para operaciones admin</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Flujo de verificación de email</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Timeout de sesión configurable</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Restricciones por IP</w:t>
      </w:r>
    </w:p>
    <w:p>
      <w:pPr>
        <w:spacing w:after="100"/>
      </w:pPr>
    </w:p>
    <w:p>
      <w:pPr>
        <w:pStyle w:val="Heading1"/>
        <w:spacing w:after="200" w:before="500"/>
      </w:pPr>
      <w:r>
        <w:rPr>
          <w:rFonts w:ascii="Helvetica" w:cs="Helvetica" w:eastAsia="Helvetica" w:hAnsi="Helvetica"/>
          <w:b/>
          <w:bCs/>
          <w:color w:val="39A900"/>
          <w:sz w:val="32"/>
          <w:szCs w:val="32"/>
        </w:rPr>
        <w:t xml:space="preserve">9. Características de Rendimiento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39A900" w:val="solid"/>
          </w:tcPr>
          <w:p>
            <w:r>
              <w:rPr>
                <w:rFonts w:ascii="Helvetica" w:cs="Helvetica" w:eastAsia="Helvetica" w:hAnsi="Helvetica"/>
                <w:b/>
                <w:bCs/>
                <w:color w:val="FFFFFF"/>
                <w:sz w:val="18"/>
                <w:szCs w:val="18"/>
              </w:rPr>
              <w:t xml:space="preserve">Característica</w:t>
            </w:r>
          </w:p>
        </w:tc>
        <w:tc>
          <w:tcPr>
            <w:shd w:color="39A900" w:val="solid"/>
          </w:tcPr>
          <w:p>
            <w:r>
              <w:rPr>
                <w:rFonts w:ascii="Helvetica" w:cs="Helvetica" w:eastAsia="Helvetica" w:hAnsi="Helvetica"/>
                <w:b/>
                <w:bCs/>
                <w:color w:val="FFFFFF"/>
                <w:sz w:val="18"/>
                <w:szCs w:val="18"/>
              </w:rPr>
              <w:t xml:space="preserve">Estado</w:t>
            </w:r>
          </w:p>
        </w:tc>
        <w:tc>
          <w:tcPr>
            <w:shd w:color="39A900" w:val="solid"/>
          </w:tcPr>
          <w:p>
            <w:r>
              <w:rPr>
                <w:rFonts w:ascii="Helvetica" w:cs="Helvetica" w:eastAsia="Helvetica" w:hAnsi="Helvetica"/>
                <w:b/>
                <w:bCs/>
                <w:color w:val="FFFFFF"/>
                <w:sz w:val="18"/>
                <w:szCs w:val="18"/>
              </w:rPr>
              <w:t xml:space="preserve">Detalle</w:t>
            </w:r>
          </w:p>
        </w:tc>
      </w:tr>
      <w:tr>
        <w:tc>
          <w:tcPr>
            <w:shd w:color="F0FDF4" w:val="solid"/>
          </w:tcPr>
          <w:p>
            <w:r>
              <w:rPr>
                <w:rFonts w:ascii="Helvetica" w:cs="Helvetica" w:eastAsia="Helvetica" w:hAnsi="Helvetica"/>
                <w:sz w:val="18"/>
                <w:szCs w:val="18"/>
              </w:rPr>
              <w:t xml:space="preserve">Lazy Loading</w:t>
            </w:r>
          </w:p>
        </w:tc>
        <w:tc>
          <w:tcPr>
            <w:shd w:color="F0FDF4" w:val="solid"/>
          </w:tcPr>
          <w:p>
            <w:r>
              <w:rPr>
                <w:rFonts w:ascii="Helvetica" w:cs="Helvetica" w:eastAsia="Helvetica" w:hAnsi="Helvetica"/>
                <w:sz w:val="18"/>
                <w:szCs w:val="18"/>
              </w:rPr>
              <w:t xml:space="preserve">Implementado</w:t>
            </w:r>
          </w:p>
        </w:tc>
        <w:tc>
          <w:tcPr>
            <w:shd w:color="F0FDF4" w:val="solid"/>
          </w:tcPr>
          <w:p>
            <w:r>
              <w:rPr>
                <w:rFonts w:ascii="Helvetica" w:cs="Helvetica" w:eastAsia="Helvetica" w:hAnsi="Helvetica"/>
                <w:sz w:val="18"/>
                <w:szCs w:val="18"/>
              </w:rPr>
              <w:t xml:space="preserve">Todos los componentes de página se cargan bajo demanda via React.lazy()</w:t>
            </w:r>
          </w:p>
        </w:tc>
      </w:tr>
      <w:tr>
        <w:tc>
          <w:p>
            <w:r>
              <w:rPr>
                <w:rFonts w:ascii="Helvetica" w:cs="Helvetica" w:eastAsia="Helvetica" w:hAnsi="Helvetica"/>
                <w:sz w:val="18"/>
                <w:szCs w:val="18"/>
              </w:rPr>
              <w:t xml:space="preserve">Memoización</w:t>
            </w:r>
          </w:p>
        </w:tc>
        <w:tc>
          <w:p>
            <w:r>
              <w:rPr>
                <w:rFonts w:ascii="Helvetica" w:cs="Helvetica" w:eastAsia="Helvetica" w:hAnsi="Helvetica"/>
                <w:sz w:val="18"/>
                <w:szCs w:val="18"/>
              </w:rPr>
              <w:t xml:space="preserve">Implementado</w:t>
            </w:r>
          </w:p>
        </w:tc>
        <w:tc>
          <w:p>
            <w:r>
              <w:rPr>
                <w:rFonts w:ascii="Helvetica" w:cs="Helvetica" w:eastAsia="Helvetica" w:hAnsi="Helvetica"/>
                <w:sz w:val="18"/>
                <w:szCs w:val="18"/>
              </w:rPr>
              <w:t xml:space="preserve">useMemo en dashboards para stats y listas filtradas</w:t>
            </w:r>
          </w:p>
        </w:tc>
      </w:tr>
      <w:tr>
        <w:tc>
          <w:tcPr>
            <w:shd w:color="F0FDF4" w:val="solid"/>
          </w:tcPr>
          <w:p>
            <w:r>
              <w:rPr>
                <w:rFonts w:ascii="Helvetica" w:cs="Helvetica" w:eastAsia="Helvetica" w:hAnsi="Helvetica"/>
                <w:sz w:val="18"/>
                <w:szCs w:val="18"/>
              </w:rPr>
              <w:t xml:space="preserve">useCallback</w:t>
            </w:r>
          </w:p>
        </w:tc>
        <w:tc>
          <w:tcPr>
            <w:shd w:color="F0FDF4" w:val="solid"/>
          </w:tcPr>
          <w:p>
            <w:r>
              <w:rPr>
                <w:rFonts w:ascii="Helvetica" w:cs="Helvetica" w:eastAsia="Helvetica" w:hAnsi="Helvetica"/>
                <w:sz w:val="18"/>
                <w:szCs w:val="18"/>
              </w:rPr>
              <w:t xml:space="preserve">Implementado</w:t>
            </w:r>
          </w:p>
        </w:tc>
        <w:tc>
          <w:tcPr>
            <w:shd w:color="F0FDF4" w:val="solid"/>
          </w:tcPr>
          <w:p>
            <w:r>
              <w:rPr>
                <w:rFonts w:ascii="Helvetica" w:cs="Helvetica" w:eastAsia="Helvetica" w:hAnsi="Helvetica"/>
                <w:sz w:val="18"/>
                <w:szCs w:val="18"/>
              </w:rPr>
              <w:t xml:space="preserve">Hooks optimizados con dependencias controladas</w:t>
            </w:r>
          </w:p>
        </w:tc>
      </w:tr>
      <w:tr>
        <w:tc>
          <w:p>
            <w:r>
              <w:rPr>
                <w:rFonts w:ascii="Helvetica" w:cs="Helvetica" w:eastAsia="Helvetica" w:hAnsi="Helvetica"/>
                <w:sz w:val="18"/>
                <w:szCs w:val="18"/>
              </w:rPr>
              <w:t xml:space="preserve">Actualizaciones Optimistas</w:t>
            </w:r>
          </w:p>
        </w:tc>
        <w:tc>
          <w:p>
            <w:r>
              <w:rPr>
                <w:rFonts w:ascii="Helvetica" w:cs="Helvetica" w:eastAsia="Helvetica" w:hAnsi="Helvetica"/>
                <w:sz w:val="18"/>
                <w:szCs w:val="18"/>
              </w:rPr>
              <w:t xml:space="preserve">Implementado</w:t>
            </w:r>
          </w:p>
        </w:tc>
        <w:tc>
          <w:p>
            <w:r>
              <w:rPr>
                <w:rFonts w:ascii="Helvetica" w:cs="Helvetica" w:eastAsia="Helvetica" w:hAnsi="Helvetica"/>
                <w:sz w:val="18"/>
                <w:szCs w:val="18"/>
              </w:rPr>
              <w:t xml:space="preserve">UI se actualiza inmediatamente al crear/modificar citas</w:t>
            </w:r>
          </w:p>
        </w:tc>
      </w:tr>
      <w:tr>
        <w:tc>
          <w:tcPr>
            <w:shd w:color="F0FDF4" w:val="solid"/>
          </w:tcPr>
          <w:p>
            <w:r>
              <w:rPr>
                <w:rFonts w:ascii="Helvetica" w:cs="Helvetica" w:eastAsia="Helvetica" w:hAnsi="Helvetica"/>
                <w:sz w:val="18"/>
                <w:szCs w:val="18"/>
              </w:rPr>
              <w:t xml:space="preserve">Skeleton Loaders</w:t>
            </w:r>
          </w:p>
        </w:tc>
        <w:tc>
          <w:tcPr>
            <w:shd w:color="F0FDF4" w:val="solid"/>
          </w:tcPr>
          <w:p>
            <w:r>
              <w:rPr>
                <w:rFonts w:ascii="Helvetica" w:cs="Helvetica" w:eastAsia="Helvetica" w:hAnsi="Helvetica"/>
                <w:sz w:val="18"/>
                <w:szCs w:val="18"/>
              </w:rPr>
              <w:t xml:space="preserve">Implementado</w:t>
            </w:r>
          </w:p>
        </w:tc>
        <w:tc>
          <w:tcPr>
            <w:shd w:color="F0FDF4" w:val="solid"/>
          </w:tcPr>
          <w:p>
            <w:r>
              <w:rPr>
                <w:rFonts w:ascii="Helvetica" w:cs="Helvetica" w:eastAsia="Helvetica" w:hAnsi="Helvetica"/>
                <w:sz w:val="18"/>
                <w:szCs w:val="18"/>
              </w:rPr>
              <w:t xml:space="preserve">Indicadores de carga placeholders durante fetching</w:t>
            </w:r>
          </w:p>
        </w:tc>
      </w:tr>
      <w:tr>
        <w:tc>
          <w:p>
            <w:r>
              <w:rPr>
                <w:rFonts w:ascii="Helvetica" w:cs="Helvetica" w:eastAsia="Helvetica" w:hAnsi="Helvetica"/>
                <w:sz w:val="18"/>
                <w:szCs w:val="18"/>
              </w:rPr>
              <w:t xml:space="preserve">Carga Paralela</w:t>
            </w:r>
          </w:p>
        </w:tc>
        <w:tc>
          <w:p>
            <w:r>
              <w:rPr>
                <w:rFonts w:ascii="Helvetica" w:cs="Helvetica" w:eastAsia="Helvetica" w:hAnsi="Helvetica"/>
                <w:sz w:val="18"/>
                <w:szCs w:val="18"/>
              </w:rPr>
              <w:t xml:space="preserve">Implementado</w:t>
            </w:r>
          </w:p>
        </w:tc>
        <w:tc>
          <w:p>
            <w:r>
              <w:rPr>
                <w:rFonts w:ascii="Helvetica" w:cs="Helvetica" w:eastAsia="Helvetica" w:hAnsi="Helvetica"/>
                <w:sz w:val="18"/>
                <w:szCs w:val="18"/>
              </w:rPr>
              <w:t xml:space="preserve">Promise.all para queries independientes</w:t>
            </w:r>
          </w:p>
        </w:tc>
      </w:tr>
      <w:tr>
        <w:tc>
          <w:tcPr>
            <w:shd w:color="F0FDF4" w:val="solid"/>
          </w:tcPr>
          <w:p>
            <w:r>
              <w:rPr>
                <w:rFonts w:ascii="Helvetica" w:cs="Helvetica" w:eastAsia="Helvetica" w:hAnsi="Helvetica"/>
                <w:sz w:val="18"/>
                <w:szCs w:val="18"/>
              </w:rPr>
              <w:t xml:space="preserve">Debounce</w:t>
            </w:r>
          </w:p>
        </w:tc>
        <w:tc>
          <w:tcPr>
            <w:shd w:color="F0FDF4" w:val="solid"/>
          </w:tcPr>
          <w:p>
            <w:r>
              <w:rPr>
                <w:rFonts w:ascii="Helvetica" w:cs="Helvetica" w:eastAsia="Helvetica" w:hAnsi="Helvetica"/>
                <w:sz w:val="18"/>
                <w:szCs w:val="18"/>
              </w:rPr>
              <w:t xml:space="preserve">Implementado</w:t>
            </w:r>
          </w:p>
        </w:tc>
        <w:tc>
          <w:tcPr>
            <w:shd w:color="F0FDF4" w:val="solid"/>
          </w:tcPr>
          <w:p>
            <w:r>
              <w:rPr>
                <w:rFonts w:ascii="Helvetica" w:cs="Helvetica" w:eastAsia="Helvetica" w:hAnsi="Helvetica"/>
                <w:sz w:val="18"/>
                <w:szCs w:val="18"/>
              </w:rPr>
              <w:t xml:space="preserve">300ms en búsquedas de usuarios</w:t>
            </w:r>
          </w:p>
        </w:tc>
      </w:tr>
      <w:tr>
        <w:tc>
          <w:p>
            <w:r>
              <w:rPr>
                <w:rFonts w:ascii="Helvetica" w:cs="Helvetica" w:eastAsia="Helvetica" w:hAnsi="Helvetica"/>
                <w:sz w:val="18"/>
                <w:szCs w:val="18"/>
              </w:rPr>
              <w:t xml:space="preserve">PWA</w:t>
            </w:r>
          </w:p>
        </w:tc>
        <w:tc>
          <w:p>
            <w:r>
              <w:rPr>
                <w:rFonts w:ascii="Helvetica" w:cs="Helvetica" w:eastAsia="Helvetica" w:hAnsi="Helvetica"/>
                <w:sz w:val="18"/>
                <w:szCs w:val="18"/>
              </w:rPr>
              <w:t xml:space="preserve">Implementado</w:t>
            </w:r>
          </w:p>
        </w:tc>
        <w:tc>
          <w:p>
            <w:r>
              <w:rPr>
                <w:rFonts w:ascii="Helvetica" w:cs="Helvetica" w:eastAsia="Helvetica" w:hAnsi="Helvetica"/>
                <w:sz w:val="18"/>
                <w:szCs w:val="18"/>
              </w:rPr>
              <w:t xml:space="preserve">Manifest + Service Worker para instalabilidad y cache offline</w:t>
            </w:r>
          </w:p>
        </w:tc>
      </w:tr>
      <w:tr>
        <w:tc>
          <w:tcPr>
            <w:shd w:color="F0FDF4" w:val="solid"/>
          </w:tcPr>
          <w:p>
            <w:r>
              <w:rPr>
                <w:rFonts w:ascii="Helvetica" w:cs="Helvetica" w:eastAsia="Helvetica" w:hAnsi="Helvetica"/>
                <w:sz w:val="18"/>
                <w:szCs w:val="18"/>
              </w:rPr>
              <w:t xml:space="preserve">Code Splitting</w:t>
            </w:r>
          </w:p>
        </w:tc>
        <w:tc>
          <w:tcPr>
            <w:shd w:color="F0FDF4" w:val="solid"/>
          </w:tcPr>
          <w:p>
            <w:r>
              <w:rPr>
                <w:rFonts w:ascii="Helvetica" w:cs="Helvetica" w:eastAsia="Helvetica" w:hAnsi="Helvetica"/>
                <w:sz w:val="18"/>
                <w:szCs w:val="18"/>
              </w:rPr>
              <w:t xml:space="preserve">Implementado</w:t>
            </w:r>
          </w:p>
        </w:tc>
        <w:tc>
          <w:tcPr>
            <w:shd w:color="F0FDF4" w:val="solid"/>
          </w:tcPr>
          <w:p>
            <w:r>
              <w:rPr>
                <w:rFonts w:ascii="Helvetica" w:cs="Helvetica" w:eastAsia="Helvetica" w:hAnsi="Helvetica"/>
                <w:sz w:val="18"/>
                <w:szCs w:val="18"/>
              </w:rPr>
              <w:t xml:space="preserve">Por rutas con Suspense</w:t>
            </w:r>
          </w:p>
        </w:tc>
      </w:tr>
      <w:tr>
        <w:tc>
          <w:p>
            <w:r>
              <w:rPr>
                <w:rFonts w:ascii="Helvetica" w:cs="Helvetica" w:eastAsia="Helvetica" w:hAnsi="Helvetica"/>
                <w:sz w:val="18"/>
                <w:szCs w:val="18"/>
              </w:rPr>
              <w:t xml:space="preserve">Paginación</w:t>
            </w:r>
          </w:p>
        </w:tc>
        <w:tc>
          <w:p>
            <w:r>
              <w:rPr>
                <w:rFonts w:ascii="Helvetica" w:cs="Helvetica" w:eastAsia="Helvetica" w:hAnsi="Helvetica"/>
                <w:sz w:val="18"/>
                <w:szCs w:val="18"/>
              </w:rPr>
              <w:t xml:space="preserve">Parcial</w:t>
            </w:r>
          </w:p>
        </w:tc>
        <w:tc>
          <w:p>
            <w:r>
              <w:rPr>
                <w:rFonts w:ascii="Helvetica" w:cs="Helvetica" w:eastAsia="Helvetica" w:hAnsi="Helvetica"/>
                <w:sz w:val="18"/>
                <w:szCs w:val="18"/>
              </w:rPr>
              <w:t xml:space="preserve">Solo en gestión de usuarios, pendiente en citas</w:t>
            </w:r>
          </w:p>
        </w:tc>
      </w:tr>
    </w:tbl>
    <w:p>
      <w:pPr>
        <w:spacing w:after="100"/>
      </w:pPr>
    </w:p>
    <w:p>
      <w:pPr>
        <w:pStyle w:val="Heading1"/>
        <w:spacing w:after="200" w:before="500"/>
      </w:pPr>
      <w:r>
        <w:rPr>
          <w:rFonts w:ascii="Helvetica" w:cs="Helvetica" w:eastAsia="Helvetica" w:hAnsi="Helvetica"/>
          <w:b/>
          <w:bCs/>
          <w:color w:val="39A900"/>
          <w:sz w:val="32"/>
          <w:szCs w:val="32"/>
        </w:rPr>
        <w:t xml:space="preserve">10. Estructura del Proyecto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39A900" w:val="solid"/>
          </w:tcPr>
          <w:p>
            <w:r>
              <w:rPr>
                <w:rFonts w:ascii="Helvetica" w:cs="Helvetica" w:eastAsia="Helvetica" w:hAnsi="Helvetica"/>
                <w:b/>
                <w:bCs/>
                <w:color w:val="FFFFFF"/>
                <w:sz w:val="18"/>
                <w:szCs w:val="18"/>
              </w:rPr>
              <w:t xml:space="preserve">Directorio</w:t>
            </w:r>
          </w:p>
        </w:tc>
        <w:tc>
          <w:tcPr>
            <w:shd w:color="39A900" w:val="solid"/>
          </w:tcPr>
          <w:p>
            <w:r>
              <w:rPr>
                <w:rFonts w:ascii="Helvetica" w:cs="Helvetica" w:eastAsia="Helvetica" w:hAnsi="Helvetica"/>
                <w:b/>
                <w:bCs/>
                <w:color w:val="FFFFFF"/>
                <w:sz w:val="18"/>
                <w:szCs w:val="18"/>
              </w:rPr>
              <w:t xml:space="preserve">Contenido</w:t>
            </w:r>
          </w:p>
        </w:tc>
      </w:tr>
      <w:tr>
        <w:tc>
          <w:tcPr>
            <w:shd w:color="F0FDF4" w:val="solid"/>
          </w:tcPr>
          <w:p>
            <w:r>
              <w:rPr>
                <w:rFonts w:ascii="Helvetica" w:cs="Helvetica" w:eastAsia="Helvetica" w:hAnsi="Helvetica"/>
                <w:sz w:val="18"/>
                <w:szCs w:val="18"/>
              </w:rPr>
              <w:t xml:space="preserve">src/features/auth/</w:t>
            </w:r>
          </w:p>
        </w:tc>
        <w:tc>
          <w:tcPr>
            <w:shd w:color="F0FDF4" w:val="solid"/>
          </w:tcPr>
          <w:p>
            <w:r>
              <w:rPr>
                <w:rFonts w:ascii="Helvetica" w:cs="Helvetica" w:eastAsia="Helvetica" w:hAnsi="Helvetica"/>
                <w:sz w:val="18"/>
                <w:szCs w:val="18"/>
              </w:rPr>
              <w:t xml:space="preserve">Páginas de Login y Register</w:t>
            </w:r>
          </w:p>
        </w:tc>
      </w:tr>
      <w:tr>
        <w:tc>
          <w:p>
            <w:r>
              <w:rPr>
                <w:rFonts w:ascii="Helvetica" w:cs="Helvetica" w:eastAsia="Helvetica" w:hAnsi="Helvetica"/>
                <w:sz w:val="18"/>
                <w:szCs w:val="18"/>
              </w:rPr>
              <w:t xml:space="preserve">src/features/appointments/</w:t>
            </w:r>
          </w:p>
        </w:tc>
        <w:tc>
          <w:p>
            <w:r>
              <w:rPr>
                <w:rFonts w:ascii="Helvetica" w:cs="Helvetica" w:eastAsia="Helvetica" w:hAnsi="Helvetica"/>
                <w:sz w:val="18"/>
                <w:szCs w:val="18"/>
              </w:rPr>
              <w:t xml:space="preserve">Dashboard del aprendiz, profesional, formularios, cards, calendario</w:t>
            </w:r>
          </w:p>
        </w:tc>
      </w:tr>
      <w:tr>
        <w:tc>
          <w:tcPr>
            <w:shd w:color="F0FDF4" w:val="solid"/>
          </w:tcPr>
          <w:p>
            <w:r>
              <w:rPr>
                <w:rFonts w:ascii="Helvetica" w:cs="Helvetica" w:eastAsia="Helvetica" w:hAnsi="Helvetica"/>
                <w:sz w:val="18"/>
                <w:szCs w:val="18"/>
              </w:rPr>
              <w:t xml:space="preserve">src/features/dashboard/</w:t>
            </w:r>
          </w:p>
        </w:tc>
        <w:tc>
          <w:tcPr>
            <w:shd w:color="F0FDF4" w:val="solid"/>
          </w:tcPr>
          <w:p>
            <w:r>
              <w:rPr>
                <w:rFonts w:ascii="Helvetica" w:cs="Helvetica" w:eastAsia="Helvetica" w:hAnsi="Helvetica"/>
                <w:sz w:val="18"/>
                <w:szCs w:val="18"/>
              </w:rPr>
              <w:t xml:space="preserve">Panel de coordinación con KPIs, gráficas y tablas</w:t>
            </w:r>
          </w:p>
        </w:tc>
      </w:tr>
      <w:tr>
        <w:tc>
          <w:p>
            <w:r>
              <w:rPr>
                <w:rFonts w:ascii="Helvetica" w:cs="Helvetica" w:eastAsia="Helvetica" w:hAnsi="Helvetica"/>
                <w:sz w:val="18"/>
                <w:szCs w:val="18"/>
              </w:rPr>
              <w:t xml:space="preserve">src/features/admin/</w:t>
            </w:r>
          </w:p>
        </w:tc>
        <w:tc>
          <w:p>
            <w:r>
              <w:rPr>
                <w:rFonts w:ascii="Helvetica" w:cs="Helvetica" w:eastAsia="Helvetica" w:hAnsi="Helvetica"/>
                <w:sz w:val="18"/>
                <w:szCs w:val="18"/>
              </w:rPr>
              <w:t xml:space="preserve">Gestión de usuarios y registro de auditoría</w:t>
            </w:r>
          </w:p>
        </w:tc>
      </w:tr>
      <w:tr>
        <w:tc>
          <w:tcPr>
            <w:shd w:color="F0FDF4" w:val="solid"/>
          </w:tcPr>
          <w:p>
            <w:r>
              <w:rPr>
                <w:rFonts w:ascii="Helvetica" w:cs="Helvetica" w:eastAsia="Helvetica" w:hAnsi="Helvetica"/>
                <w:sz w:val="18"/>
                <w:szCs w:val="18"/>
              </w:rPr>
              <w:t xml:space="preserve">src/providers/</w:t>
            </w:r>
          </w:p>
        </w:tc>
        <w:tc>
          <w:tcPr>
            <w:shd w:color="F0FDF4" w:val="solid"/>
          </w:tcPr>
          <w:p>
            <w:r>
              <w:rPr>
                <w:rFonts w:ascii="Helvetica" w:cs="Helvetica" w:eastAsia="Helvetica" w:hAnsi="Helvetica"/>
                <w:sz w:val="18"/>
                <w:szCs w:val="18"/>
              </w:rPr>
              <w:t xml:space="preserve">AuthProvider con contexto de autenticación global</w:t>
            </w:r>
          </w:p>
        </w:tc>
      </w:tr>
      <w:tr>
        <w:tc>
          <w:p>
            <w:r>
              <w:rPr>
                <w:rFonts w:ascii="Helvetica" w:cs="Helvetica" w:eastAsia="Helvetica" w:hAnsi="Helvetica"/>
                <w:sz w:val="18"/>
                <w:szCs w:val="18"/>
              </w:rPr>
              <w:t xml:space="preserve">src/hooks/</w:t>
            </w:r>
          </w:p>
        </w:tc>
        <w:tc>
          <w:p>
            <w:r>
              <w:rPr>
                <w:rFonts w:ascii="Helvetica" w:cs="Helvetica" w:eastAsia="Helvetica" w:hAnsi="Helvetica"/>
                <w:sz w:val="18"/>
                <w:szCs w:val="18"/>
              </w:rPr>
              <w:t xml:space="preserve">useSecurity (rate limiting, validación de token, CSRF)</w:t>
            </w:r>
          </w:p>
        </w:tc>
      </w:tr>
      <w:tr>
        <w:tc>
          <w:tcPr>
            <w:shd w:color="F0FDF4" w:val="solid"/>
          </w:tcPr>
          <w:p>
            <w:r>
              <w:rPr>
                <w:rFonts w:ascii="Helvetica" w:cs="Helvetica" w:eastAsia="Helvetica" w:hAnsi="Helvetica"/>
                <w:sz w:val="18"/>
                <w:szCs w:val="18"/>
              </w:rPr>
              <w:t xml:space="preserve">src/lib/</w:t>
            </w:r>
          </w:p>
        </w:tc>
        <w:tc>
          <w:tcPr>
            <w:shd w:color="F0FDF4" w:val="solid"/>
          </w:tcPr>
          <w:p>
            <w:r>
              <w:rPr>
                <w:rFonts w:ascii="Helvetica" w:cs="Helvetica" w:eastAsia="Helvetica" w:hAnsi="Helvetica"/>
                <w:sz w:val="18"/>
                <w:szCs w:val="18"/>
              </w:rPr>
              <w:t xml:space="preserve">Configuración de Supabase y Edge Functions</w:t>
            </w:r>
          </w:p>
        </w:tc>
      </w:tr>
      <w:tr>
        <w:tc>
          <w:p>
            <w:r>
              <w:rPr>
                <w:rFonts w:ascii="Helvetica" w:cs="Helvetica" w:eastAsia="Helvetica" w:hAnsi="Helvetica"/>
                <w:sz w:val="18"/>
                <w:szCs w:val="18"/>
              </w:rPr>
              <w:t xml:space="preserve">src/routes/</w:t>
            </w:r>
          </w:p>
        </w:tc>
        <w:tc>
          <w:p>
            <w:r>
              <w:rPr>
                <w:rFonts w:ascii="Helvetica" w:cs="Helvetica" w:eastAsia="Helvetica" w:hAnsi="Helvetica"/>
                <w:sz w:val="18"/>
                <w:szCs w:val="18"/>
              </w:rPr>
              <w:t xml:space="preserve">Enrutamiento y protección de rutas</w:t>
            </w:r>
          </w:p>
        </w:tc>
      </w:tr>
      <w:tr>
        <w:tc>
          <w:tcPr>
            <w:shd w:color="F0FDF4" w:val="solid"/>
          </w:tcPr>
          <w:p>
            <w:r>
              <w:rPr>
                <w:rFonts w:ascii="Helvetica" w:cs="Helvetica" w:eastAsia="Helvetica" w:hAnsi="Helvetica"/>
                <w:sz w:val="18"/>
                <w:szCs w:val="18"/>
              </w:rPr>
              <w:t xml:space="preserve">src/shared/</w:t>
            </w:r>
          </w:p>
        </w:tc>
        <w:tc>
          <w:tcPr>
            <w:shd w:color="F0FDF4" w:val="solid"/>
          </w:tcPr>
          <w:p>
            <w:r>
              <w:rPr>
                <w:rFonts w:ascii="Helvetica" w:cs="Helvetica" w:eastAsia="Helvetica" w:hAnsi="Helvetica"/>
                <w:sz w:val="18"/>
                <w:szCs w:val="18"/>
              </w:rPr>
              <w:t xml:space="preserve">Componentes compartidos (Unauthorized)</w:t>
            </w:r>
          </w:p>
        </w:tc>
      </w:tr>
      <w:tr>
        <w:tc>
          <w:p>
            <w:r>
              <w:rPr>
                <w:rFonts w:ascii="Helvetica" w:cs="Helvetica" w:eastAsia="Helvetica" w:hAnsi="Helvetica"/>
                <w:sz w:val="18"/>
                <w:szCs w:val="18"/>
              </w:rPr>
              <w:t xml:space="preserve">supabase/functions/</w:t>
            </w:r>
          </w:p>
        </w:tc>
        <w:tc>
          <w:p>
            <w:r>
              <w:rPr>
                <w:rFonts w:ascii="Helvetica" w:cs="Helvetica" w:eastAsia="Helvetica" w:hAnsi="Helvetica"/>
                <w:sz w:val="18"/>
                <w:szCs w:val="18"/>
              </w:rPr>
              <w:t xml:space="preserve">Edge Functions para operaciones admin</w:t>
            </w:r>
          </w:p>
        </w:tc>
      </w:tr>
      <w:tr>
        <w:tc>
          <w:tcPr>
            <w:shd w:color="F0FDF4" w:val="solid"/>
          </w:tcPr>
          <w:p>
            <w:r>
              <w:rPr>
                <w:rFonts w:ascii="Helvetica" w:cs="Helvetica" w:eastAsia="Helvetica" w:hAnsi="Helvetica"/>
                <w:sz w:val="18"/>
                <w:szCs w:val="18"/>
              </w:rPr>
              <w:t xml:space="preserve">supabase/migrations/</w:t>
            </w:r>
          </w:p>
        </w:tc>
        <w:tc>
          <w:tcPr>
            <w:shd w:color="F0FDF4" w:val="solid"/>
          </w:tcPr>
          <w:p>
            <w:r>
              <w:rPr>
                <w:rFonts w:ascii="Helvetica" w:cs="Helvetica" w:eastAsia="Helvetica" w:hAnsi="Helvetica"/>
                <w:sz w:val="18"/>
                <w:szCs w:val="18"/>
              </w:rPr>
              <w:t xml:space="preserve">Migraciones SQL (RLS básico)</w:t>
            </w:r>
          </w:p>
        </w:tc>
      </w:tr>
      <w:tr>
        <w:tc>
          <w:p>
            <w:r>
              <w:rPr>
                <w:rFonts w:ascii="Helvetica" w:cs="Helvetica" w:eastAsia="Helvetica" w:hAnsi="Helvetica"/>
                <w:sz w:val="18"/>
                <w:szCs w:val="18"/>
              </w:rPr>
              <w:t xml:space="preserve">e2e/</w:t>
            </w:r>
          </w:p>
        </w:tc>
        <w:tc>
          <w:p>
            <w:r>
              <w:rPr>
                <w:rFonts w:ascii="Helvetica" w:cs="Helvetica" w:eastAsia="Helvetica" w:hAnsi="Helvetica"/>
                <w:sz w:val="18"/>
                <w:szCs w:val="18"/>
              </w:rPr>
              <w:t xml:space="preserve">Tests end-to-end con Playwright</w:t>
            </w:r>
          </w:p>
        </w:tc>
      </w:tr>
    </w:tbl>
    <w:p>
      <w:pPr>
        <w:spacing w:after="100"/>
      </w:pPr>
    </w:p>
    <w:p>
      <w:pPr>
        <w:pStyle w:val="Heading1"/>
        <w:spacing w:after="200" w:before="500"/>
      </w:pPr>
      <w:r>
        <w:rPr>
          <w:rFonts w:ascii="Helvetica" w:cs="Helvetica" w:eastAsia="Helvetica" w:hAnsi="Helvetica"/>
          <w:b/>
          <w:bCs/>
          <w:color w:val="39A900"/>
          <w:sz w:val="32"/>
          <w:szCs w:val="32"/>
        </w:rPr>
        <w:t xml:space="preserve">11. Scripts Disponibles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39A900" w:val="solid"/>
          </w:tcPr>
          <w:p>
            <w:r>
              <w:rPr>
                <w:rFonts w:ascii="Helvetica" w:cs="Helvetica" w:eastAsia="Helvetica" w:hAnsi="Helvetica"/>
                <w:b/>
                <w:bCs/>
                <w:color w:val="FFFFFF"/>
                <w:sz w:val="18"/>
                <w:szCs w:val="18"/>
              </w:rPr>
              <w:t xml:space="preserve">Comando</w:t>
            </w:r>
          </w:p>
        </w:tc>
        <w:tc>
          <w:tcPr>
            <w:shd w:color="39A900" w:val="solid"/>
          </w:tcPr>
          <w:p>
            <w:r>
              <w:rPr>
                <w:rFonts w:ascii="Helvetica" w:cs="Helvetica" w:eastAsia="Helvetica" w:hAnsi="Helvetica"/>
                <w:b/>
                <w:bCs/>
                <w:color w:val="FFFFFF"/>
                <w:sz w:val="18"/>
                <w:szCs w:val="18"/>
              </w:rPr>
              <w:t xml:space="preserve">Descripción</w:t>
            </w:r>
          </w:p>
        </w:tc>
      </w:tr>
      <w:tr>
        <w:tc>
          <w:tcPr>
            <w:shd w:color="F0FDF4" w:val="solid"/>
          </w:tcPr>
          <w:p>
            <w:r>
              <w:rPr>
                <w:rFonts w:ascii="Helvetica" w:cs="Helvetica" w:eastAsia="Helvetica" w:hAnsi="Helvetica"/>
                <w:sz w:val="18"/>
                <w:szCs w:val="18"/>
              </w:rPr>
              <w:t xml:space="preserve">npm run dev</w:t>
            </w:r>
          </w:p>
        </w:tc>
        <w:tc>
          <w:tcPr>
            <w:shd w:color="F0FDF4" w:val="solid"/>
          </w:tcPr>
          <w:p>
            <w:r>
              <w:rPr>
                <w:rFonts w:ascii="Helvetica" w:cs="Helvetica" w:eastAsia="Helvetica" w:hAnsi="Helvetica"/>
                <w:sz w:val="18"/>
                <w:szCs w:val="18"/>
              </w:rPr>
              <w:t xml:space="preserve">Iniciar servidor de desarrollo</w:t>
            </w:r>
          </w:p>
        </w:tc>
      </w:tr>
      <w:tr>
        <w:tc>
          <w:p>
            <w:r>
              <w:rPr>
                <w:rFonts w:ascii="Helvetica" w:cs="Helvetica" w:eastAsia="Helvetica" w:hAnsi="Helvetica"/>
                <w:sz w:val="18"/>
                <w:szCs w:val="18"/>
              </w:rPr>
              <w:t xml:space="preserve">npm run build</w:t>
            </w:r>
          </w:p>
        </w:tc>
        <w:tc>
          <w:p>
            <w:r>
              <w:rPr>
                <w:rFonts w:ascii="Helvetica" w:cs="Helvetica" w:eastAsia="Helvetica" w:hAnsi="Helvetica"/>
                <w:sz w:val="18"/>
                <w:szCs w:val="18"/>
              </w:rPr>
              <w:t xml:space="preserve">Generar build de producción</w:t>
            </w:r>
          </w:p>
        </w:tc>
      </w:tr>
      <w:tr>
        <w:tc>
          <w:tcPr>
            <w:shd w:color="F0FDF4" w:val="solid"/>
          </w:tcPr>
          <w:p>
            <w:r>
              <w:rPr>
                <w:rFonts w:ascii="Helvetica" w:cs="Helvetica" w:eastAsia="Helvetica" w:hAnsi="Helvetica"/>
                <w:sz w:val="18"/>
                <w:szCs w:val="18"/>
              </w:rPr>
              <w:t xml:space="preserve">npm run preview</w:t>
            </w:r>
          </w:p>
        </w:tc>
        <w:tc>
          <w:tcPr>
            <w:shd w:color="F0FDF4" w:val="solid"/>
          </w:tcPr>
          <w:p>
            <w:r>
              <w:rPr>
                <w:rFonts w:ascii="Helvetica" w:cs="Helvetica" w:eastAsia="Helvetica" w:hAnsi="Helvetica"/>
                <w:sz w:val="18"/>
                <w:szCs w:val="18"/>
              </w:rPr>
              <w:t xml:space="preserve">Vista previa del build</w:t>
            </w:r>
          </w:p>
        </w:tc>
      </w:tr>
      <w:tr>
        <w:tc>
          <w:p>
            <w:r>
              <w:rPr>
                <w:rFonts w:ascii="Helvetica" w:cs="Helvetica" w:eastAsia="Helvetica" w:hAnsi="Helvetica"/>
                <w:sz w:val="18"/>
                <w:szCs w:val="18"/>
              </w:rPr>
              <w:t xml:space="preserve">npm run lint</w:t>
            </w:r>
          </w:p>
        </w:tc>
        <w:tc>
          <w:p>
            <w:r>
              <w:rPr>
                <w:rFonts w:ascii="Helvetica" w:cs="Helvetica" w:eastAsia="Helvetica" w:hAnsi="Helvetica"/>
                <w:sz w:val="18"/>
                <w:szCs w:val="18"/>
              </w:rPr>
              <w:t xml:space="preserve">Verificación de código con ESLint</w:t>
            </w:r>
          </w:p>
        </w:tc>
      </w:tr>
      <w:tr>
        <w:tc>
          <w:tcPr>
            <w:shd w:color="F0FDF4" w:val="solid"/>
          </w:tcPr>
          <w:p>
            <w:r>
              <w:rPr>
                <w:rFonts w:ascii="Helvetica" w:cs="Helvetica" w:eastAsia="Helvetica" w:hAnsi="Helvetica"/>
                <w:sz w:val="18"/>
                <w:szCs w:val="18"/>
              </w:rPr>
              <w:t xml:space="preserve">npm run test</w:t>
            </w:r>
          </w:p>
        </w:tc>
        <w:tc>
          <w:tcPr>
            <w:shd w:color="F0FDF4" w:val="solid"/>
          </w:tcPr>
          <w:p>
            <w:r>
              <w:rPr>
                <w:rFonts w:ascii="Helvetica" w:cs="Helvetica" w:eastAsia="Helvetica" w:hAnsi="Helvetica"/>
                <w:sz w:val="18"/>
                <w:szCs w:val="18"/>
              </w:rPr>
              <w:t xml:space="preserve">Ejecutar tests unitarios (Vitest)</w:t>
            </w:r>
          </w:p>
        </w:tc>
      </w:tr>
      <w:tr>
        <w:tc>
          <w:p>
            <w:r>
              <w:rPr>
                <w:rFonts w:ascii="Helvetica" w:cs="Helvetica" w:eastAsia="Helvetica" w:hAnsi="Helvetica"/>
                <w:sz w:val="18"/>
                <w:szCs w:val="18"/>
              </w:rPr>
              <w:t xml:space="preserve">npm run test:run</w:t>
            </w:r>
          </w:p>
        </w:tc>
        <w:tc>
          <w:p>
            <w:r>
              <w:rPr>
                <w:rFonts w:ascii="Helvetica" w:cs="Helvetica" w:eastAsia="Helvetica" w:hAnsi="Helvetica"/>
                <w:sz w:val="18"/>
                <w:szCs w:val="18"/>
              </w:rPr>
              <w:t xml:space="preserve">Ejecutar tests una vez</w:t>
            </w:r>
          </w:p>
        </w:tc>
      </w:tr>
      <w:tr>
        <w:tc>
          <w:tcPr>
            <w:shd w:color="F0FDF4" w:val="solid"/>
          </w:tcPr>
          <w:p>
            <w:r>
              <w:rPr>
                <w:rFonts w:ascii="Helvetica" w:cs="Helvetica" w:eastAsia="Helvetica" w:hAnsi="Helvetica"/>
                <w:sz w:val="18"/>
                <w:szCs w:val="18"/>
              </w:rPr>
              <w:t xml:space="preserve">npm run test:e2e</w:t>
            </w:r>
          </w:p>
        </w:tc>
        <w:tc>
          <w:tcPr>
            <w:shd w:color="F0FDF4" w:val="solid"/>
          </w:tcPr>
          <w:p>
            <w:r>
              <w:rPr>
                <w:rFonts w:ascii="Helvetica" w:cs="Helvetica" w:eastAsia="Helvetica" w:hAnsi="Helvetica"/>
                <w:sz w:val="18"/>
                <w:szCs w:val="18"/>
              </w:rPr>
              <w:t xml:space="preserve">Ejecutar tests end-to-end (Playwright)</w:t>
            </w:r>
          </w:p>
        </w:tc>
      </w:tr>
      <w:tr>
        <w:tc>
          <w:p>
            <w:r>
              <w:rPr>
                <w:rFonts w:ascii="Helvetica" w:cs="Helvetica" w:eastAsia="Helvetica" w:hAnsi="Helvetica"/>
                <w:sz w:val="18"/>
                <w:szCs w:val="18"/>
              </w:rPr>
              <w:t xml:space="preserve">npm run test:e2e:report</w:t>
            </w:r>
          </w:p>
        </w:tc>
        <w:tc>
          <w:p>
            <w:r>
              <w:rPr>
                <w:rFonts w:ascii="Helvetica" w:cs="Helvetica" w:eastAsia="Helvetica" w:hAnsi="Helvetica"/>
                <w:sz w:val="18"/>
                <w:szCs w:val="18"/>
              </w:rPr>
              <w:t xml:space="preserve">Ver reporte de tests E2E</w:t>
            </w:r>
          </w:p>
        </w:tc>
      </w:tr>
    </w:tbl>
    <w:p>
      <w:pPr>
        <w:spacing w:after="100"/>
      </w:pPr>
    </w:p>
    <w:p>
      <w:pPr>
        <w:pStyle w:val="Heading1"/>
        <w:spacing w:after="200" w:before="500"/>
      </w:pPr>
      <w:r>
        <w:rPr>
          <w:rFonts w:ascii="Helvetica" w:cs="Helvetica" w:eastAsia="Helvetica" w:hAnsi="Helvetica"/>
          <w:b/>
          <w:bCs/>
          <w:color w:val="39A900"/>
          <w:sz w:val="32"/>
          <w:szCs w:val="32"/>
        </w:rPr>
        <w:t xml:space="preserve">12. Servicios de Bienestar Disponibles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39A900" w:val="solid"/>
          </w:tcPr>
          <w:p>
            <w:r>
              <w:rPr>
                <w:rFonts w:ascii="Helvetica" w:cs="Helvetica" w:eastAsia="Helvetica" w:hAnsi="Helvetica"/>
                <w:b/>
                <w:bCs/>
                <w:color w:val="FFFFFF"/>
                <w:sz w:val="18"/>
                <w:szCs w:val="18"/>
              </w:rPr>
              <w:t xml:space="preserve">Servicio</w:t>
            </w:r>
          </w:p>
        </w:tc>
        <w:tc>
          <w:tcPr>
            <w:shd w:color="39A900" w:val="solid"/>
          </w:tcPr>
          <w:p>
            <w:r>
              <w:rPr>
                <w:rFonts w:ascii="Helvetica" w:cs="Helvetica" w:eastAsia="Helvetica" w:hAnsi="Helvetica"/>
                <w:b/>
                <w:bCs/>
                <w:color w:val="FFFFFF"/>
                <w:sz w:val="18"/>
                <w:szCs w:val="18"/>
              </w:rPr>
              <w:t xml:space="preserve">Descripción</w:t>
            </w:r>
          </w:p>
        </w:tc>
        <w:tc>
          <w:tcPr>
            <w:shd w:color="39A900" w:val="solid"/>
          </w:tcPr>
          <w:p>
            <w:r>
              <w:rPr>
                <w:rFonts w:ascii="Helvetica" w:cs="Helvetica" w:eastAsia="Helvetica" w:hAnsi="Helvetica"/>
                <w:b/>
                <w:bCs/>
                <w:color w:val="FFFFFF"/>
                <w:sz w:val="18"/>
                <w:szCs w:val="18"/>
              </w:rPr>
              <w:t xml:space="preserve">Departamento</w:t>
            </w:r>
          </w:p>
        </w:tc>
      </w:tr>
      <w:tr>
        <w:tc>
          <w:tcPr>
            <w:shd w:color="F0FDF4" w:val="solid"/>
          </w:tcPr>
          <w:p>
            <w:r>
              <w:rPr>
                <w:rFonts w:ascii="Helvetica" w:cs="Helvetica" w:eastAsia="Helvetica" w:hAnsi="Helvetica"/>
                <w:sz w:val="18"/>
                <w:szCs w:val="18"/>
              </w:rPr>
              <w:t xml:space="preserve">Psicología</w:t>
            </w:r>
          </w:p>
        </w:tc>
        <w:tc>
          <w:tcPr>
            <w:shd w:color="F0FDF4" w:val="solid"/>
          </w:tcPr>
          <w:p>
            <w:r>
              <w:rPr>
                <w:rFonts w:ascii="Helvetica" w:cs="Helvetica" w:eastAsia="Helvetica" w:hAnsi="Helvetica"/>
                <w:sz w:val="18"/>
                <w:szCs w:val="18"/>
              </w:rPr>
              <w:t xml:space="preserve">Apoyo emocional y bienestar mental</w:t>
            </w:r>
          </w:p>
        </w:tc>
        <w:tc>
          <w:tcPr>
            <w:shd w:color="F0FDF4" w:val="solid"/>
          </w:tcPr>
          <w:p>
            <w:r>
              <w:rPr>
                <w:rFonts w:ascii="Helvetica" w:cs="Helvetica" w:eastAsia="Helvetica" w:hAnsi="Helvetica"/>
                <w:sz w:val="18"/>
                <w:szCs w:val="18"/>
              </w:rPr>
              <w:t xml:space="preserve">Psicología</w:t>
            </w:r>
          </w:p>
        </w:tc>
      </w:tr>
      <w:tr>
        <w:tc>
          <w:p>
            <w:r>
              <w:rPr>
                <w:rFonts w:ascii="Helvetica" w:cs="Helvetica" w:eastAsia="Helvetica" w:hAnsi="Helvetica"/>
                <w:sz w:val="18"/>
                <w:szCs w:val="18"/>
              </w:rPr>
              <w:t xml:space="preserve">Enfermería</w:t>
            </w:r>
          </w:p>
        </w:tc>
        <w:tc>
          <w:p>
            <w:r>
              <w:rPr>
                <w:rFonts w:ascii="Helvetica" w:cs="Helvetica" w:eastAsia="Helvetica" w:hAnsi="Helvetica"/>
                <w:sz w:val="18"/>
                <w:szCs w:val="18"/>
              </w:rPr>
              <w:t xml:space="preserve">Atención en salud y orientación</w:t>
            </w:r>
          </w:p>
        </w:tc>
        <w:tc>
          <w:p>
            <w:r>
              <w:rPr>
                <w:rFonts w:ascii="Helvetica" w:cs="Helvetica" w:eastAsia="Helvetica" w:hAnsi="Helvetica"/>
                <w:sz w:val="18"/>
                <w:szCs w:val="18"/>
              </w:rPr>
              <w:t xml:space="preserve">Enfermería</w:t>
            </w:r>
          </w:p>
        </w:tc>
      </w:tr>
      <w:tr>
        <w:tc>
          <w:tcPr>
            <w:shd w:color="F0FDF4" w:val="solid"/>
          </w:tcPr>
          <w:p>
            <w:r>
              <w:rPr>
                <w:rFonts w:ascii="Helvetica" w:cs="Helvetica" w:eastAsia="Helvetica" w:hAnsi="Helvetica"/>
                <w:sz w:val="18"/>
                <w:szCs w:val="18"/>
              </w:rPr>
              <w:t xml:space="preserve">Trabajo Social</w:t>
            </w:r>
          </w:p>
        </w:tc>
        <w:tc>
          <w:tcPr>
            <w:shd w:color="F0FDF4" w:val="solid"/>
          </w:tcPr>
          <w:p>
            <w:r>
              <w:rPr>
                <w:rFonts w:ascii="Helvetica" w:cs="Helvetica" w:eastAsia="Helvetica" w:hAnsi="Helvetica"/>
                <w:sz w:val="18"/>
                <w:szCs w:val="18"/>
              </w:rPr>
              <w:t xml:space="preserve">Apoyo social y acompañamiento</w:t>
            </w:r>
          </w:p>
        </w:tc>
        <w:tc>
          <w:tcPr>
            <w:shd w:color="F0FDF4" w:val="solid"/>
          </w:tcPr>
          <w:p>
            <w:r>
              <w:rPr>
                <w:rFonts w:ascii="Helvetica" w:cs="Helvetica" w:eastAsia="Helvetica" w:hAnsi="Helvetica"/>
                <w:sz w:val="18"/>
                <w:szCs w:val="18"/>
              </w:rPr>
              <w:t xml:space="preserve">Trabajo Social</w:t>
            </w:r>
          </w:p>
        </w:tc>
      </w:tr>
    </w:tbl>
    <w:p>
      <w:pPr>
        <w:spacing w:after="100"/>
      </w:pPr>
    </w:p>
    <w:p>
      <w:pPr>
        <w:pStyle w:val="Heading1"/>
        <w:spacing w:after="200" w:before="500"/>
      </w:pPr>
      <w:r>
        <w:rPr>
          <w:rFonts w:ascii="Helvetica" w:cs="Helvetica" w:eastAsia="Helvetica" w:hAnsi="Helvetica"/>
          <w:b/>
          <w:bCs/>
          <w:color w:val="39A900"/>
          <w:sz w:val="32"/>
          <w:szCs w:val="32"/>
        </w:rPr>
        <w:t xml:space="preserve">13. Reglas de Negocio y Validaciones</w:t>
      </w:r>
    </w:p>
    <w:p>
      <w:pPr>
        <w:pStyle w:val="Heading2"/>
        <w:spacing w:after="150" w:before="300"/>
      </w:pPr>
      <w:r>
        <w:rPr>
          <w:rFonts w:ascii="Helvetica" w:cs="Helvetica" w:eastAsia="Helvetica" w:hAnsi="Helvetica"/>
          <w:b/>
          <w:bCs/>
          <w:color w:val="1A1A1A"/>
          <w:sz w:val="26"/>
          <w:szCs w:val="26"/>
        </w:rPr>
        <w:t xml:space="preserve">13.1 Agendamiento de Citas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No se permiten citas los fines de semana</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Mínimo 24 horas de anticipación para agendar</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Horario permitido: 8:00 AM a 5:00 PM</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Duración de cada cita: 60 minutos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Máximo 2 citas pendientes por aprendiz</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Verificación de disponibilidad (no duplicar horario)</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Motivo opcional, máximo 250 caracteres</w:t>
      </w:r>
    </w:p>
    <w:p>
      <w:pPr>
        <w:spacing w:after="100"/>
      </w:pPr>
    </w:p>
    <w:p>
      <w:pPr>
        <w:pStyle w:val="Heading2"/>
        <w:spacing w:after="150" w:before="300"/>
      </w:pPr>
      <w:r>
        <w:rPr>
          <w:rFonts w:ascii="Helvetica" w:cs="Helvetica" w:eastAsia="Helvetica" w:hAnsi="Helvetica"/>
          <w:b/>
          <w:bCs/>
          <w:color w:val="1A1A1A"/>
          <w:sz w:val="26"/>
          <w:szCs w:val="26"/>
        </w:rPr>
        <w:t xml:space="preserve">13.2 Estados de Cita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39A900" w:val="solid"/>
          </w:tcPr>
          <w:p>
            <w:r>
              <w:rPr>
                <w:rFonts w:ascii="Helvetica" w:cs="Helvetica" w:eastAsia="Helvetica" w:hAnsi="Helvetica"/>
                <w:b/>
                <w:bCs/>
                <w:color w:val="FFFFFF"/>
                <w:sz w:val="18"/>
                <w:szCs w:val="18"/>
              </w:rPr>
              <w:t xml:space="preserve">Estado</w:t>
            </w:r>
          </w:p>
        </w:tc>
        <w:tc>
          <w:tcPr>
            <w:shd w:color="39A900" w:val="solid"/>
          </w:tcPr>
          <w:p>
            <w:r>
              <w:rPr>
                <w:rFonts w:ascii="Helvetica" w:cs="Helvetica" w:eastAsia="Helvetica" w:hAnsi="Helvetica"/>
                <w:b/>
                <w:bCs/>
                <w:color w:val="FFFFFF"/>
                <w:sz w:val="18"/>
                <w:szCs w:val="18"/>
              </w:rPr>
              <w:t xml:space="preserve">Descripción</w:t>
            </w:r>
          </w:p>
        </w:tc>
        <w:tc>
          <w:tcPr>
            <w:shd w:color="39A900" w:val="solid"/>
          </w:tcPr>
          <w:p>
            <w:r>
              <w:rPr>
                <w:rFonts w:ascii="Helvetica" w:cs="Helvetica" w:eastAsia="Helvetica" w:hAnsi="Helvetica"/>
                <w:b/>
                <w:bCs/>
                <w:color w:val="FFFFFF"/>
                <w:sz w:val="18"/>
                <w:szCs w:val="18"/>
              </w:rPr>
              <w:t xml:space="preserve">Quién lo cambia</w:t>
            </w:r>
          </w:p>
        </w:tc>
      </w:tr>
      <w:tr>
        <w:tc>
          <w:tcPr>
            <w:shd w:color="F0FDF4" w:val="solid"/>
          </w:tcPr>
          <w:p>
            <w:r>
              <w:rPr>
                <w:rFonts w:ascii="Helvetica" w:cs="Helvetica" w:eastAsia="Helvetica" w:hAnsi="Helvetica"/>
                <w:sz w:val="18"/>
                <w:szCs w:val="18"/>
              </w:rPr>
              <w:t xml:space="preserve">pending</w:t>
            </w:r>
          </w:p>
        </w:tc>
        <w:tc>
          <w:tcPr>
            <w:shd w:color="F0FDF4" w:val="solid"/>
          </w:tcPr>
          <w:p>
            <w:r>
              <w:rPr>
                <w:rFonts w:ascii="Helvetica" w:cs="Helvetica" w:eastAsia="Helvetica" w:hAnsi="Helvetica"/>
                <w:sz w:val="18"/>
                <w:szCs w:val="18"/>
              </w:rPr>
              <w:t xml:space="preserve">Cita creada, esperando confirmación del profesional</w:t>
            </w:r>
          </w:p>
        </w:tc>
        <w:tc>
          <w:tcPr>
            <w:shd w:color="F0FDF4" w:val="solid"/>
          </w:tcPr>
          <w:p>
            <w:r>
              <w:rPr>
                <w:rFonts w:ascii="Helvetica" w:cs="Helvetica" w:eastAsia="Helvetica" w:hAnsi="Helvetica"/>
                <w:sz w:val="18"/>
                <w:szCs w:val="18"/>
              </w:rPr>
              <w:t xml:space="preserve">Sistema (al crear)</w:t>
            </w:r>
          </w:p>
        </w:tc>
      </w:tr>
      <w:tr>
        <w:tc>
          <w:p>
            <w:r>
              <w:rPr>
                <w:rFonts w:ascii="Helvetica" w:cs="Helvetica" w:eastAsia="Helvetica" w:hAnsi="Helvetica"/>
                <w:sz w:val="18"/>
                <w:szCs w:val="18"/>
              </w:rPr>
              <w:t xml:space="preserve">confirmed</w:t>
            </w:r>
          </w:p>
        </w:tc>
        <w:tc>
          <w:p>
            <w:r>
              <w:rPr>
                <w:rFonts w:ascii="Helvetica" w:cs="Helvetica" w:eastAsia="Helvetica" w:hAnsi="Helvetica"/>
                <w:sz w:val="18"/>
                <w:szCs w:val="18"/>
              </w:rPr>
              <w:t xml:space="preserve">Profesional confirmó la asistencia</w:t>
            </w:r>
          </w:p>
        </w:tc>
        <w:tc>
          <w:p>
            <w:r>
              <w:rPr>
                <w:rFonts w:ascii="Helvetica" w:cs="Helvetica" w:eastAsia="Helvetica" w:hAnsi="Helvetica"/>
                <w:sz w:val="18"/>
                <w:szCs w:val="18"/>
              </w:rPr>
              <w:t xml:space="preserve">Profesional</w:t>
            </w:r>
          </w:p>
        </w:tc>
      </w:tr>
      <w:tr>
        <w:tc>
          <w:tcPr>
            <w:shd w:color="F0FDF4" w:val="solid"/>
          </w:tcPr>
          <w:p>
            <w:r>
              <w:rPr>
                <w:rFonts w:ascii="Helvetica" w:cs="Helvetica" w:eastAsia="Helvetica" w:hAnsi="Helvetica"/>
                <w:sz w:val="18"/>
                <w:szCs w:val="18"/>
              </w:rPr>
              <w:t xml:space="preserve">completed</w:t>
            </w:r>
          </w:p>
        </w:tc>
        <w:tc>
          <w:tcPr>
            <w:shd w:color="F0FDF4" w:val="solid"/>
          </w:tcPr>
          <w:p>
            <w:r>
              <w:rPr>
                <w:rFonts w:ascii="Helvetica" w:cs="Helvetica" w:eastAsia="Helvetica" w:hAnsi="Helvetica"/>
                <w:sz w:val="18"/>
                <w:szCs w:val="18"/>
              </w:rPr>
              <w:t xml:space="preserve">Atención realizada exitosamente</w:t>
            </w:r>
          </w:p>
        </w:tc>
        <w:tc>
          <w:tcPr>
            <w:shd w:color="F0FDF4" w:val="solid"/>
          </w:tcPr>
          <w:p>
            <w:r>
              <w:rPr>
                <w:rFonts w:ascii="Helvetica" w:cs="Helvetica" w:eastAsia="Helvetica" w:hAnsi="Helvetica"/>
                <w:sz w:val="18"/>
                <w:szCs w:val="18"/>
              </w:rPr>
              <w:t xml:space="preserve">Profesional</w:t>
            </w:r>
          </w:p>
        </w:tc>
      </w:tr>
      <w:tr>
        <w:tc>
          <w:p>
            <w:r>
              <w:rPr>
                <w:rFonts w:ascii="Helvetica" w:cs="Helvetica" w:eastAsia="Helvetica" w:hAnsi="Helvetica"/>
                <w:sz w:val="18"/>
                <w:szCs w:val="18"/>
              </w:rPr>
              <w:t xml:space="preserve">cancelled</w:t>
            </w:r>
          </w:p>
        </w:tc>
        <w:tc>
          <w:p>
            <w:r>
              <w:rPr>
                <w:rFonts w:ascii="Helvetica" w:cs="Helvetica" w:eastAsia="Helvetica" w:hAnsi="Helvetica"/>
                <w:sz w:val="18"/>
                <w:szCs w:val="18"/>
              </w:rPr>
              <w:t xml:space="preserve">Cita cancelada por el aprendiz</w:t>
            </w:r>
          </w:p>
        </w:tc>
        <w:tc>
          <w:p>
            <w:r>
              <w:rPr>
                <w:rFonts w:ascii="Helvetica" w:cs="Helvetica" w:eastAsia="Helvetica" w:hAnsi="Helvetica"/>
                <w:sz w:val="18"/>
                <w:szCs w:val="18"/>
              </w:rPr>
              <w:t xml:space="preserve">Aprendiz</w:t>
            </w:r>
          </w:p>
        </w:tc>
      </w:tr>
      <w:tr>
        <w:tc>
          <w:tcPr>
            <w:shd w:color="F0FDF4" w:val="solid"/>
          </w:tcPr>
          <w:p>
            <w:r>
              <w:rPr>
                <w:rFonts w:ascii="Helvetica" w:cs="Helvetica" w:eastAsia="Helvetica" w:hAnsi="Helvetica"/>
                <w:sz w:val="18"/>
                <w:szCs w:val="18"/>
              </w:rPr>
              <w:t xml:space="preserve">no_show</w:t>
            </w:r>
          </w:p>
        </w:tc>
        <w:tc>
          <w:tcPr>
            <w:shd w:color="F0FDF4" w:val="solid"/>
          </w:tcPr>
          <w:p>
            <w:r>
              <w:rPr>
                <w:rFonts w:ascii="Helvetica" w:cs="Helvetica" w:eastAsia="Helvetica" w:hAnsi="Helvetica"/>
                <w:sz w:val="18"/>
                <w:szCs w:val="18"/>
              </w:rPr>
              <w:t xml:space="preserve">El aprendiz no se presentó</w:t>
            </w:r>
          </w:p>
        </w:tc>
        <w:tc>
          <w:tcPr>
            <w:shd w:color="F0FDF4" w:val="solid"/>
          </w:tcPr>
          <w:p>
            <w:r>
              <w:rPr>
                <w:rFonts w:ascii="Helvetica" w:cs="Helvetica" w:eastAsia="Helvetica" w:hAnsi="Helvetica"/>
                <w:sz w:val="18"/>
                <w:szCs w:val="18"/>
              </w:rPr>
              <w:t xml:space="preserve">Profesional</w:t>
            </w:r>
          </w:p>
        </w:tc>
      </w:tr>
    </w:tbl>
    <w:p>
      <w:pPr>
        <w:spacing w:after="100"/>
      </w:pPr>
    </w:p>
    <w:p>
      <w:pPr>
        <w:pStyle w:val="Heading2"/>
        <w:spacing w:after="150" w:before="300"/>
      </w:pPr>
      <w:r>
        <w:rPr>
          <w:rFonts w:ascii="Helvetica" w:cs="Helvetica" w:eastAsia="Helvetica" w:hAnsi="Helvetica"/>
          <w:b/>
          <w:bCs/>
          <w:color w:val="1A1A1A"/>
          <w:sz w:val="26"/>
          <w:szCs w:val="26"/>
        </w:rPr>
        <w:t xml:space="preserve">13.3 Registro de Usuario</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Nombre y apellido obligatorios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Tipo de documento: CC, TI, CE, PA</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Correo electrónico válido</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Contraseña: mínimo 8 caracteres, 1 mayúscula, 1 número, 1 carácter especial</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Confirmación de contraseña obligatoria</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Rol por defecto: APRENDIZ</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Verificación de duplicados (email y documento)</w:t>
      </w:r>
    </w:p>
    <w:p>
      <w:pPr>
        <w:spacing w:after="100"/>
      </w:pPr>
    </w:p>
    <w:p>
      <w:pPr>
        <w:pStyle w:val="Heading1"/>
        <w:spacing w:after="200" w:before="500"/>
      </w:pPr>
      <w:r>
        <w:rPr>
          <w:rFonts w:ascii="Helvetica" w:cs="Helvetica" w:eastAsia="Helvetica" w:hAnsi="Helvetica"/>
          <w:b/>
          <w:bCs/>
          <w:color w:val="39A900"/>
          <w:sz w:val="32"/>
          <w:szCs w:val="32"/>
        </w:rPr>
        <w:t xml:space="preserve">14. Estado Actual del Producto</w:t>
      </w:r>
    </w:p>
    <w:p>
      <w:pPr>
        <w:pStyle w:val="Heading2"/>
        <w:spacing w:after="150" w:before="300"/>
      </w:pPr>
      <w:r>
        <w:rPr>
          <w:rFonts w:ascii="Helvetica" w:cs="Helvetica" w:eastAsia="Helvetica" w:hAnsi="Helvetica"/>
          <w:b/>
          <w:bCs/>
          <w:color w:val="1A1A1A"/>
          <w:sz w:val="26"/>
          <w:szCs w:val="26"/>
        </w:rPr>
        <w:t xml:space="preserve">14.1 Funcionalidades Completadas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Sistema de autenticación completo (login, registro, sesión persistente)</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Panel del Aprendiz con CRUD de citas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Panel del Profesional con gestión diaria</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Panel de Coordinación con dashboard ejecutivo y gráficas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Panel de Administración con gestión de usuarios y auditoría</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Sistema de roles y permisos (6 roles)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Validaciones de negocio en formularios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Notificaciones toast para feedback al usuario</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Diseño responsive con navegación inferior móvil</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Tests E2E con Playwright para todos los roles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Build de producción optimizado</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PWA instalable</w:t>
      </w:r>
    </w:p>
    <w:p>
      <w:pPr>
        <w:spacing w:after="100"/>
      </w:pPr>
    </w:p>
    <w:p>
      <w:pPr>
        <w:pStyle w:val="Heading2"/>
        <w:spacing w:after="150" w:before="300"/>
      </w:pPr>
      <w:r>
        <w:rPr>
          <w:rFonts w:ascii="Helvetica" w:cs="Helvetica" w:eastAsia="Helvetica" w:hAnsi="Helvetica"/>
          <w:b/>
          <w:bCs/>
          <w:color w:val="1A1A1A"/>
          <w:sz w:val="26"/>
          <w:szCs w:val="26"/>
        </w:rPr>
        <w:t xml:space="preserve">14.2 Pendientes Críticos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Migrar service role key a Edge Functions (seguridad)</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Implementar RLS robusto en todas las tablas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CI/CD pipeline (GitHub Actions)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Dockerfile para containerización</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Monitoreo de errores (Sentry o similar)</w:t>
      </w:r>
    </w:p>
    <w:p>
      <w:pPr>
        <w:spacing w:after="100"/>
      </w:pPr>
    </w:p>
    <w:p>
      <w:pPr>
        <w:pStyle w:val="Heading2"/>
        <w:spacing w:after="150" w:before="300"/>
      </w:pPr>
      <w:r>
        <w:rPr>
          <w:rFonts w:ascii="Helvetica" w:cs="Helvetica" w:eastAsia="Helvetica" w:hAnsi="Helvetica"/>
          <w:b/>
          <w:bCs/>
          <w:color w:val="1A1A1A"/>
          <w:sz w:val="26"/>
          <w:szCs w:val="26"/>
        </w:rPr>
        <w:t xml:space="preserve">14.3 Pendientes Mejorables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Paginación en listado de citas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Virtualización de listas largas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Mover estilos inline a archivos CSS</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Configuración de entornos (.env.staging, .env.production)</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Health checks y scripts de despliegue</w:t>
      </w:r>
    </w:p>
    <w:p>
      <w:pPr>
        <w:spacing w:after="60" w:before="60"/>
        <w:ind w:left="400"/>
      </w:pPr>
      <w:r>
        <w:rPr>
          <w:rFonts w:ascii="Helvetica" w:cs="Helvetica" w:eastAsia="Helvetica" w:hAnsi="Helvetica"/>
          <w:color w:val="39A900"/>
        </w:rPr>
        <w:t xml:space="preserve">• </w:t>
      </w:r>
      <w:r>
        <w:rPr>
          <w:rFonts w:ascii="Helvetica" w:cs="Helvetica" w:eastAsia="Helvetica" w:hAnsi="Helvetica"/>
          <w:sz w:val="20"/>
          <w:szCs w:val="20"/>
        </w:rPr>
        <w:t xml:space="preserve">Configuración de hosting/nginx</w:t>
      </w:r>
    </w:p>
    <w:p>
      <w:pPr>
        <w:spacing w:after="100"/>
      </w:pPr>
    </w:p>
    <w:p>
      <w:pPr>
        <w:pStyle w:val="Heading1"/>
        <w:spacing w:after="200" w:before="500"/>
      </w:pPr>
      <w:r>
        <w:rPr>
          <w:rFonts w:ascii="Helvetica" w:cs="Helvetica" w:eastAsia="Helvetica" w:hAnsi="Helvetica"/>
          <w:b/>
          <w:bCs/>
          <w:color w:val="39A900"/>
          <w:sz w:val="32"/>
          <w:szCs w:val="32"/>
        </w:rPr>
        <w:t xml:space="preserve">15. Calificación General del Producto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39A900" w:val="solid"/>
          </w:tcPr>
          <w:p>
            <w:r>
              <w:rPr>
                <w:rFonts w:ascii="Helvetica" w:cs="Helvetica" w:eastAsia="Helvetica" w:hAnsi="Helvetica"/>
                <w:b/>
                <w:bCs/>
                <w:color w:val="FFFFFF"/>
                <w:sz w:val="18"/>
                <w:szCs w:val="18"/>
              </w:rPr>
              <w:t xml:space="preserve">Área</w:t>
            </w:r>
          </w:p>
        </w:tc>
        <w:tc>
          <w:tcPr>
            <w:shd w:color="39A900" w:val="solid"/>
          </w:tcPr>
          <w:p>
            <w:r>
              <w:rPr>
                <w:rFonts w:ascii="Helvetica" w:cs="Helvetica" w:eastAsia="Helvetica" w:hAnsi="Helvetica"/>
                <w:b/>
                <w:bCs/>
                <w:color w:val="FFFFFF"/>
                <w:sz w:val="18"/>
                <w:szCs w:val="18"/>
              </w:rPr>
              <w:t xml:space="preserve">Calificación</w:t>
            </w:r>
          </w:p>
        </w:tc>
        <w:tc>
          <w:tcPr>
            <w:shd w:color="39A900" w:val="solid"/>
          </w:tcPr>
          <w:p>
            <w:r>
              <w:rPr>
                <w:rFonts w:ascii="Helvetica" w:cs="Helvetica" w:eastAsia="Helvetica" w:hAnsi="Helvetica"/>
                <w:b/>
                <w:bCs/>
                <w:color w:val="FFFFFF"/>
                <w:sz w:val="18"/>
                <w:szCs w:val="18"/>
              </w:rPr>
              <w:t xml:space="preserve">Observación</w:t>
            </w:r>
          </w:p>
        </w:tc>
      </w:tr>
      <w:tr>
        <w:tc>
          <w:tcPr>
            <w:shd w:color="F0FDF4" w:val="solid"/>
          </w:tcPr>
          <w:p>
            <w:r>
              <w:rPr>
                <w:rFonts w:ascii="Helvetica" w:cs="Helvetica" w:eastAsia="Helvetica" w:hAnsi="Helvetica"/>
                <w:sz w:val="18"/>
                <w:szCs w:val="18"/>
              </w:rPr>
              <w:t xml:space="preserve">Funcionalidad</w:t>
            </w:r>
          </w:p>
        </w:tc>
        <w:tc>
          <w:tcPr>
            <w:shd w:color="F0FDF4" w:val="solid"/>
          </w:tcPr>
          <w:p>
            <w:r>
              <w:rPr>
                <w:rFonts w:ascii="Helvetica" w:cs="Helvetica" w:eastAsia="Helvetica" w:hAnsi="Helvetica"/>
                <w:sz w:val="18"/>
                <w:szCs w:val="18"/>
              </w:rPr>
              <w:t xml:space="preserve">8/10</w:t>
            </w:r>
          </w:p>
        </w:tc>
        <w:tc>
          <w:tcPr>
            <w:shd w:color="F0FDF4" w:val="solid"/>
          </w:tcPr>
          <w:p>
            <w:r>
              <w:rPr>
                <w:rFonts w:ascii="Helvetica" w:cs="Helvetica" w:eastAsia="Helvetica" w:hAnsi="Helvetica"/>
                <w:sz w:val="18"/>
                <w:szCs w:val="18"/>
              </w:rPr>
              <w:t xml:space="preserve">Todos los módulos principales están operativos</w:t>
            </w:r>
          </w:p>
        </w:tc>
      </w:tr>
      <w:tr>
        <w:tc>
          <w:p>
            <w:r>
              <w:rPr>
                <w:rFonts w:ascii="Helvetica" w:cs="Helvetica" w:eastAsia="Helvetica" w:hAnsi="Helvetica"/>
                <w:sz w:val="18"/>
                <w:szCs w:val="18"/>
              </w:rPr>
              <w:t xml:space="preserve">Seguridad</w:t>
            </w:r>
          </w:p>
        </w:tc>
        <w:tc>
          <w:p>
            <w:r>
              <w:rPr>
                <w:rFonts w:ascii="Helvetica" w:cs="Helvetica" w:eastAsia="Helvetica" w:hAnsi="Helvetica"/>
                <w:sz w:val="18"/>
                <w:szCs w:val="18"/>
              </w:rPr>
              <w:t xml:space="preserve">6/10</w:t>
            </w:r>
          </w:p>
        </w:tc>
        <w:tc>
          <w:p>
            <w:r>
              <w:rPr>
                <w:rFonts w:ascii="Helvetica" w:cs="Helvetica" w:eastAsia="Helvetica" w:hAnsi="Helvetica"/>
                <w:sz w:val="18"/>
                <w:szCs w:val="18"/>
              </w:rPr>
              <w:t xml:space="preserve">Buenas prácticas implementadas, pendiente migración service role</w:t>
            </w:r>
          </w:p>
        </w:tc>
      </w:tr>
      <w:tr>
        <w:tc>
          <w:tcPr>
            <w:shd w:color="F0FDF4" w:val="solid"/>
          </w:tcPr>
          <w:p>
            <w:r>
              <w:rPr>
                <w:rFonts w:ascii="Helvetica" w:cs="Helvetica" w:eastAsia="Helvetica" w:hAnsi="Helvetica"/>
                <w:sz w:val="18"/>
                <w:szCs w:val="18"/>
              </w:rPr>
              <w:t xml:space="preserve">Rendimiento</w:t>
            </w:r>
          </w:p>
        </w:tc>
        <w:tc>
          <w:tcPr>
            <w:shd w:color="F0FDF4" w:val="solid"/>
          </w:tcPr>
          <w:p>
            <w:r>
              <w:rPr>
                <w:rFonts w:ascii="Helvetica" w:cs="Helvetica" w:eastAsia="Helvetica" w:hAnsi="Helvetica"/>
                <w:sz w:val="18"/>
                <w:szCs w:val="18"/>
              </w:rPr>
              <w:t xml:space="preserve">8/10</w:t>
            </w:r>
          </w:p>
        </w:tc>
        <w:tc>
          <w:tcPr>
            <w:shd w:color="F0FDF4" w:val="solid"/>
          </w:tcPr>
          <w:p>
            <w:r>
              <w:rPr>
                <w:rFonts w:ascii="Helvetica" w:cs="Helvetica" w:eastAsia="Helvetica" w:hAnsi="Helvetica"/>
                <w:sz w:val="18"/>
                <w:szCs w:val="18"/>
              </w:rPr>
              <w:t xml:space="preserve">Optimizaciones aplicadas (lazy loading, memo, debounce)</w:t>
            </w:r>
          </w:p>
        </w:tc>
      </w:tr>
      <w:tr>
        <w:tc>
          <w:p>
            <w:r>
              <w:rPr>
                <w:rFonts w:ascii="Helvetica" w:cs="Helvetica" w:eastAsia="Helvetica" w:hAnsi="Helvetica"/>
                <w:sz w:val="18"/>
                <w:szCs w:val="18"/>
              </w:rPr>
              <w:t xml:space="preserve">UX / Diseño</w:t>
            </w:r>
          </w:p>
        </w:tc>
        <w:tc>
          <w:p>
            <w:r>
              <w:rPr>
                <w:rFonts w:ascii="Helvetica" w:cs="Helvetica" w:eastAsia="Helvetica" w:hAnsi="Helvetica"/>
                <w:sz w:val="18"/>
                <w:szCs w:val="18"/>
              </w:rPr>
              <w:t xml:space="preserve">7/10</w:t>
            </w:r>
          </w:p>
        </w:tc>
        <w:tc>
          <w:p>
            <w:r>
              <w:rPr>
                <w:rFonts w:ascii="Helvetica" w:cs="Helvetica" w:eastAsia="Helvetica" w:hAnsi="Helvetica"/>
                <w:sz w:val="18"/>
                <w:szCs w:val="18"/>
              </w:rPr>
              <w:t xml:space="preserve">Interfaz intuitiva, responsive, con skeleton loaders</w:t>
            </w:r>
          </w:p>
        </w:tc>
      </w:tr>
      <w:tr>
        <w:tc>
          <w:tcPr>
            <w:shd w:color="F0FDF4" w:val="solid"/>
          </w:tcPr>
          <w:p>
            <w:r>
              <w:rPr>
                <w:rFonts w:ascii="Helvetica" w:cs="Helvetica" w:eastAsia="Helvetica" w:hAnsi="Helvetica"/>
                <w:sz w:val="18"/>
                <w:szCs w:val="18"/>
              </w:rPr>
              <w:t xml:space="preserve">Testing</w:t>
            </w:r>
          </w:p>
        </w:tc>
        <w:tc>
          <w:tcPr>
            <w:shd w:color="F0FDF4" w:val="solid"/>
          </w:tcPr>
          <w:p>
            <w:r>
              <w:rPr>
                <w:rFonts w:ascii="Helvetica" w:cs="Helvetica" w:eastAsia="Helvetica" w:hAnsi="Helvetica"/>
                <w:sz w:val="18"/>
                <w:szCs w:val="18"/>
              </w:rPr>
              <w:t xml:space="preserve">7/10</w:t>
            </w:r>
          </w:p>
        </w:tc>
        <w:tc>
          <w:tcPr>
            <w:shd w:color="F0FDF4" w:val="solid"/>
          </w:tcPr>
          <w:p>
            <w:r>
              <w:rPr>
                <w:rFonts w:ascii="Helvetica" w:cs="Helvetica" w:eastAsia="Helvetica" w:hAnsi="Helvetica"/>
                <w:sz w:val="18"/>
                <w:szCs w:val="18"/>
              </w:rPr>
              <w:t xml:space="preserve">Tests E2E completos, pendiente más unit tests</w:t>
            </w:r>
          </w:p>
        </w:tc>
      </w:tr>
      <w:tr>
        <w:tc>
          <w:p>
            <w:r>
              <w:rPr>
                <w:rFonts w:ascii="Helvetica" w:cs="Helvetica" w:eastAsia="Helvetica" w:hAnsi="Helvetica"/>
                <w:sz w:val="18"/>
                <w:szCs w:val="18"/>
              </w:rPr>
              <w:t xml:space="preserve">Documentación</w:t>
            </w:r>
          </w:p>
        </w:tc>
        <w:tc>
          <w:p>
            <w:r>
              <w:rPr>
                <w:rFonts w:ascii="Helvetica" w:cs="Helvetica" w:eastAsia="Helvetica" w:hAnsi="Helvetica"/>
                <w:sz w:val="18"/>
                <w:szCs w:val="18"/>
              </w:rPr>
              <w:t xml:space="preserve">6/10</w:t>
            </w:r>
          </w:p>
        </w:tc>
        <w:tc>
          <w:p>
            <w:r>
              <w:rPr>
                <w:rFonts w:ascii="Helvetica" w:cs="Helvetica" w:eastAsia="Helvetica" w:hAnsi="Helvetica"/>
                <w:sz w:val="18"/>
                <w:szCs w:val="18"/>
              </w:rPr>
              <w:t xml:space="preserve">Informes técnicos existentes, pendiente documentación de usuario</w:t>
            </w:r>
          </w:p>
        </w:tc>
      </w:tr>
      <w:tr>
        <w:tc>
          <w:tcPr>
            <w:shd w:color="F0FDF4" w:val="solid"/>
          </w:tcPr>
          <w:p>
            <w:r>
              <w:rPr>
                <w:rFonts w:ascii="Helvetica" w:cs="Helvetica" w:eastAsia="Helvetica" w:hAnsi="Helvetica"/>
                <w:sz w:val="18"/>
                <w:szCs w:val="18"/>
              </w:rPr>
              <w:t xml:space="preserve">Infraestructura</w:t>
            </w:r>
          </w:p>
        </w:tc>
        <w:tc>
          <w:tcPr>
            <w:shd w:color="F0FDF4" w:val="solid"/>
          </w:tcPr>
          <w:p>
            <w:r>
              <w:rPr>
                <w:rFonts w:ascii="Helvetica" w:cs="Helvetica" w:eastAsia="Helvetica" w:hAnsi="Helvetica"/>
                <w:sz w:val="18"/>
                <w:szCs w:val="18"/>
              </w:rPr>
              <w:t xml:space="preserve">4/10</w:t>
            </w:r>
          </w:p>
        </w:tc>
        <w:tc>
          <w:tcPr>
            <w:shd w:color="F0FDF4" w:val="solid"/>
          </w:tcPr>
          <w:p>
            <w:r>
              <w:rPr>
                <w:rFonts w:ascii="Helvetica" w:cs="Helvetica" w:eastAsia="Helvetica" w:hAnsi="Helvetica"/>
                <w:sz w:val="18"/>
                <w:szCs w:val="18"/>
              </w:rPr>
              <w:t xml:space="preserve">Sin CI/CD, sin Docker, sin monitoreo</w:t>
            </w:r>
          </w:p>
        </w:tc>
      </w:tr>
      <w:tr>
        <w:tc>
          <w:p>
            <w:r>
              <w:rPr>
                <w:rFonts w:ascii="Helvetica" w:cs="Helvetica" w:eastAsia="Helvetica" w:hAnsi="Helvetica"/>
                <w:sz w:val="18"/>
                <w:szCs w:val="18"/>
              </w:rPr>
              <w:t xml:space="preserve">General</w:t>
            </w:r>
          </w:p>
        </w:tc>
        <w:tc>
          <w:p>
            <w:r>
              <w:rPr>
                <w:rFonts w:ascii="Helvetica" w:cs="Helvetica" w:eastAsia="Helvetica" w:hAnsi="Helvetica"/>
                <w:sz w:val="18"/>
                <w:szCs w:val="18"/>
              </w:rPr>
              <w:t xml:space="preserve">7/10</w:t>
            </w:r>
          </w:p>
        </w:tc>
        <w:tc>
          <w:p>
            <w:r>
              <w:rPr>
                <w:rFonts w:ascii="Helvetica" w:cs="Helvetica" w:eastAsia="Helvetica" w:hAnsi="Helvetica"/>
                <w:sz w:val="18"/>
                <w:szCs w:val="18"/>
              </w:rPr>
              <w:t xml:space="preserve">Producto funcional y sólido, requiere ajustes de producción</w:t>
            </w:r>
          </w:p>
        </w:tc>
      </w:tr>
    </w:tbl>
    <w:p>
      <w:pPr>
        <w:spacing w:after="100"/>
      </w:pPr>
    </w:p>
    <w:p>
      <w:pPr>
        <w:pStyle w:val="Heading1"/>
        <w:spacing w:after="200" w:before="500"/>
      </w:pPr>
      <w:r>
        <w:rPr>
          <w:rFonts w:ascii="Helvetica" w:cs="Helvetica" w:eastAsia="Helvetica" w:hAnsi="Helvetica"/>
          <w:b/>
          <w:bCs/>
          <w:color w:val="39A900"/>
          <w:sz w:val="32"/>
          <w:szCs w:val="32"/>
        </w:rPr>
        <w:t xml:space="preserve">16. Conclusión</w:t>
      </w:r>
    </w:p>
    <w:p>
      <w:pPr>
        <w:spacing w:after="80" w:before="80"/>
      </w:pPr>
      <w:r>
        <w:rPr>
          <w:rFonts w:ascii="Helvetica" w:cs="Helvetica" w:eastAsia="Helvetica" w:hAnsi="Helvetica"/>
          <w:sz w:val="20"/>
          <w:szCs w:val="20"/>
        </w:rPr>
        <w:t xml:space="preserve">El Sistema de Gestión de Citas de Bienestar SENA es una aplicación web moderna, construida con tecnologías de vanguardia (React 19, Supabase, Vite), que ofrece una experiencia completa para la gestión de citas de bienestar. El sistema cuenta con 4 paneles diferenciados por rol, un modelo de seguridad robusto con mejoras continuas, y un rendimiento optimizado con las mejores prácticas de React.</w:t>
      </w:r>
    </w:p>
    <w:p>
      <w:pPr>
        <w:spacing w:after="100"/>
      </w:pPr>
    </w:p>
    <w:p>
      <w:pPr>
        <w:spacing w:after="80" w:before="80"/>
      </w:pPr>
      <w:r>
        <w:rPr>
          <w:rFonts w:ascii="Helvetica" w:cs="Helvetica" w:eastAsia="Helvetica" w:hAnsi="Helvetica"/>
          <w:sz w:val="20"/>
          <w:szCs w:val="20"/>
        </w:rPr>
        <w:t xml:space="preserve">El producto se encuentra en un estado funcional sólido, con todas las funcionalidades principales implementadas y operativas. Los pendientes identificados están relacionados principalmente con la preparación para producción (infraestructura, CI/CD, monitoreo) y la migración de la service role key a Edge Functions por razones de seguridad.</w:t>
      </w:r>
    </w:p>
    <w:p>
      <w:pPr>
        <w:spacing w:after="100"/>
      </w:pPr>
    </w:p>
    <w:p>
      <w:pPr>
        <w:spacing w:after="80" w:before="80"/>
      </w:pPr>
      <w:r>
        <w:rPr>
          <w:rFonts w:ascii="Helvetica" w:cs="Helvetica" w:eastAsia="Helvetica" w:hAnsi="Helvetica"/>
          <w:sz w:val="20"/>
          <w:szCs w:val="20"/>
        </w:rPr>
        <w:t xml:space="preserve">Este documento sirve como referencia para el cliente sobre las capacidades, estado y roadmap del sistema.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2026-08-06T13:14:18.298Z</dcterms:created>
  <dcterms:modified xsi:type="dcterms:W3CDTF">2026-08-06T13:14:18.299Z</dcterms:modified>
</cp:coreProperties>
</file>

<file path=docProps/custom.xml><?xml version="1.0" encoding="utf-8"?>
<Properties xmlns="http://schemas.openxmlformats.org/officeDocument/2006/custom-properties" xmlns:vt="http://schemas.openxmlformats.org/officeDocument/2006/docPropsVTypes"/>
</file>