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Tasker</w:t>
      </w:r>
    </w:p>
    <w:p>
      <w:pPr>
        <w:pStyle w:val="Body"/>
        <w:jc w:val="center"/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Lorenzo Gomez, Gemuele Aludino, Anton Ryjov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outlineLvl w:val="0"/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Introduction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Many people(including us) have creative pursuits; projects we want allocate time for; goals to accomplish. In our team, I write; Gem plays music.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always been hard for us, and we suspect for many other people, to stay on task. More specifically,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even harder to keep track of one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progress. The timers of our world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—</w:t>
      </w:r>
      <w:r>
        <w:rPr>
          <w:rFonts w:ascii="Times New Roman" w:hAnsi="Times New Roman"/>
          <w:sz w:val="24"/>
          <w:szCs w:val="24"/>
          <w:rtl w:val="0"/>
          <w:lang w:val="en-US"/>
        </w:rPr>
        <w:t>smartphones, desktops, etc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—</w:t>
      </w:r>
      <w:r>
        <w:rPr>
          <w:rFonts w:ascii="Times New Roman" w:hAnsi="Times New Roman"/>
          <w:sz w:val="24"/>
          <w:szCs w:val="24"/>
          <w:rtl w:val="0"/>
          <w:lang w:val="en-US"/>
        </w:rPr>
        <w:t>aren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designed to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accurately </w:t>
      </w:r>
      <w:r>
        <w:rPr>
          <w:rFonts w:ascii="Times New Roman" w:hAnsi="Times New Roman"/>
          <w:sz w:val="24"/>
          <w:szCs w:val="24"/>
          <w:rtl w:val="0"/>
          <w:lang w:val="en-US"/>
        </w:rPr>
        <w:t>time the tasks we do.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One of the reasons for this is that human error is inevitable. A writer like myself may set the timer to 30 minutes, but halfway through the writing session, I might go make tea. If one is doing it right, making tea takes time. I forget to stop my timer, which is supposed to keep me attached to the keyboard for 30 minutes. In the meantime, while time runs out, 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m setting up the pot, waiting for it to boil, take my tea bag to dip in, fetch milk, make toast. When I come back to my novel, the timer ran out!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Even though my timer counted 30 minutes, I only did 15 minutes of writing. This is not ideal. Tasker aims to solve this problem, or at the very least make our timers more accurate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(hence mitigating human errors) by binding our timers to hardware.</w:t>
      </w:r>
    </w:p>
    <w:p>
      <w:pPr>
        <w:pStyle w:val="List Paragraph"/>
        <w:numPr>
          <w:ilvl w:val="0"/>
          <w:numId w:val="2"/>
        </w:numPr>
        <w:outlineLvl w:val="0"/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Proposed System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With the explicit consent of the user, our system will track hardware interaction to provide a  real-time timer that will only count down as the user is interacting with the peripheral device that they are using or interacting with at the moment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writer would use a keyboard, a musician would be making noise. Not only would this time accurately measure our user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progress throughout their task, but over weeks and months our system can intelligently evolve into providing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personalized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for our users so that they can more accurately assess how productive they are on a particular task.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believe this system will add value to the user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productivity on a particular task; be a television writer or a musician.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List Paragraph"/>
        <w:numPr>
          <w:ilvl w:val="1"/>
          <w:numId w:val="2"/>
        </w:numPr>
        <w:outlineLvl w:val="1"/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Functional Requirements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20"/>
        <w:gridCol w:w="3120"/>
        <w:gridCol w:w="3120"/>
      </w:tblGrid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Spec ID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Spec Type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Spec Description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In-001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The user will input the amount of time they want to spend on this task. This task can be writing or composing music.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In-002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The user will select what type of task they want to time themselves doing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—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writing, music or drawing.</w:t>
            </w:r>
          </w:p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InK-003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Input-keyboard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Temporarily buffer the user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’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s interaction with keyboard for analysis.</w:t>
            </w:r>
          </w:p>
        </w:tc>
      </w:tr>
      <w:tr>
        <w:tblPrEx>
          <w:shd w:val="clear" w:color="auto" w:fill="d0ddef"/>
        </w:tblPrEx>
        <w:trPr>
          <w:trHeight w:val="142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Out-004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ladea" w:cs="Caladea" w:hAnsi="Caladea" w:eastAsia="Caladea"/>
              </w:rPr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Show how much time has been spent on the task(writing or composing music) compared to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how much time the user has spent on this session.</w:t>
            </w:r>
          </w:p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 xml:space="preserve"> InA-005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Input-Audio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Temporarily buffer the user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’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s interaction with Audio/Microphone for analysis.</w:t>
            </w:r>
          </w:p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Ink-007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Input-keyboard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Shortcut to make tasker appear  in front of user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—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maximize tasker window.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Out-008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Show the current state of Tasker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’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s timer.</w:t>
            </w:r>
          </w:p>
        </w:tc>
      </w:tr>
      <w:tr>
        <w:tblPrEx>
          <w:shd w:val="clear" w:color="auto" w:fill="d0ddef"/>
        </w:tblPrEx>
        <w:trPr>
          <w:trHeight w:val="126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Out-009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 xml:space="preserve">Show the current progress towards the set goal in a user-friendly manner. For example, 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“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You have completed 50% of your task.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Out-010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Show the current progress for a specific task(writing, composing music or drawing) for the past week.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Out-011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Show the current progress for a specific task(writing or  composing music) for the past month.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Out-012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Show the current progress for a specific task(writing or composing music,) for the past year.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Out-013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Plot in graphs the current progress for a specific task(writing, composing music, or drawing) for the past year.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Out-014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Plot in graphs the current progress for a specific task(writing or composing music) for the past month.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Out-015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Plot in graphs the current progress for a specific task(writing or composing music) for the past week.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Out-016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Plot into graphs Milestones.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Out-017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After two weeks of analyzing a task, Tasker can start personalizing the sensitivity of the timer.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PR-019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Notify the user when they are done with their task. This means when productive time has reached the goal.</w:t>
            </w:r>
          </w:p>
        </w:tc>
      </w:tr>
      <w:tr>
        <w:tblPrEx>
          <w:shd w:val="clear" w:color="auto" w:fill="d0ddef"/>
        </w:tblPrEx>
        <w:trPr>
          <w:trHeight w:val="126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In-021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The user will be able to create a commitment to play music, write or draw for an amount of time they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’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ll specify. Such as from 1 hour/day to 4 times/week.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In-023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Output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The user will be able to view their commitments.</w:t>
            </w:r>
          </w:p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In-024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The user may choose how to be notified at the end of their session.</w:t>
            </w:r>
          </w:p>
        </w:tc>
      </w:tr>
      <w:tr>
        <w:tblPrEx>
          <w:shd w:val="clear" w:color="auto" w:fill="d0ddef"/>
        </w:tblPrEx>
        <w:trPr>
          <w:trHeight w:val="752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PR-026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Process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Calculate the amount of keyboard activity during session for use in characters per minute.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Input-027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Input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Ask for the user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’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s consent before accessing any hardware peripheral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—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 xml:space="preserve">keyword or microphone. 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PR-028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Process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Have an algorithm that accurately counts down the timer as the user interacts with keyboard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—</w:t>
            </w:r>
            <w:r>
              <w:rPr>
                <w:rFonts w:ascii="Caladea" w:cs="Caladea" w:hAnsi="Caladea" w:eastAsia="Caladea"/>
                <w:rtl w:val="0"/>
                <w:lang w:val="en-US"/>
              </w:rPr>
              <w:t>as they write.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PR-030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Process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adea" w:cs="Caladea" w:hAnsi="Caladea" w:eastAsia="Caladea"/>
                <w:rtl w:val="0"/>
                <w:lang w:val="en-US"/>
              </w:rPr>
              <w:t>Our application will only run on unix-based desktop.</w:t>
            </w:r>
          </w:p>
        </w:tc>
      </w:tr>
    </w:tbl>
    <w:p>
      <w:pPr>
        <w:pStyle w:val="List Paragraph"/>
        <w:widowControl w:val="0"/>
        <w:numPr>
          <w:ilvl w:val="1"/>
          <w:numId w:val="3"/>
        </w:numPr>
        <w:spacing w:line="240" w:lineRule="auto"/>
        <w:outlineLvl w:val="1"/>
      </w:pPr>
    </w:p>
    <w:p>
      <w:pPr>
        <w:pStyle w:val="Table Contents"/>
        <w:outlineLvl w:val="1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"/>
        <w:ind w:left="450" w:firstLine="0"/>
        <w:outlineLvl w:val="1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List Paragraph"/>
        <w:numPr>
          <w:ilvl w:val="1"/>
          <w:numId w:val="2"/>
        </w:numPr>
        <w:outlineLvl w:val="1"/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Non-Functional Requirement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</w:t>
      </w:r>
      <w:r>
        <w:br w:type="page"/>
      </w:r>
    </w:p>
    <w:p>
      <w:pPr>
        <w:pStyle w:val="List Paragraph"/>
        <w:numPr>
          <w:ilvl w:val="1"/>
          <w:numId w:val="2"/>
        </w:numPr>
        <w:outlineLvl w:val="1"/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Model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1335398</wp:posOffset>
                </wp:positionH>
                <wp:positionV relativeFrom="page">
                  <wp:posOffset>2042320</wp:posOffset>
                </wp:positionV>
                <wp:extent cx="5114303" cy="6805158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303" cy="68051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034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1759"/>
                              <w:gridCol w:w="6275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type="dxa" w:w="1759"/>
                                  <w:tcBorders>
                                    <w:top w:val="single" w:color="000000" w:sz="12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type="dxa" w:w="6274"/>
                                  <w:tcBorders>
                                    <w:top w:val="single" w:color="000000" w:sz="1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MakeCommitment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64" w:hRule="atLeast"/>
                              </w:trPr>
                              <w:tc>
                                <w:tcPr>
                                  <w:tcW w:type="dxa" w:w="1759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type="dxa" w:w="62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User OR Writer OR Musician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7165" w:hRule="atLeast"/>
                              </w:trPr>
                              <w:tc>
                                <w:tcPr>
                                  <w:tcW w:type="dxa" w:w="1759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type="dxa" w:w="62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User opens the app, clicks the Make Commitment button, and is shown options for the commitment, including:</w:t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How much time User wants to commit to the task</w:t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Whether the timer for this commitment should be sensitive to audio, keyboard, or both</w:t>
                                  </w: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472" w:hRule="atLeast"/>
                              </w:trPr>
                              <w:tc>
                                <w:tcPr>
                                  <w:tcW w:type="dxa" w:w="1759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type="dxa" w:w="62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App open on home page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472" w:hRule="atLeast"/>
                              </w:trPr>
                              <w:tc>
                                <w:tcPr>
                                  <w:tcW w:type="dxa" w:w="1759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Exit conditions</w:t>
                                  </w:r>
                                </w:p>
                              </w:tc>
                              <w:tc>
                                <w:tcPr>
                                  <w:tcW w:type="dxa" w:w="62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User clicks OK or Cancel, or closes the app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38" w:hRule="atLeast"/>
                              </w:trPr>
                              <w:tc>
                                <w:tcPr>
                                  <w:tcW w:type="dxa" w:w="1759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1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type="dxa" w:w="62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12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commitment data must be persistent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5.1pt;margin-top:160.8pt;width:402.7pt;height:535.8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034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1759"/>
                        <w:gridCol w:w="6275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15" w:hRule="atLeast"/>
                        </w:trPr>
                        <w:tc>
                          <w:tcPr>
                            <w:tcW w:type="dxa" w:w="1759"/>
                            <w:tcBorders>
                              <w:top w:val="single" w:color="000000" w:sz="12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type="dxa" w:w="6274"/>
                            <w:tcBorders>
                              <w:top w:val="single" w:color="000000" w:sz="1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MakeCommitment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64" w:hRule="atLeast"/>
                        </w:trPr>
                        <w:tc>
                          <w:tcPr>
                            <w:tcW w:type="dxa" w:w="1759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spacing w:after="0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type="dxa" w:w="62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User OR Writer OR Musician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7165" w:hRule="atLeast"/>
                        </w:trPr>
                        <w:tc>
                          <w:tcPr>
                            <w:tcW w:type="dxa" w:w="1759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type="dxa" w:w="62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User opens the app, clicks the Make Commitment button, and is shown options for the commitment, including: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How much time User wants to commit to the task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Whether the timer for this commitment should be sensitive to audio, keyboard, or both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472" w:hRule="atLeast"/>
                        </w:trPr>
                        <w:tc>
                          <w:tcPr>
                            <w:tcW w:type="dxa" w:w="1759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type="dxa" w:w="62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App open on home page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472" w:hRule="atLeast"/>
                        </w:trPr>
                        <w:tc>
                          <w:tcPr>
                            <w:tcW w:type="dxa" w:w="1759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Exit conditions</w:t>
                            </w:r>
                          </w:p>
                        </w:tc>
                        <w:tc>
                          <w:tcPr>
                            <w:tcW w:type="dxa" w:w="62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User clicks OK or Cancel, or closes the app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38" w:hRule="atLeast"/>
                        </w:trPr>
                        <w:tc>
                          <w:tcPr>
                            <w:tcW w:type="dxa" w:w="1759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1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type="dxa" w:w="62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12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commitment data must be persistent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</w:t>
      </w:r>
    </w:p>
    <w:p>
      <w:pPr>
        <w:pStyle w:val="List Paragraph"/>
        <w:numPr>
          <w:ilvl w:val="2"/>
          <w:numId w:val="2"/>
        </w:numPr>
        <w:outlineLvl w:val="2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Use Cases</w:t>
      </w:r>
    </w:p>
    <w:p>
      <w:pPr>
        <w:pStyle w:val="Body"/>
        <w:widowControl w:val="0"/>
        <w:spacing w:line="240" w:lineRule="auto"/>
      </w:pPr>
      <w:r>
        <w:br w:type="page"/>
      </w:r>
    </w:p>
    <w:p>
      <w:pPr>
        <w:pStyle w:val="Body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1335023</wp:posOffset>
                </wp:positionH>
                <wp:positionV relativeFrom="page">
                  <wp:posOffset>1264919</wp:posOffset>
                </wp:positionV>
                <wp:extent cx="5115053" cy="7528077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053" cy="75280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035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1760"/>
                              <w:gridCol w:w="6275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36" w:hRule="atLeast"/>
                              </w:trPr>
                              <w:tc>
                                <w:tcPr>
                                  <w:tcW w:type="dxa" w:w="1760"/>
                                  <w:tcBorders>
                                    <w:top w:val="single" w:color="000000" w:sz="12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type="dxa" w:w="6275"/>
                                  <w:tcBorders>
                                    <w:top w:val="single" w:color="000000" w:sz="1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ShowStatistics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708" w:hRule="atLeast"/>
                              </w:trPr>
                              <w:tc>
                                <w:tcPr>
                                  <w:tcW w:type="dxa" w:w="1760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type="dxa" w:w="62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User OR Writer OR Musician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7556" w:hRule="atLeast"/>
                              </w:trPr>
                              <w:tc>
                                <w:tcPr>
                                  <w:tcW w:type="dxa" w:w="1760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type="dxa" w:w="62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User opens a commitment and clicks Show Statistics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The User is shown a gui displaying previous sessions attached to this commitment, each including;</w:t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The date of the session</w:t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The total time of the session</w:t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The productive time of the session</w:t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The unproductive time of the session</w:t>
                                  </w: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119" w:hRule="atLeast"/>
                              </w:trPr>
                              <w:tc>
                                <w:tcPr>
                                  <w:tcW w:type="dxa" w:w="1760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type="dxa" w:w="62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User clicks Show Statistics from a commitment page, User finishes a session</w:t>
                                  </w: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06" w:hRule="atLeast"/>
                              </w:trPr>
                              <w:tc>
                                <w:tcPr>
                                  <w:tcW w:type="dxa" w:w="1760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Exit conditions</w:t>
                                  </w:r>
                                </w:p>
                              </w:tc>
                              <w:tc>
                                <w:tcPr>
                                  <w:tcW w:type="dxa" w:w="62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User clicks Back, or closes the app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40" w:hRule="atLeast"/>
                              </w:trPr>
                              <w:tc>
                                <w:tcPr>
                                  <w:tcW w:type="dxa" w:w="1760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1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type="dxa" w:w="62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12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If no session has been recorded yet, show an explanation to the user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5.1pt;margin-top:99.6pt;width:402.8pt;height:592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035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1760"/>
                        <w:gridCol w:w="6275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36" w:hRule="atLeast"/>
                        </w:trPr>
                        <w:tc>
                          <w:tcPr>
                            <w:tcW w:type="dxa" w:w="1760"/>
                            <w:tcBorders>
                              <w:top w:val="single" w:color="000000" w:sz="12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type="dxa" w:w="6275"/>
                            <w:tcBorders>
                              <w:top w:val="single" w:color="000000" w:sz="1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ShowStatistics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708" w:hRule="atLeast"/>
                        </w:trPr>
                        <w:tc>
                          <w:tcPr>
                            <w:tcW w:type="dxa" w:w="1760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spacing w:after="0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type="dxa" w:w="62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User OR Writer OR Musician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7556" w:hRule="atLeast"/>
                        </w:trPr>
                        <w:tc>
                          <w:tcPr>
                            <w:tcW w:type="dxa" w:w="1760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type="dxa" w:w="62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User opens a commitment and clicks Show Statistics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The User is shown a gui displaying previous sessions attached to this commitment, each including;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The date of the session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The total time of the session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The productive time of the session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The unproductive time of the session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119" w:hRule="atLeast"/>
                        </w:trPr>
                        <w:tc>
                          <w:tcPr>
                            <w:tcW w:type="dxa" w:w="1760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type="dxa" w:w="62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User clicks Show Statistics from a commitment page, User finishes a session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06" w:hRule="atLeast"/>
                        </w:trPr>
                        <w:tc>
                          <w:tcPr>
                            <w:tcW w:type="dxa" w:w="1760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Exit conditions</w:t>
                            </w:r>
                          </w:p>
                        </w:tc>
                        <w:tc>
                          <w:tcPr>
                            <w:tcW w:type="dxa" w:w="62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User clicks Back, or closes the app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40" w:hRule="atLeast"/>
                        </w:trPr>
                        <w:tc>
                          <w:tcPr>
                            <w:tcW w:type="dxa" w:w="1760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1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type="dxa" w:w="62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12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If no session has been recorded yet, show an explanation to the user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bfbfbf"/>
          <w:u w:color="bfbfbf"/>
          <w14:textFill>
            <w14:solidFill>
              <w14:srgbClr w14:val="BFBFBF"/>
            </w14:solidFill>
          </w14:textFill>
        </w:rPr>
        <w:br w:type="page"/>
      </w:r>
    </w:p>
    <w:p>
      <w:pPr>
        <w:pStyle w:val="List Paragraph"/>
        <w:numPr>
          <w:ilvl w:val="2"/>
          <w:numId w:val="2"/>
        </w:numPr>
        <w:outlineLvl w:val="2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Use Case Diagrams</w:t>
      </w:r>
    </w:p>
    <w:p>
      <w:pPr>
        <w:pStyle w:val="Body"/>
        <w:outlineLvl w:val="2"/>
        <w:rPr>
          <w:rFonts w:ascii="Times New Roman" w:cs="Times New Roman" w:hAnsi="Times New Roman" w:eastAsia="Times New Roman"/>
          <w:i w:val="1"/>
          <w:iCs w:val="1"/>
          <w:outline w:val="0"/>
          <w:color w:val="bfbfbf"/>
          <w:sz w:val="24"/>
          <w:szCs w:val="24"/>
          <w:u w:color="bfbfbf"/>
          <w14:textFill>
            <w14:solidFill>
              <w14:srgbClr w14:val="BFBFBF"/>
            </w14:solidFill>
          </w14:textFill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213907</wp:posOffset>
            </wp:positionH>
            <wp:positionV relativeFrom="line">
              <wp:posOffset>346100</wp:posOffset>
            </wp:positionV>
            <wp:extent cx="5723343" cy="6573541"/>
            <wp:effectExtent l="0" t="0" r="0" b="0"/>
            <wp:wrapSquare wrapText="largest" distL="0" distR="0"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eg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343" cy="6573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ind w:left="360" w:firstLine="0"/>
        <w:outlineLvl w:val="2"/>
        <w:rPr>
          <w:rFonts w:ascii="Times New Roman" w:cs="Times New Roman" w:hAnsi="Times New Roman" w:eastAsia="Times New Roman"/>
          <w:i w:val="1"/>
          <w:iCs w:val="1"/>
          <w:outline w:val="0"/>
          <w:color w:val="bfbfbf"/>
          <w:sz w:val="24"/>
          <w:szCs w:val="24"/>
          <w:u w:color="bfbfbf"/>
          <w14:textFill>
            <w14:solidFill>
              <w14:srgbClr w14:val="BFBFBF"/>
            </w14:solidFill>
          </w14:textFill>
        </w:rPr>
      </w:pPr>
    </w:p>
    <w:p>
      <w:pPr>
        <w:pStyle w:val="Body"/>
        <w:ind w:left="360" w:firstLine="0"/>
        <w:outlineLvl w:val="2"/>
        <w:rPr>
          <w:rFonts w:ascii="Times New Roman" w:cs="Times New Roman" w:hAnsi="Times New Roman" w:eastAsia="Times New Roman"/>
          <w:i w:val="1"/>
          <w:iCs w:val="1"/>
          <w:outline w:val="0"/>
          <w:color w:val="bfbfbf"/>
          <w:sz w:val="24"/>
          <w:szCs w:val="24"/>
          <w:u w:color="bfbfbf"/>
          <w14:textFill>
            <w14:solidFill>
              <w14:srgbClr w14:val="BFBFBF"/>
            </w14:solidFill>
          </w14:textFill>
        </w:rPr>
      </w:pPr>
    </w:p>
    <w:p>
      <w:pPr>
        <w:pStyle w:val="List Paragraph"/>
        <w:numPr>
          <w:ilvl w:val="0"/>
          <w:numId w:val="2"/>
        </w:numPr>
        <w:outlineLvl w:val="0"/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Glossary</w:t>
      </w:r>
    </w:p>
    <w:p>
      <w:pPr>
        <w:pStyle w:val="Body"/>
        <w:ind w:left="360" w:firstLine="0"/>
        <w:outlineLvl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Session: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total amount of time the user takes to accomplish a task. This  includes productive time and unproductive time.</w:t>
      </w:r>
    </w:p>
    <w:p>
      <w:pPr>
        <w:pStyle w:val="Body"/>
        <w:ind w:left="360" w:firstLine="0"/>
        <w:outlineLvl w:val="0"/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de-DE"/>
        </w:rPr>
        <w:t>Task: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can be any task that the user may specify at the beginning of a session. This task can be a writing or a musical task.</w:t>
      </w:r>
    </w:p>
    <w:p>
      <w:pPr>
        <w:pStyle w:val="Body"/>
        <w:ind w:left="360" w:firstLine="0"/>
        <w:outlineLvl w:val="0"/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Commitment: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long-term commitment to a task. For example; a writer may want to write 30 minutes a week.</w:t>
      </w:r>
    </w:p>
    <w:p>
      <w:pPr>
        <w:pStyle w:val="Body"/>
        <w:ind w:left="360" w:firstLine="0"/>
        <w:outlineLvl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Productive time: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Time that we detect was spent on the task that the user is committing to. </w:t>
      </w:r>
    </w:p>
    <w:p>
      <w:pPr>
        <w:pStyle w:val="Body"/>
        <w:ind w:left="360" w:firstLine="0"/>
        <w:outlineLvl w:val="0"/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Unproductive time: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Time that the user does NOT spend on the task.</w:t>
      </w:r>
    </w:p>
    <w:p>
      <w:pPr>
        <w:pStyle w:val="Body"/>
        <w:ind w:left="360" w:firstLine="0"/>
        <w:outlineLvl w:val="0"/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it-IT"/>
        </w:rPr>
        <w:t>Milestone: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significant increase in user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performance on a specific commitment.</w:t>
      </w:r>
    </w:p>
    <w:p>
      <w:pPr>
        <w:pStyle w:val="Body"/>
        <w:ind w:left="360" w:firstLine="0"/>
        <w:outlineLvl w:val="0"/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X: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Positive reinforcement for when user stays committed.</w:t>
      </w:r>
    </w:p>
    <w:p>
      <w:pPr>
        <w:pStyle w:val="List Paragraph"/>
        <w:numPr>
          <w:ilvl w:val="0"/>
          <w:numId w:val="2"/>
        </w:numPr>
        <w:outlineLvl w:val="0"/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</w:t>
      </w:r>
    </w:p>
    <w:p>
      <w:pPr>
        <w:pStyle w:val="Body"/>
        <w:ind w:left="360" w:firstLine="0"/>
        <w:outlineLvl w:val="0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Visual Paradigm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→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"https://www.visual-paradigm.com/"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https://www.visual-paradigm.com/</w:t>
      </w:r>
      <w:r>
        <w:rPr/>
        <w:fldChar w:fldCharType="end" w:fldLock="0"/>
      </w:r>
    </w:p>
    <w:p>
      <w:pPr>
        <w:pStyle w:val="Body"/>
        <w:ind w:left="360" w:firstLine="0"/>
        <w:outlineLvl w:val="0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QT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→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"https://www.qt.io/"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https://www.qt.io/</w:t>
      </w:r>
      <w:r>
        <w:rPr/>
        <w:fldChar w:fldCharType="end" w:fldLock="0"/>
      </w:r>
    </w:p>
    <w:p>
      <w:pPr>
        <w:pStyle w:val="Body"/>
        <w:ind w:left="360" w:firstLine="0"/>
        <w:outlineLvl w:val="0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C++</w:t>
      </w:r>
    </w:p>
    <w:p>
      <w:pPr>
        <w:pStyle w:val="Body"/>
        <w:ind w:left="360" w:firstLine="0"/>
        <w:outlineLvl w:val="0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Apple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Health Sleep Tracker</w:t>
      </w:r>
      <w:r/>
    </w:p>
    <w:sectPr>
      <w:headerReference w:type="default" r:id="rId5"/>
      <w:footerReference w:type="default" r:id="rId6"/>
      <w:pgSz w:w="12240" w:h="15840" w:orient="portrait"/>
      <w:pgMar w:top="1992" w:right="1440" w:bottom="1440" w:left="1440" w:header="144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ade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13" w:hanging="4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617" w:hanging="1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32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2052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777" w:hanging="1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3492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4212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937" w:hanging="1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13" w:hanging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38" w:hanging="3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53" w:hanging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73" w:hanging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8" w:hanging="3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13" w:hanging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33" w:hanging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8" w:hanging="3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