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41C84" w14:textId="77777777" w:rsidR="00533363" w:rsidRPr="00533363" w:rsidRDefault="00533363" w:rsidP="000B65CE">
      <w:pPr>
        <w:spacing w:after="0" w:line="240" w:lineRule="auto"/>
        <w:rPr>
          <w:rFonts w:ascii="Arial" w:eastAsia="Times New Roman" w:hAnsi="Arial" w:cs="Arial"/>
          <w:kern w:val="0"/>
          <w:sz w:val="22"/>
          <w:szCs w:val="22"/>
          <w14:ligatures w14:val="none"/>
        </w:rPr>
      </w:pPr>
      <w:r w:rsidRPr="00533363">
        <w:rPr>
          <w:rFonts w:ascii="Arial" w:eastAsia="Times New Roman" w:hAnsi="Arial" w:cs="Arial"/>
          <w:b/>
          <w:bCs/>
          <w:color w:val="000000"/>
          <w:kern w:val="0"/>
          <w:sz w:val="22"/>
          <w:szCs w:val="22"/>
          <w14:ligatures w14:val="none"/>
        </w:rPr>
        <w:t>Introduction</w:t>
      </w:r>
    </w:p>
    <w:p w14:paraId="70B6D236" w14:textId="77777777" w:rsidR="00533363" w:rsidRPr="00533363" w:rsidRDefault="00533363" w:rsidP="000B65CE">
      <w:pPr>
        <w:spacing w:after="0" w:line="240" w:lineRule="auto"/>
        <w:rPr>
          <w:rFonts w:ascii="Arial" w:eastAsia="Times New Roman" w:hAnsi="Arial" w:cs="Arial"/>
          <w:kern w:val="0"/>
          <w:sz w:val="22"/>
          <w:szCs w:val="22"/>
          <w14:ligatures w14:val="none"/>
        </w:rPr>
      </w:pPr>
      <w:r w:rsidRPr="00533363">
        <w:rPr>
          <w:rFonts w:ascii="Arial" w:eastAsia="Times New Roman" w:hAnsi="Arial" w:cs="Arial"/>
          <w:color w:val="000000"/>
          <w:kern w:val="0"/>
          <w:sz w:val="22"/>
          <w:szCs w:val="22"/>
          <w14:ligatures w14:val="none"/>
        </w:rPr>
        <w:t xml:space="preserve">The ecosystem of aid is a deeply interconnected network of actors: donors who fund countries and projects, recipients that encompass governments, companies, domestic NGOs, and international NGOs, and the connection of </w:t>
      </w:r>
      <w:proofErr w:type="gramStart"/>
      <w:r w:rsidRPr="00533363">
        <w:rPr>
          <w:rFonts w:ascii="Arial" w:eastAsia="Times New Roman" w:hAnsi="Arial" w:cs="Arial"/>
          <w:color w:val="000000"/>
          <w:kern w:val="0"/>
          <w:sz w:val="22"/>
          <w:szCs w:val="22"/>
          <w14:ligatures w14:val="none"/>
        </w:rPr>
        <w:t>all of</w:t>
      </w:r>
      <w:proofErr w:type="gramEnd"/>
      <w:r w:rsidRPr="00533363">
        <w:rPr>
          <w:rFonts w:ascii="Arial" w:eastAsia="Times New Roman" w:hAnsi="Arial" w:cs="Arial"/>
          <w:color w:val="000000"/>
          <w:kern w:val="0"/>
          <w:sz w:val="22"/>
          <w:szCs w:val="22"/>
          <w14:ligatures w14:val="none"/>
        </w:rPr>
        <w:t xml:space="preserve"> these actors through grants, contracts, and activities.  These networks vary widely; the network of one country’s foreign aid ecosystem will look very different from that of another country, and even within one country, networks can look very different depending on the sector.  These networks also change over time and change due to various shocks that disrupt the system. </w:t>
      </w:r>
    </w:p>
    <w:p w14:paraId="30AB4ECA" w14:textId="77777777" w:rsidR="00533363" w:rsidRPr="00533363" w:rsidRDefault="00533363" w:rsidP="000B65CE">
      <w:pPr>
        <w:spacing w:after="0" w:line="240" w:lineRule="auto"/>
        <w:rPr>
          <w:rFonts w:ascii="Arial" w:eastAsia="Times New Roman" w:hAnsi="Arial" w:cs="Arial"/>
          <w:kern w:val="0"/>
          <w:sz w:val="22"/>
          <w:szCs w:val="22"/>
          <w14:ligatures w14:val="none"/>
        </w:rPr>
      </w:pPr>
    </w:p>
    <w:p w14:paraId="36FA67E3" w14:textId="77777777" w:rsidR="00533363" w:rsidRPr="00533363" w:rsidRDefault="00533363" w:rsidP="000B65CE">
      <w:pPr>
        <w:spacing w:after="0" w:line="240" w:lineRule="auto"/>
        <w:rPr>
          <w:rFonts w:ascii="Arial" w:eastAsia="Times New Roman" w:hAnsi="Arial" w:cs="Arial"/>
          <w:kern w:val="0"/>
          <w:sz w:val="22"/>
          <w:szCs w:val="22"/>
          <w14:ligatures w14:val="none"/>
        </w:rPr>
      </w:pPr>
      <w:r w:rsidRPr="00533363">
        <w:rPr>
          <w:rFonts w:ascii="Arial" w:eastAsia="Times New Roman" w:hAnsi="Arial" w:cs="Arial"/>
          <w:color w:val="000000"/>
          <w:kern w:val="0"/>
          <w:sz w:val="22"/>
          <w:szCs w:val="22"/>
          <w14:ligatures w14:val="none"/>
        </w:rPr>
        <w:t>Shocks of varying degrees have happened throughout the aid ecosystem.  Sometimes, these shocks occur due to political violence such as coups in one country, or they may happen due to unforeseen weather or health crises such as earthquakes or epidemics, or most recently, because a donor country closes its foreign aid agency and withdraws from the aid ecosystem.  These disruptions generate ripple effects and prompt adaptations across the aid network; however, the specific nature of these effects and adaptations within the network remains largely unexplored. </w:t>
      </w:r>
    </w:p>
    <w:p w14:paraId="3F703466" w14:textId="77777777" w:rsidR="00533363" w:rsidRPr="00533363" w:rsidRDefault="00533363" w:rsidP="000B65CE">
      <w:pPr>
        <w:spacing w:after="0" w:line="240" w:lineRule="auto"/>
        <w:rPr>
          <w:rFonts w:ascii="Arial" w:eastAsia="Times New Roman" w:hAnsi="Arial" w:cs="Arial"/>
          <w:kern w:val="0"/>
          <w:sz w:val="22"/>
          <w:szCs w:val="22"/>
          <w14:ligatures w14:val="none"/>
        </w:rPr>
      </w:pPr>
    </w:p>
    <w:p w14:paraId="4E970B17" w14:textId="77777777" w:rsidR="00533363" w:rsidRPr="00533363" w:rsidRDefault="00533363" w:rsidP="000B65CE">
      <w:pPr>
        <w:spacing w:after="0" w:line="240" w:lineRule="auto"/>
        <w:rPr>
          <w:rFonts w:ascii="Arial" w:eastAsia="Times New Roman" w:hAnsi="Arial" w:cs="Arial"/>
          <w:kern w:val="0"/>
          <w:sz w:val="22"/>
          <w:szCs w:val="22"/>
          <w14:ligatures w14:val="none"/>
        </w:rPr>
      </w:pPr>
      <w:r w:rsidRPr="00533363">
        <w:rPr>
          <w:rFonts w:ascii="Arial" w:eastAsia="Times New Roman" w:hAnsi="Arial" w:cs="Arial"/>
          <w:color w:val="000000"/>
          <w:kern w:val="0"/>
          <w:sz w:val="22"/>
          <w:szCs w:val="22"/>
          <w14:ligatures w14:val="none"/>
        </w:rPr>
        <w:t>Using a novel network dataset of aid donors and recipients, this study explores how shocks to the ecosystem of aid impact the network structure, alter actors on the network, and change the influence of actors on the network.  We begin with an analysis of previous shocks and disruptions to the aid networks to show how networks and actors have adapted to shocks in the past.  Informed by previous patterns, we then study the closing of USAID and the withdrawal of the US foreign aid through simulation using cascade analysis.  We complement the cascade analysis with a country-level case study about how organizations in XXXX are adapting to the withdrawal of US foreign aid. </w:t>
      </w:r>
    </w:p>
    <w:p w14:paraId="139149A0" w14:textId="77777777" w:rsidR="00533363" w:rsidRPr="00533363" w:rsidRDefault="00533363" w:rsidP="000B65CE">
      <w:pPr>
        <w:spacing w:after="0" w:line="240" w:lineRule="auto"/>
        <w:rPr>
          <w:rFonts w:ascii="Arial" w:eastAsia="Times New Roman" w:hAnsi="Arial" w:cs="Arial"/>
          <w:kern w:val="0"/>
          <w:sz w:val="22"/>
          <w:szCs w:val="22"/>
          <w14:ligatures w14:val="none"/>
        </w:rPr>
      </w:pPr>
    </w:p>
    <w:p w14:paraId="47C2318D" w14:textId="77777777" w:rsidR="00533363" w:rsidRPr="00533363" w:rsidRDefault="00533363" w:rsidP="000B65CE">
      <w:pPr>
        <w:spacing w:after="0" w:line="240" w:lineRule="auto"/>
        <w:rPr>
          <w:rFonts w:ascii="Arial" w:eastAsia="Times New Roman" w:hAnsi="Arial" w:cs="Arial"/>
          <w:kern w:val="0"/>
          <w:sz w:val="22"/>
          <w:szCs w:val="22"/>
          <w14:ligatures w14:val="none"/>
        </w:rPr>
      </w:pPr>
      <w:r w:rsidRPr="00533363">
        <w:rPr>
          <w:rFonts w:ascii="Arial" w:eastAsia="Times New Roman" w:hAnsi="Arial" w:cs="Arial"/>
          <w:b/>
          <w:bCs/>
          <w:color w:val="000000"/>
          <w:kern w:val="0"/>
          <w:sz w:val="22"/>
          <w:szCs w:val="22"/>
          <w14:ligatures w14:val="none"/>
        </w:rPr>
        <w:t>Research Design</w:t>
      </w:r>
    </w:p>
    <w:p w14:paraId="7FF3D16D" w14:textId="77777777" w:rsidR="00533363" w:rsidRPr="00533363" w:rsidRDefault="00533363" w:rsidP="000B65CE">
      <w:pPr>
        <w:spacing w:after="0" w:line="240" w:lineRule="auto"/>
        <w:rPr>
          <w:rFonts w:ascii="Arial" w:eastAsia="Times New Roman" w:hAnsi="Arial" w:cs="Arial"/>
          <w:kern w:val="0"/>
          <w:sz w:val="22"/>
          <w:szCs w:val="22"/>
          <w14:ligatures w14:val="none"/>
        </w:rPr>
      </w:pPr>
    </w:p>
    <w:p w14:paraId="47B62F52" w14:textId="77777777" w:rsidR="00533363" w:rsidRPr="00533363" w:rsidRDefault="00533363" w:rsidP="000B65CE">
      <w:pPr>
        <w:spacing w:after="0" w:line="240" w:lineRule="auto"/>
        <w:rPr>
          <w:rFonts w:ascii="Arial" w:eastAsia="Times New Roman" w:hAnsi="Arial" w:cs="Arial"/>
          <w:kern w:val="0"/>
          <w:sz w:val="22"/>
          <w:szCs w:val="22"/>
          <w14:ligatures w14:val="none"/>
        </w:rPr>
      </w:pPr>
      <w:r w:rsidRPr="00533363">
        <w:rPr>
          <w:rFonts w:ascii="Arial" w:eastAsia="Times New Roman" w:hAnsi="Arial" w:cs="Arial"/>
          <w:b/>
          <w:bCs/>
          <w:i/>
          <w:iCs/>
          <w:color w:val="000000"/>
          <w:kern w:val="0"/>
          <w:sz w:val="22"/>
          <w:szCs w:val="22"/>
          <w14:ligatures w14:val="none"/>
        </w:rPr>
        <w:t>Previous cases</w:t>
      </w:r>
    </w:p>
    <w:p w14:paraId="7392A303" w14:textId="103FD570" w:rsidR="00DF18FD" w:rsidRPr="000B65CE" w:rsidRDefault="00533363" w:rsidP="000B65CE">
      <w:pPr>
        <w:spacing w:after="0" w:line="240" w:lineRule="auto"/>
        <w:rPr>
          <w:rFonts w:ascii="Arial" w:eastAsia="Times New Roman" w:hAnsi="Arial" w:cs="Arial"/>
          <w:kern w:val="0"/>
          <w:sz w:val="22"/>
          <w:szCs w:val="22"/>
          <w14:ligatures w14:val="none"/>
        </w:rPr>
      </w:pPr>
      <w:r w:rsidRPr="00533363">
        <w:rPr>
          <w:rFonts w:ascii="Arial" w:eastAsia="Times New Roman" w:hAnsi="Arial" w:cs="Arial"/>
          <w:color w:val="000000"/>
          <w:kern w:val="0"/>
          <w:sz w:val="22"/>
          <w:szCs w:val="22"/>
          <w14:ligatures w14:val="none"/>
        </w:rPr>
        <w:t>This section shows how previous shocks to aid ecosystems impacted the network structure, altered actors on the network, and changed the influence of actors on the network.</w:t>
      </w:r>
      <w:r w:rsidR="00DF18FD" w:rsidRPr="000B65CE">
        <w:rPr>
          <w:rFonts w:ascii="Arial" w:eastAsia="Times New Roman" w:hAnsi="Arial" w:cs="Arial"/>
          <w:color w:val="000000"/>
          <w:kern w:val="0"/>
          <w:sz w:val="22"/>
          <w:szCs w:val="22"/>
          <w14:ligatures w14:val="none"/>
        </w:rPr>
        <w:t xml:space="preserve"> </w:t>
      </w:r>
    </w:p>
    <w:p w14:paraId="21F52CEA" w14:textId="77777777" w:rsidR="00DF18FD" w:rsidRPr="000B65CE" w:rsidRDefault="00DF18FD" w:rsidP="000B65CE">
      <w:pPr>
        <w:spacing w:after="0" w:line="240" w:lineRule="auto"/>
        <w:rPr>
          <w:rFonts w:ascii="Arial" w:eastAsia="Times New Roman" w:hAnsi="Arial" w:cs="Arial"/>
          <w:kern w:val="0"/>
          <w:sz w:val="22"/>
          <w:szCs w:val="22"/>
          <w14:ligatures w14:val="none"/>
        </w:rPr>
      </w:pPr>
    </w:p>
    <w:p w14:paraId="16167279" w14:textId="63A339BB" w:rsidR="00DF18FD" w:rsidRPr="000B65CE" w:rsidRDefault="00DF18FD" w:rsidP="000B65CE">
      <w:pPr>
        <w:spacing w:after="0" w:line="240" w:lineRule="auto"/>
        <w:rPr>
          <w:rFonts w:ascii="Arial" w:eastAsia="Times New Roman" w:hAnsi="Arial" w:cs="Arial"/>
          <w:kern w:val="0"/>
          <w:sz w:val="22"/>
          <w:szCs w:val="22"/>
          <w14:ligatures w14:val="none"/>
        </w:rPr>
      </w:pPr>
      <w:r w:rsidRPr="000B65CE">
        <w:rPr>
          <w:rFonts w:ascii="Arial" w:eastAsia="Times New Roman" w:hAnsi="Arial" w:cs="Arial"/>
          <w:kern w:val="0"/>
          <w:sz w:val="22"/>
          <w:szCs w:val="22"/>
          <w14:ligatures w14:val="none"/>
        </w:rPr>
        <w:t xml:space="preserve">We structure the analysis as a difference-in-differences style study.  </w:t>
      </w:r>
      <w:commentRangeStart w:id="0"/>
      <w:commentRangeStart w:id="1"/>
      <w:r w:rsidRPr="000B65CE">
        <w:rPr>
          <w:rFonts w:ascii="Arial" w:eastAsia="Times New Roman" w:hAnsi="Arial" w:cs="Arial"/>
          <w:kern w:val="0"/>
          <w:sz w:val="22"/>
          <w:szCs w:val="22"/>
          <w14:ligatures w14:val="none"/>
        </w:rPr>
        <w:t xml:space="preserve">We have data XX years </w:t>
      </w:r>
      <w:r w:rsidRPr="000B65CE">
        <w:rPr>
          <w:rFonts w:ascii="Arial" w:eastAsia="Times New Roman" w:hAnsi="Arial" w:cs="Arial"/>
          <w:i/>
          <w:iCs/>
          <w:kern w:val="0"/>
          <w:sz w:val="22"/>
          <w:szCs w:val="22"/>
          <w14:ligatures w14:val="none"/>
        </w:rPr>
        <w:t>before</w:t>
      </w:r>
      <w:r w:rsidRPr="000B65CE">
        <w:rPr>
          <w:rFonts w:ascii="Arial" w:eastAsia="Times New Roman" w:hAnsi="Arial" w:cs="Arial"/>
          <w:kern w:val="0"/>
          <w:sz w:val="22"/>
          <w:szCs w:val="22"/>
          <w14:ligatures w14:val="none"/>
        </w:rPr>
        <w:t xml:space="preserve"> the shock and data XX years </w:t>
      </w:r>
      <w:r w:rsidRPr="000B65CE">
        <w:rPr>
          <w:rFonts w:ascii="Arial" w:eastAsia="Times New Roman" w:hAnsi="Arial" w:cs="Arial"/>
          <w:i/>
          <w:iCs/>
          <w:kern w:val="0"/>
          <w:sz w:val="22"/>
          <w:szCs w:val="22"/>
          <w14:ligatures w14:val="none"/>
        </w:rPr>
        <w:t>after</w:t>
      </w:r>
      <w:r w:rsidRPr="000B65CE">
        <w:rPr>
          <w:rFonts w:ascii="Arial" w:eastAsia="Times New Roman" w:hAnsi="Arial" w:cs="Arial"/>
          <w:kern w:val="0"/>
          <w:sz w:val="22"/>
          <w:szCs w:val="22"/>
          <w14:ligatures w14:val="none"/>
        </w:rPr>
        <w:t xml:space="preserve"> the shock. </w:t>
      </w:r>
      <w:commentRangeEnd w:id="0"/>
      <w:r w:rsidRPr="000B65CE">
        <w:rPr>
          <w:rStyle w:val="CommentReference"/>
          <w:rFonts w:ascii="Arial" w:hAnsi="Arial" w:cs="Arial"/>
          <w:sz w:val="22"/>
          <w:szCs w:val="22"/>
        </w:rPr>
        <w:commentReference w:id="0"/>
      </w:r>
      <w:commentRangeEnd w:id="1"/>
      <w:r w:rsidRPr="000B65CE">
        <w:rPr>
          <w:rStyle w:val="CommentReference"/>
          <w:rFonts w:ascii="Arial" w:hAnsi="Arial" w:cs="Arial"/>
          <w:sz w:val="22"/>
          <w:szCs w:val="22"/>
        </w:rPr>
        <w:commentReference w:id="1"/>
      </w:r>
    </w:p>
    <w:p w14:paraId="08AE91A4" w14:textId="77777777" w:rsidR="00DF18FD" w:rsidRPr="00533363" w:rsidRDefault="00DF18FD" w:rsidP="000B65CE">
      <w:pPr>
        <w:spacing w:after="0" w:line="240" w:lineRule="auto"/>
        <w:rPr>
          <w:rFonts w:ascii="Arial" w:eastAsia="Times New Roman" w:hAnsi="Arial" w:cs="Arial"/>
          <w:kern w:val="0"/>
          <w:sz w:val="22"/>
          <w:szCs w:val="22"/>
          <w14:ligatures w14:val="none"/>
        </w:rPr>
      </w:pPr>
    </w:p>
    <w:p w14:paraId="60A8A6C6" w14:textId="77777777" w:rsidR="00533363" w:rsidRPr="00533363" w:rsidRDefault="00533363" w:rsidP="000B65CE">
      <w:pPr>
        <w:spacing w:after="0" w:line="240" w:lineRule="auto"/>
        <w:rPr>
          <w:rFonts w:ascii="Arial" w:eastAsia="Times New Roman" w:hAnsi="Arial" w:cs="Arial"/>
          <w:kern w:val="0"/>
          <w:sz w:val="22"/>
          <w:szCs w:val="22"/>
          <w14:ligatures w14:val="none"/>
        </w:rPr>
      </w:pPr>
      <w:r w:rsidRPr="00533363">
        <w:rPr>
          <w:rFonts w:ascii="Arial" w:eastAsia="Times New Roman" w:hAnsi="Arial" w:cs="Arial"/>
          <w:color w:val="000000"/>
          <w:kern w:val="0"/>
          <w:sz w:val="22"/>
          <w:szCs w:val="22"/>
          <w14:ligatures w14:val="none"/>
        </w:rPr>
        <w:t>Case selection:</w:t>
      </w:r>
    </w:p>
    <w:p w14:paraId="4112E753" w14:textId="77777777" w:rsidR="00533363" w:rsidRPr="00533363" w:rsidRDefault="00533363" w:rsidP="000B65CE">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533363">
        <w:rPr>
          <w:rFonts w:ascii="Arial" w:eastAsia="Times New Roman" w:hAnsi="Arial" w:cs="Arial"/>
          <w:color w:val="000000"/>
          <w:kern w:val="0"/>
          <w:sz w:val="22"/>
          <w:szCs w:val="22"/>
          <w14:ligatures w14:val="none"/>
        </w:rPr>
        <w:t>Type of shock</w:t>
      </w:r>
    </w:p>
    <w:p w14:paraId="0D413C7D" w14:textId="77777777" w:rsidR="00533363" w:rsidRPr="00533363" w:rsidRDefault="00533363" w:rsidP="000B65CE">
      <w:pPr>
        <w:numPr>
          <w:ilvl w:val="1"/>
          <w:numId w:val="2"/>
        </w:numPr>
        <w:spacing w:after="0" w:line="240" w:lineRule="auto"/>
        <w:textAlignment w:val="baseline"/>
        <w:rPr>
          <w:rFonts w:ascii="Arial" w:eastAsia="Times New Roman" w:hAnsi="Arial" w:cs="Arial"/>
          <w:color w:val="000000"/>
          <w:kern w:val="0"/>
          <w:sz w:val="22"/>
          <w:szCs w:val="22"/>
          <w14:ligatures w14:val="none"/>
        </w:rPr>
      </w:pPr>
      <w:r w:rsidRPr="00533363">
        <w:rPr>
          <w:rFonts w:ascii="Arial" w:eastAsia="Times New Roman" w:hAnsi="Arial" w:cs="Arial"/>
          <w:color w:val="000000"/>
          <w:kern w:val="0"/>
          <w:sz w:val="22"/>
          <w:szCs w:val="22"/>
          <w14:ligatures w14:val="none"/>
        </w:rPr>
        <w:t>Political coups </w:t>
      </w:r>
    </w:p>
    <w:p w14:paraId="1ABA3904" w14:textId="77777777" w:rsidR="00533363" w:rsidRPr="00533363" w:rsidRDefault="00533363" w:rsidP="000B65CE">
      <w:pPr>
        <w:numPr>
          <w:ilvl w:val="1"/>
          <w:numId w:val="3"/>
        </w:numPr>
        <w:spacing w:after="0" w:line="240" w:lineRule="auto"/>
        <w:textAlignment w:val="baseline"/>
        <w:rPr>
          <w:rFonts w:ascii="Arial" w:eastAsia="Times New Roman" w:hAnsi="Arial" w:cs="Arial"/>
          <w:color w:val="000000"/>
          <w:kern w:val="0"/>
          <w:sz w:val="22"/>
          <w:szCs w:val="22"/>
          <w14:ligatures w14:val="none"/>
        </w:rPr>
      </w:pPr>
      <w:r w:rsidRPr="00533363">
        <w:rPr>
          <w:rFonts w:ascii="Arial" w:eastAsia="Times New Roman" w:hAnsi="Arial" w:cs="Arial"/>
          <w:color w:val="000000"/>
          <w:kern w:val="0"/>
          <w:sz w:val="22"/>
          <w:szCs w:val="22"/>
          <w14:ligatures w14:val="none"/>
        </w:rPr>
        <w:t>Health (Ebola epidemic)</w:t>
      </w:r>
    </w:p>
    <w:p w14:paraId="752A0B5E" w14:textId="1CFEC8A2" w:rsidR="00533363" w:rsidRPr="000B65CE" w:rsidRDefault="00533363" w:rsidP="000B65CE">
      <w:pPr>
        <w:numPr>
          <w:ilvl w:val="1"/>
          <w:numId w:val="4"/>
        </w:numPr>
        <w:spacing w:after="0" w:line="240" w:lineRule="auto"/>
        <w:textAlignment w:val="baseline"/>
        <w:rPr>
          <w:rFonts w:ascii="Arial" w:eastAsia="Times New Roman" w:hAnsi="Arial" w:cs="Arial"/>
          <w:color w:val="000000"/>
          <w:kern w:val="0"/>
          <w:sz w:val="22"/>
          <w:szCs w:val="22"/>
          <w14:ligatures w14:val="none"/>
        </w:rPr>
      </w:pPr>
      <w:commentRangeStart w:id="2"/>
      <w:r w:rsidRPr="00533363">
        <w:rPr>
          <w:rFonts w:ascii="Arial" w:eastAsia="Times New Roman" w:hAnsi="Arial" w:cs="Arial"/>
          <w:color w:val="000000"/>
          <w:kern w:val="0"/>
          <w:sz w:val="22"/>
          <w:szCs w:val="22"/>
          <w14:ligatures w14:val="none"/>
        </w:rPr>
        <w:t>Weather (</w:t>
      </w:r>
      <w:r w:rsidRPr="000B65CE">
        <w:rPr>
          <w:rFonts w:ascii="Arial" w:eastAsia="Times New Roman" w:hAnsi="Arial" w:cs="Arial"/>
          <w:color w:val="000000"/>
          <w:kern w:val="0"/>
          <w:sz w:val="22"/>
          <w:szCs w:val="22"/>
          <w14:ligatures w14:val="none"/>
        </w:rPr>
        <w:t>Haiti)</w:t>
      </w:r>
      <w:commentRangeEnd w:id="2"/>
      <w:r w:rsidRPr="000B65CE">
        <w:rPr>
          <w:rStyle w:val="CommentReference"/>
          <w:rFonts w:ascii="Arial" w:hAnsi="Arial" w:cs="Arial"/>
          <w:sz w:val="22"/>
          <w:szCs w:val="22"/>
        </w:rPr>
        <w:commentReference w:id="2"/>
      </w:r>
    </w:p>
    <w:p w14:paraId="56462D5D" w14:textId="016C2F59" w:rsidR="00533363" w:rsidRPr="000B65CE" w:rsidRDefault="00533363" w:rsidP="000B65CE">
      <w:pPr>
        <w:numPr>
          <w:ilvl w:val="1"/>
          <w:numId w:val="4"/>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Financial (2008 financial crisis)</w:t>
      </w:r>
    </w:p>
    <w:p w14:paraId="60474F9A" w14:textId="1E53AADC" w:rsidR="00533363" w:rsidRPr="000B65CE" w:rsidRDefault="00533363" w:rsidP="000B65CE">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Centrality of key donors on network</w:t>
      </w:r>
    </w:p>
    <w:p w14:paraId="0F44B147" w14:textId="224B1CEF" w:rsidR="00533363" w:rsidRPr="000B65CE" w:rsidRDefault="00533363" w:rsidP="000B65CE">
      <w:pPr>
        <w:numPr>
          <w:ilvl w:val="1"/>
          <w:numId w:val="4"/>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High betweenness centrality</w:t>
      </w:r>
    </w:p>
    <w:p w14:paraId="2DB7A32D" w14:textId="3DBC9335" w:rsidR="00533363" w:rsidRPr="000B65CE" w:rsidRDefault="00533363" w:rsidP="000B65CE">
      <w:pPr>
        <w:numPr>
          <w:ilvl w:val="1"/>
          <w:numId w:val="4"/>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Low betweenness centrality</w:t>
      </w:r>
    </w:p>
    <w:p w14:paraId="6670819C" w14:textId="5F0EE356" w:rsidR="00533363" w:rsidRPr="000B65CE" w:rsidRDefault="00533363" w:rsidP="000B65CE">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Region</w:t>
      </w:r>
    </w:p>
    <w:p w14:paraId="462B93DB" w14:textId="5BC61B95" w:rsidR="00533363" w:rsidRPr="000B65CE" w:rsidRDefault="00533363" w:rsidP="000B65CE">
      <w:pPr>
        <w:numPr>
          <w:ilvl w:val="1"/>
          <w:numId w:val="4"/>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Latin America</w:t>
      </w:r>
    </w:p>
    <w:p w14:paraId="4BA520EA" w14:textId="378225AC" w:rsidR="00533363" w:rsidRPr="000B65CE" w:rsidRDefault="00533363" w:rsidP="000B65CE">
      <w:pPr>
        <w:numPr>
          <w:ilvl w:val="1"/>
          <w:numId w:val="4"/>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Africa</w:t>
      </w:r>
    </w:p>
    <w:p w14:paraId="78059E78" w14:textId="0EBD7A86" w:rsidR="00533363" w:rsidRPr="000B65CE" w:rsidRDefault="00533363" w:rsidP="000B65CE">
      <w:pPr>
        <w:numPr>
          <w:ilvl w:val="1"/>
          <w:numId w:val="4"/>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Asia</w:t>
      </w:r>
    </w:p>
    <w:p w14:paraId="4E996CAE" w14:textId="008B6632" w:rsidR="00533363" w:rsidRPr="000B65CE" w:rsidRDefault="00533363" w:rsidP="000B65CE">
      <w:pPr>
        <w:numPr>
          <w:ilvl w:val="1"/>
          <w:numId w:val="4"/>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Middle East</w:t>
      </w:r>
    </w:p>
    <w:p w14:paraId="644E338F" w14:textId="77777777" w:rsidR="00533363" w:rsidRPr="000B65CE" w:rsidRDefault="00533363" w:rsidP="000B65CE">
      <w:pPr>
        <w:spacing w:after="0" w:line="240" w:lineRule="auto"/>
        <w:textAlignment w:val="baseline"/>
        <w:rPr>
          <w:rFonts w:ascii="Arial" w:eastAsia="Times New Roman" w:hAnsi="Arial" w:cs="Arial"/>
          <w:color w:val="000000"/>
          <w:kern w:val="0"/>
          <w:sz w:val="22"/>
          <w:szCs w:val="22"/>
          <w14:ligatures w14:val="none"/>
        </w:rPr>
      </w:pPr>
    </w:p>
    <w:p w14:paraId="2857FC07" w14:textId="398B3892" w:rsidR="00533363" w:rsidRPr="000B65CE" w:rsidRDefault="00533363" w:rsidP="000B65CE">
      <w:p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Unit of analysis:</w:t>
      </w:r>
    </w:p>
    <w:p w14:paraId="781BDAD7" w14:textId="0A455937" w:rsidR="00533363" w:rsidRPr="000B65CE" w:rsidRDefault="00533363" w:rsidP="000B65CE">
      <w:pPr>
        <w:pStyle w:val="ListParagraph"/>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lastRenderedPageBreak/>
        <w:t>Country-sector network</w:t>
      </w:r>
    </w:p>
    <w:p w14:paraId="0AE3D1A4" w14:textId="5F65A008" w:rsidR="00533363" w:rsidRDefault="00533363" w:rsidP="000B65CE">
      <w:pPr>
        <w:pStyle w:val="ListParagraph"/>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Country network</w:t>
      </w:r>
    </w:p>
    <w:p w14:paraId="6342029F" w14:textId="648658F2" w:rsidR="007715F6" w:rsidRPr="007715F6" w:rsidRDefault="007715F6" w:rsidP="007715F6">
      <w:pPr>
        <w:pStyle w:val="ListParagraph"/>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Nodes</w:t>
      </w:r>
    </w:p>
    <w:p w14:paraId="229E4B9B" w14:textId="77777777" w:rsidR="00533363" w:rsidRPr="000B65CE" w:rsidRDefault="00533363" w:rsidP="000B65CE">
      <w:pPr>
        <w:spacing w:after="0" w:line="240" w:lineRule="auto"/>
        <w:textAlignment w:val="baseline"/>
        <w:rPr>
          <w:rFonts w:ascii="Arial" w:eastAsia="Times New Roman" w:hAnsi="Arial" w:cs="Arial"/>
          <w:color w:val="000000"/>
          <w:kern w:val="0"/>
          <w:sz w:val="22"/>
          <w:szCs w:val="22"/>
          <w14:ligatures w14:val="none"/>
        </w:rPr>
      </w:pPr>
    </w:p>
    <w:p w14:paraId="0DC84A07" w14:textId="3C458222" w:rsidR="007715F6" w:rsidRPr="000B65CE" w:rsidRDefault="00533363" w:rsidP="000B65CE">
      <w:p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Outcomes:</w:t>
      </w:r>
    </w:p>
    <w:p w14:paraId="3EBB44C1" w14:textId="7AEF1B86" w:rsidR="007715F6" w:rsidRPr="007715F6" w:rsidRDefault="007715F6" w:rsidP="007715F6">
      <w:pPr>
        <w:pStyle w:val="ListParagraph"/>
        <w:numPr>
          <w:ilvl w:val="0"/>
          <w:numId w:val="11"/>
        </w:numPr>
        <w:spacing w:after="0" w:line="240" w:lineRule="auto"/>
        <w:textAlignment w:val="baseline"/>
        <w:rPr>
          <w:rFonts w:ascii="Arial" w:eastAsia="Times New Roman" w:hAnsi="Arial" w:cs="Arial"/>
          <w:color w:val="000000"/>
          <w:kern w:val="0"/>
          <w:sz w:val="22"/>
          <w:szCs w:val="22"/>
          <w14:ligatures w14:val="none"/>
        </w:rPr>
      </w:pPr>
      <w:r w:rsidRPr="007715F6">
        <w:rPr>
          <w:rFonts w:ascii="Arial" w:eastAsia="Times New Roman" w:hAnsi="Arial" w:cs="Arial"/>
          <w:color w:val="000000"/>
          <w:kern w:val="0"/>
          <w:sz w:val="22"/>
          <w:szCs w:val="22"/>
          <w14:ligatures w14:val="none"/>
        </w:rPr>
        <w:t>Network-level</w:t>
      </w:r>
    </w:p>
    <w:p w14:paraId="42248C66" w14:textId="7BB736B9" w:rsidR="00533363" w:rsidRPr="000B65CE" w:rsidRDefault="00533363" w:rsidP="007715F6">
      <w:pPr>
        <w:pStyle w:val="ListParagraph"/>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Density</w:t>
      </w:r>
    </w:p>
    <w:p w14:paraId="7F7079A4" w14:textId="698347CE" w:rsidR="00533363" w:rsidRPr="000B65CE" w:rsidRDefault="00533363" w:rsidP="007715F6">
      <w:pPr>
        <w:pStyle w:val="ListParagraph"/>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Clusters</w:t>
      </w:r>
    </w:p>
    <w:p w14:paraId="389BFE8F" w14:textId="16CE198F" w:rsidR="00533363" w:rsidRPr="000B65CE" w:rsidRDefault="00533363" w:rsidP="007715F6">
      <w:pPr>
        <w:pStyle w:val="ListParagraph"/>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Centralization</w:t>
      </w:r>
      <w:r w:rsidR="00DF18FD" w:rsidRPr="000B65CE">
        <w:rPr>
          <w:rFonts w:ascii="Arial" w:eastAsia="Times New Roman" w:hAnsi="Arial" w:cs="Arial"/>
          <w:color w:val="000000"/>
          <w:kern w:val="0"/>
          <w:sz w:val="22"/>
          <w:szCs w:val="22"/>
          <w14:ligatures w14:val="none"/>
        </w:rPr>
        <w:t>/hierarchy</w:t>
      </w:r>
      <w:r w:rsidR="007715F6">
        <w:rPr>
          <w:rFonts w:ascii="Arial" w:eastAsia="Times New Roman" w:hAnsi="Arial" w:cs="Arial"/>
          <w:color w:val="000000"/>
          <w:kern w:val="0"/>
          <w:sz w:val="22"/>
          <w:szCs w:val="22"/>
          <w14:ligatures w14:val="none"/>
        </w:rPr>
        <w:t>/Shannon Index</w:t>
      </w:r>
    </w:p>
    <w:p w14:paraId="093AE518" w14:textId="11A0F34D" w:rsidR="00533363" w:rsidRDefault="00533363" w:rsidP="007715F6">
      <w:pPr>
        <w:pStyle w:val="ListParagraph"/>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Average path length</w:t>
      </w:r>
    </w:p>
    <w:p w14:paraId="26A8BD6E" w14:textId="63855F08" w:rsidR="007715F6" w:rsidRPr="007715F6" w:rsidRDefault="007715F6" w:rsidP="007715F6">
      <w:pPr>
        <w:pStyle w:val="ListParagraph"/>
        <w:numPr>
          <w:ilvl w:val="0"/>
          <w:numId w:val="9"/>
        </w:numPr>
        <w:spacing w:after="0" w:line="240" w:lineRule="auto"/>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Transitivity</w:t>
      </w:r>
    </w:p>
    <w:p w14:paraId="05BE19AD" w14:textId="138969BD" w:rsidR="00DF18FD" w:rsidRPr="000B65CE" w:rsidRDefault="00DF18FD" w:rsidP="007715F6">
      <w:pPr>
        <w:pStyle w:val="ListParagraph"/>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Betweenness centrality of key actors</w:t>
      </w:r>
    </w:p>
    <w:p w14:paraId="31AFDF18" w14:textId="5D6C37BE" w:rsidR="00DF18FD" w:rsidRPr="000B65CE" w:rsidRDefault="00DF18FD" w:rsidP="007715F6">
      <w:pPr>
        <w:pStyle w:val="ListParagraph"/>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Number of actors</w:t>
      </w:r>
    </w:p>
    <w:p w14:paraId="64B234A7" w14:textId="0A70BAA4" w:rsidR="00DF18FD" w:rsidRPr="000B65CE" w:rsidRDefault="00DF18FD" w:rsidP="007715F6">
      <w:pPr>
        <w:pStyle w:val="ListParagraph"/>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Actor type</w:t>
      </w:r>
      <w:r w:rsidR="007715F6">
        <w:rPr>
          <w:rFonts w:ascii="Arial" w:eastAsia="Times New Roman" w:hAnsi="Arial" w:cs="Arial"/>
          <w:color w:val="000000"/>
          <w:kern w:val="0"/>
          <w:sz w:val="22"/>
          <w:szCs w:val="22"/>
          <w14:ligatures w14:val="none"/>
        </w:rPr>
        <w:t xml:space="preserve"> (proportion)</w:t>
      </w:r>
    </w:p>
    <w:p w14:paraId="06966AA2" w14:textId="27B42BEB" w:rsidR="007715F6" w:rsidRDefault="00DF18FD" w:rsidP="007715F6">
      <w:pPr>
        <w:pStyle w:val="ListParagraph"/>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0B65CE">
        <w:rPr>
          <w:rFonts w:ascii="Arial" w:eastAsia="Times New Roman" w:hAnsi="Arial" w:cs="Arial"/>
          <w:color w:val="000000"/>
          <w:kern w:val="0"/>
          <w:sz w:val="22"/>
          <w:szCs w:val="22"/>
          <w14:ligatures w14:val="none"/>
        </w:rPr>
        <w:t>Donor regime type</w:t>
      </w:r>
      <w:r w:rsidR="007715F6">
        <w:rPr>
          <w:rFonts w:ascii="Arial" w:eastAsia="Times New Roman" w:hAnsi="Arial" w:cs="Arial"/>
          <w:color w:val="000000"/>
          <w:kern w:val="0"/>
          <w:sz w:val="22"/>
          <w:szCs w:val="22"/>
          <w14:ligatures w14:val="none"/>
        </w:rPr>
        <w:t xml:space="preserve"> (proportion)</w:t>
      </w:r>
    </w:p>
    <w:p w14:paraId="0483FA6B" w14:textId="423C9613" w:rsidR="007715F6" w:rsidRDefault="007715F6" w:rsidP="007715F6">
      <w:pPr>
        <w:pStyle w:val="ListParagraph"/>
        <w:numPr>
          <w:ilvl w:val="0"/>
          <w:numId w:val="9"/>
        </w:numPr>
        <w:spacing w:after="0" w:line="240" w:lineRule="auto"/>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C</w:t>
      </w:r>
      <w:r>
        <w:rPr>
          <w:rFonts w:ascii="Arial" w:eastAsia="Times New Roman" w:hAnsi="Arial" w:cs="Arial"/>
          <w:color w:val="000000"/>
          <w:kern w:val="0"/>
          <w:sz w:val="22"/>
          <w:szCs w:val="22"/>
          <w14:ligatures w14:val="none"/>
        </w:rPr>
        <w:t>ontracts that are local or international</w:t>
      </w:r>
      <w:r>
        <w:rPr>
          <w:rFonts w:ascii="Arial" w:eastAsia="Times New Roman" w:hAnsi="Arial" w:cs="Arial"/>
          <w:color w:val="000000"/>
          <w:kern w:val="0"/>
          <w:sz w:val="22"/>
          <w:szCs w:val="22"/>
          <w14:ligatures w14:val="none"/>
        </w:rPr>
        <w:t xml:space="preserve"> (Proportion)</w:t>
      </w:r>
    </w:p>
    <w:p w14:paraId="62AC71C0" w14:textId="77777777" w:rsidR="007715F6" w:rsidRDefault="007715F6" w:rsidP="007715F6">
      <w:pPr>
        <w:spacing w:after="0" w:line="240" w:lineRule="auto"/>
        <w:textAlignment w:val="baseline"/>
        <w:rPr>
          <w:rFonts w:ascii="Arial" w:eastAsia="Times New Roman" w:hAnsi="Arial" w:cs="Arial"/>
          <w:kern w:val="0"/>
          <w:sz w:val="22"/>
          <w:szCs w:val="22"/>
          <w14:ligatures w14:val="none"/>
        </w:rPr>
      </w:pPr>
    </w:p>
    <w:p w14:paraId="4231A60C" w14:textId="44E2367B" w:rsidR="007715F6" w:rsidRPr="007715F6" w:rsidRDefault="007715F6" w:rsidP="007715F6">
      <w:pPr>
        <w:pStyle w:val="ListParagraph"/>
        <w:numPr>
          <w:ilvl w:val="0"/>
          <w:numId w:val="11"/>
        </w:numPr>
        <w:spacing w:after="0" w:line="240" w:lineRule="auto"/>
        <w:textAlignment w:val="baseline"/>
        <w:rPr>
          <w:rFonts w:ascii="Arial" w:eastAsia="Times New Roman" w:hAnsi="Arial" w:cs="Arial"/>
          <w:kern w:val="0"/>
          <w:sz w:val="22"/>
          <w:szCs w:val="22"/>
          <w14:ligatures w14:val="none"/>
        </w:rPr>
      </w:pPr>
      <w:r w:rsidRPr="007715F6">
        <w:rPr>
          <w:rFonts w:ascii="Arial" w:eastAsia="Times New Roman" w:hAnsi="Arial" w:cs="Arial"/>
          <w:kern w:val="0"/>
          <w:sz w:val="22"/>
          <w:szCs w:val="22"/>
          <w14:ligatures w14:val="none"/>
        </w:rPr>
        <w:t>Node-level</w:t>
      </w:r>
    </w:p>
    <w:p w14:paraId="7AD3BDEB" w14:textId="534BC0A4" w:rsidR="007715F6" w:rsidRDefault="007715F6" w:rsidP="007715F6">
      <w:pPr>
        <w:pStyle w:val="ListParagraph"/>
        <w:numPr>
          <w:ilvl w:val="0"/>
          <w:numId w:val="10"/>
        </w:numPr>
        <w:spacing w:after="0" w:line="24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Status (present, absent, merged)</w:t>
      </w:r>
    </w:p>
    <w:p w14:paraId="1C4D8ED1" w14:textId="478F0F05" w:rsidR="007715F6" w:rsidRDefault="007715F6" w:rsidP="007715F6">
      <w:pPr>
        <w:pStyle w:val="ListParagraph"/>
        <w:numPr>
          <w:ilvl w:val="0"/>
          <w:numId w:val="10"/>
        </w:numPr>
        <w:spacing w:after="0" w:line="24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Number of edges</w:t>
      </w:r>
    </w:p>
    <w:p w14:paraId="7174A33C" w14:textId="1509A842" w:rsidR="007715F6" w:rsidRPr="007715F6" w:rsidRDefault="007715F6" w:rsidP="007715F6">
      <w:pPr>
        <w:pStyle w:val="ListParagraph"/>
        <w:numPr>
          <w:ilvl w:val="0"/>
          <w:numId w:val="10"/>
        </w:numPr>
        <w:spacing w:after="0" w:line="24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Connection to donor</w:t>
      </w:r>
    </w:p>
    <w:p w14:paraId="2E9563B0" w14:textId="57CCB0EE" w:rsidR="000B65CE" w:rsidRPr="007715F6" w:rsidRDefault="00533363" w:rsidP="007715F6">
      <w:pPr>
        <w:spacing w:after="0" w:line="240" w:lineRule="auto"/>
        <w:textAlignment w:val="baseline"/>
        <w:rPr>
          <w:rFonts w:ascii="Arial" w:eastAsia="Times New Roman" w:hAnsi="Arial" w:cs="Arial"/>
          <w:color w:val="000000"/>
          <w:kern w:val="0"/>
          <w:sz w:val="22"/>
          <w:szCs w:val="22"/>
          <w14:ligatures w14:val="none"/>
        </w:rPr>
      </w:pPr>
      <w:r w:rsidRPr="007715F6">
        <w:rPr>
          <w:rFonts w:ascii="Arial" w:eastAsia="Times New Roman" w:hAnsi="Arial" w:cs="Arial"/>
          <w:kern w:val="0"/>
          <w:sz w:val="22"/>
          <w:szCs w:val="22"/>
          <w14:ligatures w14:val="none"/>
        </w:rPr>
        <w:br/>
      </w:r>
      <w:r w:rsidR="000B65CE" w:rsidRPr="007715F6">
        <w:rPr>
          <w:rFonts w:ascii="Arial" w:eastAsia="Times New Roman" w:hAnsi="Arial" w:cs="Arial"/>
          <w:b/>
          <w:bCs/>
          <w:i/>
          <w:iCs/>
          <w:color w:val="000000"/>
          <w:kern w:val="0"/>
          <w:sz w:val="22"/>
          <w:szCs w:val="22"/>
          <w14:ligatures w14:val="none"/>
        </w:rPr>
        <w:t>Cascade analysis</w:t>
      </w:r>
    </w:p>
    <w:p w14:paraId="13B7C1C0" w14:textId="50395403" w:rsidR="000B65CE" w:rsidRPr="000B65CE" w:rsidRDefault="000B65CE" w:rsidP="000B65CE">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This section simulates the current US aid withdrawal, informed by the dynamics of patterns learned from previous cases. </w:t>
      </w:r>
    </w:p>
    <w:p w14:paraId="02458D5F" w14:textId="77777777" w:rsidR="000B65CE" w:rsidRDefault="000B65CE" w:rsidP="000B65CE">
      <w:pPr>
        <w:spacing w:after="0" w:line="240" w:lineRule="auto"/>
        <w:rPr>
          <w:rFonts w:ascii="Arial" w:eastAsia="Times New Roman" w:hAnsi="Arial" w:cs="Arial"/>
          <w:kern w:val="0"/>
          <w:sz w:val="22"/>
          <w:szCs w:val="22"/>
          <w14:ligatures w14:val="none"/>
        </w:rPr>
      </w:pPr>
    </w:p>
    <w:p w14:paraId="629365EC" w14:textId="77777777" w:rsidR="000B65CE" w:rsidRPr="000B65CE" w:rsidRDefault="000B65CE" w:rsidP="000B65CE">
      <w:pPr>
        <w:spacing w:after="0" w:line="240" w:lineRule="auto"/>
        <w:rPr>
          <w:rFonts w:ascii="Arial" w:eastAsia="Times New Roman" w:hAnsi="Arial" w:cs="Arial"/>
          <w:kern w:val="0"/>
          <w:sz w:val="22"/>
          <w:szCs w:val="22"/>
          <w14:ligatures w14:val="none"/>
        </w:rPr>
      </w:pPr>
    </w:p>
    <w:p w14:paraId="690308D6" w14:textId="4190269A" w:rsidR="00533363" w:rsidRPr="00533363" w:rsidRDefault="000B65CE" w:rsidP="000B65CE">
      <w:pPr>
        <w:spacing w:after="0" w:line="240" w:lineRule="auto"/>
        <w:rPr>
          <w:rFonts w:ascii="Arial" w:eastAsia="Times New Roman" w:hAnsi="Arial" w:cs="Arial"/>
          <w:kern w:val="0"/>
          <w:sz w:val="22"/>
          <w:szCs w:val="22"/>
          <w14:ligatures w14:val="none"/>
        </w:rPr>
      </w:pPr>
      <w:r w:rsidRPr="000B65CE">
        <w:rPr>
          <w:rFonts w:ascii="Arial" w:eastAsia="Times New Roman" w:hAnsi="Arial" w:cs="Arial"/>
          <w:b/>
          <w:bCs/>
          <w:i/>
          <w:iCs/>
          <w:kern w:val="0"/>
          <w:sz w:val="22"/>
          <w:szCs w:val="22"/>
          <w14:ligatures w14:val="none"/>
        </w:rPr>
        <w:t>Current qualitative case</w:t>
      </w:r>
      <w:r w:rsidR="00533363" w:rsidRPr="00533363">
        <w:rPr>
          <w:rFonts w:ascii="Arial" w:eastAsia="Times New Roman" w:hAnsi="Arial" w:cs="Arial"/>
          <w:kern w:val="0"/>
          <w:sz w:val="22"/>
          <w:szCs w:val="22"/>
          <w14:ligatures w14:val="none"/>
        </w:rPr>
        <w:br/>
      </w:r>
    </w:p>
    <w:p w14:paraId="3476E4F7" w14:textId="77777777" w:rsidR="00533363" w:rsidRPr="00533363" w:rsidRDefault="00533363" w:rsidP="000B65CE">
      <w:pPr>
        <w:spacing w:after="0" w:line="240" w:lineRule="auto"/>
        <w:rPr>
          <w:rFonts w:ascii="Arial" w:eastAsia="Times New Roman" w:hAnsi="Arial" w:cs="Arial"/>
          <w:kern w:val="0"/>
          <w:sz w:val="22"/>
          <w:szCs w:val="22"/>
          <w14:ligatures w14:val="none"/>
        </w:rPr>
      </w:pPr>
    </w:p>
    <w:p w14:paraId="78003EA9" w14:textId="77777777" w:rsidR="00D85B09" w:rsidRPr="000B65CE" w:rsidRDefault="00D85B09" w:rsidP="000B65CE">
      <w:pPr>
        <w:spacing w:after="0" w:line="240" w:lineRule="auto"/>
        <w:rPr>
          <w:rFonts w:ascii="Arial" w:hAnsi="Arial" w:cs="Arial"/>
          <w:sz w:val="22"/>
          <w:szCs w:val="22"/>
        </w:rPr>
      </w:pPr>
    </w:p>
    <w:sectPr w:rsidR="00D85B09" w:rsidRPr="000B65CE" w:rsidSect="0053336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la Chen" w:date="2025-05-16T15:04:00Z" w:initials="NC">
    <w:p w14:paraId="6FAD46DE" w14:textId="77777777" w:rsidR="00DF18FD" w:rsidRDefault="00DF18FD" w:rsidP="00DF18FD">
      <w:r>
        <w:rPr>
          <w:rStyle w:val="CommentReference"/>
        </w:rPr>
        <w:annotationRef/>
      </w:r>
      <w:r>
        <w:rPr>
          <w:color w:val="000000"/>
          <w:sz w:val="20"/>
          <w:szCs w:val="20"/>
        </w:rPr>
        <w:t>Need to decide on cut offs</w:t>
      </w:r>
    </w:p>
  </w:comment>
  <w:comment w:id="1" w:author="Lula Chen" w:date="2025-05-16T15:05:00Z" w:initials="NC">
    <w:p w14:paraId="07EAA15D" w14:textId="77777777" w:rsidR="00DF18FD" w:rsidRDefault="00DF18FD" w:rsidP="00DF18FD">
      <w:r>
        <w:rPr>
          <w:rStyle w:val="CommentReference"/>
        </w:rPr>
        <w:annotationRef/>
      </w:r>
      <w:r>
        <w:rPr>
          <w:color w:val="000000"/>
          <w:sz w:val="20"/>
          <w:szCs w:val="20"/>
        </w:rPr>
        <w:t>Do we have “control” countries? This is more of an interrupted time series.</w:t>
      </w:r>
    </w:p>
  </w:comment>
  <w:comment w:id="2" w:author="Lula Chen" w:date="2025-05-16T14:45:00Z" w:initials="NC">
    <w:p w14:paraId="7563BB47" w14:textId="2B340358" w:rsidR="00533363" w:rsidRDefault="00533363" w:rsidP="00533363">
      <w:r>
        <w:rPr>
          <w:rStyle w:val="CommentReference"/>
        </w:rPr>
        <w:annotationRef/>
      </w:r>
      <w:r>
        <w:rPr>
          <w:color w:val="000000"/>
          <w:sz w:val="20"/>
          <w:szCs w:val="20"/>
        </w:rPr>
        <w:t>I don’t know if we have this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AD46DE" w15:done="0"/>
  <w15:commentEx w15:paraId="07EAA15D" w15:paraIdParent="6FAD46DE" w15:done="0"/>
  <w15:commentEx w15:paraId="7563BB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D033DB" w16cex:dateUtc="2025-05-16T19:04:00Z"/>
  <w16cex:commentExtensible w16cex:durableId="56663157" w16cex:dateUtc="2025-05-16T19:05:00Z"/>
  <w16cex:commentExtensible w16cex:durableId="0B05981A" w16cex:dateUtc="2025-05-16T1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AD46DE" w16cid:durableId="66D033DB"/>
  <w16cid:commentId w16cid:paraId="07EAA15D" w16cid:durableId="56663157"/>
  <w16cid:commentId w16cid:paraId="7563BB47" w16cid:durableId="0B0598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3C3F"/>
    <w:multiLevelType w:val="hybridMultilevel"/>
    <w:tmpl w:val="F9DAC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4C39A4"/>
    <w:multiLevelType w:val="hybridMultilevel"/>
    <w:tmpl w:val="CA3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AD74FF"/>
    <w:multiLevelType w:val="hybridMultilevel"/>
    <w:tmpl w:val="37D8C0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9C54A0B"/>
    <w:multiLevelType w:val="multilevel"/>
    <w:tmpl w:val="7610D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47626"/>
    <w:multiLevelType w:val="hybridMultilevel"/>
    <w:tmpl w:val="F076798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721B4023"/>
    <w:multiLevelType w:val="hybridMultilevel"/>
    <w:tmpl w:val="671ABE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28E774E"/>
    <w:multiLevelType w:val="hybridMultilevel"/>
    <w:tmpl w:val="75C0E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4E48EB"/>
    <w:multiLevelType w:val="hybridMultilevel"/>
    <w:tmpl w:val="F63E40B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887185232">
    <w:abstractNumId w:val="3"/>
  </w:num>
  <w:num w:numId="2" w16cid:durableId="148331600">
    <w:abstractNumId w:val="3"/>
    <w:lvlOverride w:ilvl="1">
      <w:lvl w:ilvl="1">
        <w:numFmt w:val="bullet"/>
        <w:lvlText w:val=""/>
        <w:lvlJc w:val="left"/>
        <w:pPr>
          <w:tabs>
            <w:tab w:val="num" w:pos="1440"/>
          </w:tabs>
          <w:ind w:left="1440" w:hanging="360"/>
        </w:pPr>
        <w:rPr>
          <w:rFonts w:ascii="Symbol" w:hAnsi="Symbol" w:hint="default"/>
          <w:sz w:val="20"/>
        </w:rPr>
      </w:lvl>
    </w:lvlOverride>
  </w:num>
  <w:num w:numId="3" w16cid:durableId="836337613">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1363094412">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457341145">
    <w:abstractNumId w:val="6"/>
  </w:num>
  <w:num w:numId="6" w16cid:durableId="1728259995">
    <w:abstractNumId w:val="0"/>
  </w:num>
  <w:num w:numId="7" w16cid:durableId="21056287">
    <w:abstractNumId w:val="2"/>
  </w:num>
  <w:num w:numId="8" w16cid:durableId="1697080769">
    <w:abstractNumId w:val="5"/>
  </w:num>
  <w:num w:numId="9" w16cid:durableId="1530413523">
    <w:abstractNumId w:val="4"/>
  </w:num>
  <w:num w:numId="10" w16cid:durableId="421730418">
    <w:abstractNumId w:val="7"/>
  </w:num>
  <w:num w:numId="11" w16cid:durableId="19046833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la Chen">
    <w15:presenceInfo w15:providerId="AD" w15:userId="S::nchen3@mit.edu::4dded024-6d18-4e24-b796-bf0698449c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363"/>
    <w:rsid w:val="000B65CE"/>
    <w:rsid w:val="002F5FD7"/>
    <w:rsid w:val="00533363"/>
    <w:rsid w:val="007715F6"/>
    <w:rsid w:val="007E56BF"/>
    <w:rsid w:val="008022D0"/>
    <w:rsid w:val="008A4B20"/>
    <w:rsid w:val="00D37D4A"/>
    <w:rsid w:val="00D85B09"/>
    <w:rsid w:val="00DF18FD"/>
    <w:rsid w:val="00E24B78"/>
    <w:rsid w:val="00E5721A"/>
    <w:rsid w:val="00F15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373CD2"/>
  <w15:chartTrackingRefBased/>
  <w15:docId w15:val="{443FEEAF-6A81-BA44-9753-834A94603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363"/>
    <w:rPr>
      <w:rFonts w:eastAsiaTheme="majorEastAsia" w:cstheme="majorBidi"/>
      <w:color w:val="272727" w:themeColor="text1" w:themeTint="D8"/>
    </w:rPr>
  </w:style>
  <w:style w:type="paragraph" w:styleId="Title">
    <w:name w:val="Title"/>
    <w:basedOn w:val="Normal"/>
    <w:next w:val="Normal"/>
    <w:link w:val="TitleChar"/>
    <w:uiPriority w:val="10"/>
    <w:qFormat/>
    <w:rsid w:val="0053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363"/>
    <w:pPr>
      <w:spacing w:before="160"/>
      <w:jc w:val="center"/>
    </w:pPr>
    <w:rPr>
      <w:i/>
      <w:iCs/>
      <w:color w:val="404040" w:themeColor="text1" w:themeTint="BF"/>
    </w:rPr>
  </w:style>
  <w:style w:type="character" w:customStyle="1" w:styleId="QuoteChar">
    <w:name w:val="Quote Char"/>
    <w:basedOn w:val="DefaultParagraphFont"/>
    <w:link w:val="Quote"/>
    <w:uiPriority w:val="29"/>
    <w:rsid w:val="00533363"/>
    <w:rPr>
      <w:i/>
      <w:iCs/>
      <w:color w:val="404040" w:themeColor="text1" w:themeTint="BF"/>
    </w:rPr>
  </w:style>
  <w:style w:type="paragraph" w:styleId="ListParagraph">
    <w:name w:val="List Paragraph"/>
    <w:basedOn w:val="Normal"/>
    <w:uiPriority w:val="34"/>
    <w:qFormat/>
    <w:rsid w:val="00533363"/>
    <w:pPr>
      <w:ind w:left="720"/>
      <w:contextualSpacing/>
    </w:pPr>
  </w:style>
  <w:style w:type="character" w:styleId="IntenseEmphasis">
    <w:name w:val="Intense Emphasis"/>
    <w:basedOn w:val="DefaultParagraphFont"/>
    <w:uiPriority w:val="21"/>
    <w:qFormat/>
    <w:rsid w:val="00533363"/>
    <w:rPr>
      <w:i/>
      <w:iCs/>
      <w:color w:val="0F4761" w:themeColor="accent1" w:themeShade="BF"/>
    </w:rPr>
  </w:style>
  <w:style w:type="paragraph" w:styleId="IntenseQuote">
    <w:name w:val="Intense Quote"/>
    <w:basedOn w:val="Normal"/>
    <w:next w:val="Normal"/>
    <w:link w:val="IntenseQuoteChar"/>
    <w:uiPriority w:val="30"/>
    <w:qFormat/>
    <w:rsid w:val="00533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363"/>
    <w:rPr>
      <w:i/>
      <w:iCs/>
      <w:color w:val="0F4761" w:themeColor="accent1" w:themeShade="BF"/>
    </w:rPr>
  </w:style>
  <w:style w:type="character" w:styleId="IntenseReference">
    <w:name w:val="Intense Reference"/>
    <w:basedOn w:val="DefaultParagraphFont"/>
    <w:uiPriority w:val="32"/>
    <w:qFormat/>
    <w:rsid w:val="00533363"/>
    <w:rPr>
      <w:b/>
      <w:bCs/>
      <w:smallCaps/>
      <w:color w:val="0F4761" w:themeColor="accent1" w:themeShade="BF"/>
      <w:spacing w:val="5"/>
    </w:rPr>
  </w:style>
  <w:style w:type="paragraph" w:styleId="NormalWeb">
    <w:name w:val="Normal (Web)"/>
    <w:basedOn w:val="Normal"/>
    <w:uiPriority w:val="99"/>
    <w:semiHidden/>
    <w:unhideWhenUsed/>
    <w:rsid w:val="005333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533363"/>
    <w:rPr>
      <w:sz w:val="16"/>
      <w:szCs w:val="16"/>
    </w:rPr>
  </w:style>
  <w:style w:type="paragraph" w:styleId="CommentText">
    <w:name w:val="annotation text"/>
    <w:basedOn w:val="Normal"/>
    <w:link w:val="CommentTextChar"/>
    <w:uiPriority w:val="99"/>
    <w:semiHidden/>
    <w:unhideWhenUsed/>
    <w:rsid w:val="00533363"/>
    <w:pPr>
      <w:spacing w:line="240" w:lineRule="auto"/>
    </w:pPr>
    <w:rPr>
      <w:sz w:val="20"/>
      <w:szCs w:val="20"/>
    </w:rPr>
  </w:style>
  <w:style w:type="character" w:customStyle="1" w:styleId="CommentTextChar">
    <w:name w:val="Comment Text Char"/>
    <w:basedOn w:val="DefaultParagraphFont"/>
    <w:link w:val="CommentText"/>
    <w:uiPriority w:val="99"/>
    <w:semiHidden/>
    <w:rsid w:val="00533363"/>
    <w:rPr>
      <w:sz w:val="20"/>
      <w:szCs w:val="20"/>
    </w:rPr>
  </w:style>
  <w:style w:type="paragraph" w:styleId="CommentSubject">
    <w:name w:val="annotation subject"/>
    <w:basedOn w:val="CommentText"/>
    <w:next w:val="CommentText"/>
    <w:link w:val="CommentSubjectChar"/>
    <w:uiPriority w:val="99"/>
    <w:semiHidden/>
    <w:unhideWhenUsed/>
    <w:rsid w:val="00533363"/>
    <w:rPr>
      <w:b/>
      <w:bCs/>
    </w:rPr>
  </w:style>
  <w:style w:type="character" w:customStyle="1" w:styleId="CommentSubjectChar">
    <w:name w:val="Comment Subject Char"/>
    <w:basedOn w:val="CommentTextChar"/>
    <w:link w:val="CommentSubject"/>
    <w:uiPriority w:val="99"/>
    <w:semiHidden/>
    <w:rsid w:val="005333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737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Lula Chen</dc:creator>
  <cp:keywords/>
  <dc:description/>
  <cp:lastModifiedBy>Lula Chen</cp:lastModifiedBy>
  <cp:revision>2</cp:revision>
  <dcterms:created xsi:type="dcterms:W3CDTF">2025-05-16T18:45:00Z</dcterms:created>
  <dcterms:modified xsi:type="dcterms:W3CDTF">2025-05-16T19:30:00Z</dcterms:modified>
</cp:coreProperties>
</file>