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95226" w:rsidRDefault="00895226" w:rsidP="00895226">
      <w:pPr>
        <w:pStyle w:val="Heading3"/>
        <w:shd w:val="clear" w:color="auto" w:fill="FFFFFF"/>
        <w:spacing w:before="420" w:after="75" w:line="320" w:lineRule="atLeast"/>
        <w:rPr>
          <w:rFonts w:ascii="Helvetica" w:hAnsi="Helvetica" w:cs="Helvetica"/>
          <w:color w:val="2E3D49"/>
        </w:rPr>
      </w:pPr>
      <w:bookmarkStart w:id="0" w:name="_gjdgxs" w:colFirst="0" w:colLast="0"/>
      <w:bookmarkEnd w:id="0"/>
      <w:r>
        <w:rPr>
          <w:rFonts w:ascii="Helvetica" w:hAnsi="Helvetica" w:cs="Helvetica"/>
          <w:color w:val="2E3D49"/>
        </w:rPr>
        <w:t>Project Overview</w:t>
      </w:r>
    </w:p>
    <w:p w:rsidR="00895226" w:rsidRDefault="00895226" w:rsidP="00895226">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You're a business analyst for Round Roasters, a coffee restaurant in the United States of America. The executive team conducted a market test with a new menu and needs to figure whether the new menu can drive enough sales to offset the cost of marketing the new menu. Your job is to analyze the A/B test and write up a recommendation to whether the Round Roasters chain should launch this new menu.</w:t>
      </w:r>
    </w:p>
    <w:p w:rsidR="00895226" w:rsidRDefault="00895226" w:rsidP="00895226">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How Do I Complete this Project?</w:t>
      </w:r>
    </w:p>
    <w:p w:rsidR="00895226" w:rsidRDefault="00895226" w:rsidP="00895226">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This project uses skills learned throughout the "A/B Testing ” course. To complete this project:</w:t>
      </w:r>
    </w:p>
    <w:p w:rsidR="00895226" w:rsidRDefault="00895226" w:rsidP="00895226">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hAnsi="Helvetica" w:cs="Helvetica"/>
          <w:color w:val="4F4F4F"/>
          <w:sz w:val="23"/>
          <w:szCs w:val="23"/>
        </w:rPr>
      </w:pPr>
      <w:r>
        <w:rPr>
          <w:rFonts w:ascii="Helvetica" w:hAnsi="Helvetica" w:cs="Helvetica"/>
          <w:color w:val="4F4F4F"/>
          <w:sz w:val="23"/>
          <w:szCs w:val="23"/>
        </w:rPr>
        <w:t>Go through the course</w:t>
      </w:r>
    </w:p>
    <w:p w:rsidR="00895226" w:rsidRDefault="00895226" w:rsidP="00895226">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hAnsi="Helvetica" w:cs="Helvetica"/>
          <w:color w:val="4F4F4F"/>
          <w:sz w:val="23"/>
          <w:szCs w:val="23"/>
        </w:rPr>
      </w:pPr>
      <w:r>
        <w:rPr>
          <w:rFonts w:ascii="Helvetica" w:hAnsi="Helvetica" w:cs="Helvetica"/>
          <w:color w:val="4F4F4F"/>
          <w:sz w:val="23"/>
          <w:szCs w:val="23"/>
        </w:rPr>
        <w:t>Apply the skills learned in the course to solve the business problem given in the project details section.</w:t>
      </w:r>
    </w:p>
    <w:p w:rsidR="00895226" w:rsidRDefault="00895226" w:rsidP="00895226">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hAnsi="Helvetica" w:cs="Helvetica"/>
          <w:color w:val="4F4F4F"/>
          <w:sz w:val="23"/>
          <w:szCs w:val="23"/>
        </w:rPr>
      </w:pPr>
      <w:r>
        <w:rPr>
          <w:rFonts w:ascii="Helvetica" w:hAnsi="Helvetica" w:cs="Helvetica"/>
          <w:color w:val="4F4F4F"/>
          <w:sz w:val="23"/>
          <w:szCs w:val="23"/>
        </w:rPr>
        <w:t>Use our guidelines and rubric to help build your project.</w:t>
      </w:r>
    </w:p>
    <w:p w:rsidR="00895226" w:rsidRDefault="00895226" w:rsidP="00895226">
      <w:pPr>
        <w:widowControl/>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hAnsi="Helvetica" w:cs="Helvetica"/>
          <w:color w:val="4F4F4F"/>
          <w:sz w:val="23"/>
          <w:szCs w:val="23"/>
        </w:rPr>
      </w:pPr>
      <w:r>
        <w:rPr>
          <w:rFonts w:ascii="Helvetica" w:hAnsi="Helvetica" w:cs="Helvetica"/>
          <w:color w:val="4F4F4F"/>
          <w:sz w:val="23"/>
          <w:szCs w:val="23"/>
        </w:rPr>
        <w:t>When you're ready, submit it to us for review using the submission template found in the supporting materials section.</w:t>
      </w:r>
    </w:p>
    <w:p w:rsidR="00895226" w:rsidRDefault="00895226" w:rsidP="00895226">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Skills Required</w:t>
      </w:r>
    </w:p>
    <w:p w:rsidR="00895226" w:rsidRDefault="00895226" w:rsidP="00895226">
      <w:pPr>
        <w:pStyle w:val="NormalWeb"/>
        <w:shd w:val="clear" w:color="auto" w:fill="FFFFFF"/>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In order to complete this project, you must be able to:</w:t>
      </w:r>
    </w:p>
    <w:p w:rsidR="00895226" w:rsidRDefault="00895226" w:rsidP="00895226">
      <w:pPr>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hAnsi="Helvetica" w:cs="Helvetica"/>
          <w:color w:val="4F4F4F"/>
          <w:sz w:val="23"/>
          <w:szCs w:val="23"/>
        </w:rPr>
      </w:pPr>
      <w:r>
        <w:rPr>
          <w:rFonts w:ascii="Helvetica" w:hAnsi="Helvetica" w:cs="Helvetica"/>
          <w:color w:val="4F4F4F"/>
          <w:sz w:val="23"/>
          <w:szCs w:val="23"/>
        </w:rPr>
        <w:t>Cleanup, format, and blend a wide range of data sources</w:t>
      </w:r>
    </w:p>
    <w:p w:rsidR="00895226" w:rsidRDefault="00895226" w:rsidP="00895226">
      <w:pPr>
        <w:widowControl/>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hAnsi="Helvetica" w:cs="Helvetica"/>
          <w:color w:val="4F4F4F"/>
          <w:sz w:val="23"/>
          <w:szCs w:val="23"/>
        </w:rPr>
      </w:pPr>
      <w:r>
        <w:rPr>
          <w:rFonts w:ascii="Helvetica" w:hAnsi="Helvetica" w:cs="Helvetica"/>
          <w:color w:val="4F4F4F"/>
          <w:sz w:val="23"/>
          <w:szCs w:val="23"/>
        </w:rPr>
        <w:t>Plan and analyze A/B tests</w:t>
      </w:r>
    </w:p>
    <w:p w:rsidR="00895226" w:rsidRDefault="00895226" w:rsidP="00895226">
      <w:pPr>
        <w:shd w:val="clear" w:color="auto" w:fill="FAFBFC"/>
        <w:spacing w:line="320" w:lineRule="atLeast"/>
        <w:jc w:val="right"/>
        <w:rPr>
          <w:rFonts w:ascii="Helvetica" w:hAnsi="Helvetica" w:cs="Helvetica"/>
          <w:color w:val="58646D"/>
          <w:sz w:val="24"/>
          <w:szCs w:val="24"/>
        </w:rPr>
      </w:pPr>
      <w:r>
        <w:rPr>
          <w:rStyle w:val="vds-buttoncontent"/>
          <w:rFonts w:ascii="Helvetica" w:hAnsi="Helvetica" w:cs="Helvetica"/>
          <w:color w:val="58646D"/>
        </w:rPr>
        <w:t>NEXT</w:t>
      </w:r>
    </w:p>
    <w:p w:rsidR="00142095" w:rsidRDefault="00142095" w:rsidP="00142095">
      <w:pPr>
        <w:pStyle w:val="Heading3"/>
        <w:spacing w:before="420" w:after="75" w:line="320" w:lineRule="atLeast"/>
        <w:rPr>
          <w:rFonts w:ascii="Helvetica" w:hAnsi="Helvetica" w:cs="Helvetica"/>
          <w:color w:val="2E3D49"/>
        </w:rPr>
      </w:pPr>
      <w:r>
        <w:rPr>
          <w:rFonts w:ascii="Helvetica" w:hAnsi="Helvetica" w:cs="Helvetica"/>
          <w:color w:val="2E3D49"/>
        </w:rPr>
        <w:t>The Business Problem</w:t>
      </w:r>
    </w:p>
    <w:p w:rsidR="00142095" w:rsidRDefault="00142095" w:rsidP="0014209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Round Roasters is an upscale coffee chain with locations in the western United States of America. The past few years have resulted in stagnant growth at the coffee chain, and a new management team was put in place to reignite growth at their stores.</w:t>
      </w:r>
    </w:p>
    <w:p w:rsidR="00142095" w:rsidRDefault="00142095" w:rsidP="0014209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The first major growth initiative is to introduce gourmet sandwiches to the menu, along with limited wine offerings. The new management team believes that a television advertising campaign is crucial to drive people into the stores with these new offerings.</w:t>
      </w:r>
    </w:p>
    <w:p w:rsidR="00142095" w:rsidRDefault="00142095" w:rsidP="0014209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However, the television campaign will require a significant boost in the company’s marketing budget, with an unknown return on investment (</w:t>
      </w:r>
      <w:hyperlink r:id="rId5" w:tgtFrame="_blank" w:history="1">
        <w:r>
          <w:rPr>
            <w:rStyle w:val="Hyperlink"/>
            <w:rFonts w:ascii="Helvetica" w:hAnsi="Helvetica" w:cs="Helvetica"/>
            <w:color w:val="02B3E4"/>
            <w:sz w:val="23"/>
            <w:szCs w:val="23"/>
          </w:rPr>
          <w:t>ROI</w:t>
        </w:r>
      </w:hyperlink>
      <w:r>
        <w:rPr>
          <w:rFonts w:ascii="Helvetica" w:hAnsi="Helvetica" w:cs="Helvetica"/>
          <w:color w:val="4F4F4F"/>
          <w:sz w:val="23"/>
          <w:szCs w:val="23"/>
        </w:rPr>
        <w:t>). Additionally, there is concern that current customers will not buy into the new menu offerings.</w:t>
      </w:r>
    </w:p>
    <w:p w:rsidR="00142095" w:rsidRDefault="00142095" w:rsidP="0014209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To minimize risk, the management team decides to test the changes in two cities with new television advertising. </w:t>
      </w:r>
      <w:r w:rsidRPr="00142095">
        <w:rPr>
          <w:rFonts w:ascii="Helvetica" w:hAnsi="Helvetica" w:cs="Helvetica"/>
          <w:color w:val="4F4F4F"/>
          <w:sz w:val="23"/>
          <w:szCs w:val="23"/>
          <w:highlight w:val="yellow"/>
        </w:rPr>
        <w:t>Denver and Chicago cities were chosen to participate in this test because the stores in these two cities (or markets) perform similarly to all stores across the entire chain of stores</w:t>
      </w:r>
      <w:r>
        <w:rPr>
          <w:rFonts w:ascii="Helvetica" w:hAnsi="Helvetica" w:cs="Helvetica"/>
          <w:color w:val="4F4F4F"/>
          <w:sz w:val="23"/>
          <w:szCs w:val="23"/>
        </w:rPr>
        <w:t>; performance in these two markets would be a good proxy to predict how well the updated menu performs.</w:t>
      </w:r>
    </w:p>
    <w:p w:rsidR="00142095" w:rsidRPr="00142095" w:rsidRDefault="00142095" w:rsidP="00142095">
      <w:pPr>
        <w:pStyle w:val="NormalWeb"/>
        <w:spacing w:before="0" w:beforeAutospacing="0" w:after="225" w:afterAutospacing="0"/>
        <w:rPr>
          <w:rFonts w:ascii="Helvetica" w:hAnsi="Helvetica" w:cs="Helvetica"/>
          <w:color w:val="4F4F4F"/>
          <w:sz w:val="23"/>
          <w:szCs w:val="23"/>
          <w:highlight w:val="yellow"/>
        </w:rPr>
      </w:pPr>
      <w:r w:rsidRPr="00142095">
        <w:rPr>
          <w:rFonts w:ascii="Helvetica" w:hAnsi="Helvetica" w:cs="Helvetica"/>
          <w:color w:val="4F4F4F"/>
          <w:sz w:val="23"/>
          <w:szCs w:val="23"/>
          <w:highlight w:val="yellow"/>
        </w:rPr>
        <w:lastRenderedPageBreak/>
        <w:t>The test ran for a period of 12 weeks (2016-April-29 to 2016-July-21) where five stores in each of the test markets offered the updated menu along with television advertising.</w:t>
      </w:r>
    </w:p>
    <w:p w:rsidR="00142095" w:rsidRDefault="00142095" w:rsidP="00142095">
      <w:pPr>
        <w:pStyle w:val="NormalWeb"/>
        <w:spacing w:before="0" w:beforeAutospacing="0" w:after="225" w:afterAutospacing="0"/>
        <w:rPr>
          <w:rFonts w:ascii="Helvetica" w:hAnsi="Helvetica" w:cs="Helvetica"/>
          <w:color w:val="4F4F4F"/>
          <w:sz w:val="23"/>
          <w:szCs w:val="23"/>
        </w:rPr>
      </w:pPr>
      <w:r w:rsidRPr="00142095">
        <w:rPr>
          <w:rFonts w:ascii="Helvetica" w:hAnsi="Helvetica" w:cs="Helvetica"/>
          <w:color w:val="4F4F4F"/>
          <w:sz w:val="23"/>
          <w:szCs w:val="23"/>
          <w:highlight w:val="yellow"/>
        </w:rPr>
        <w:t>The comparative period is the test period, but for last year (2015-April-29 to 2015-July-21).</w:t>
      </w:r>
    </w:p>
    <w:p w:rsidR="00142095" w:rsidRPr="000D043F" w:rsidRDefault="00142095" w:rsidP="00142095">
      <w:pPr>
        <w:pStyle w:val="NormalWeb"/>
        <w:spacing w:before="0" w:beforeAutospacing="0" w:after="0" w:afterAutospacing="0"/>
        <w:rPr>
          <w:rFonts w:ascii="Helvetica" w:hAnsi="Helvetica" w:cs="Helvetica"/>
          <w:color w:val="4F4F4F"/>
          <w:sz w:val="23"/>
          <w:szCs w:val="23"/>
          <w:highlight w:val="yellow"/>
        </w:rPr>
      </w:pPr>
      <w:r>
        <w:rPr>
          <w:rFonts w:ascii="Helvetica" w:hAnsi="Helvetica" w:cs="Helvetica"/>
          <w:color w:val="4F4F4F"/>
          <w:sz w:val="23"/>
          <w:szCs w:val="23"/>
        </w:rPr>
        <w:t xml:space="preserve">You’ve been asked to analyze the results of the experiment to determine whether the menu changes should be applied to all stores. </w:t>
      </w:r>
      <w:r w:rsidRPr="000D043F">
        <w:rPr>
          <w:rFonts w:ascii="Helvetica" w:hAnsi="Helvetica" w:cs="Helvetica"/>
          <w:color w:val="4F4F4F"/>
          <w:sz w:val="23"/>
          <w:szCs w:val="23"/>
          <w:highlight w:val="yellow"/>
        </w:rPr>
        <w:t>The predicted impact to profitability should be enough to justify the increased marketing budget: at least 18% increase in profit growth compared to the comparative period while compared to the control stores;</w:t>
      </w:r>
      <w:r>
        <w:rPr>
          <w:rFonts w:ascii="Helvetica" w:hAnsi="Helvetica" w:cs="Helvetica"/>
          <w:color w:val="4F4F4F"/>
          <w:sz w:val="23"/>
          <w:szCs w:val="23"/>
        </w:rPr>
        <w:t xml:space="preserve"> </w:t>
      </w:r>
      <w:r w:rsidRPr="000D043F">
        <w:rPr>
          <w:rFonts w:ascii="Helvetica" w:hAnsi="Helvetica" w:cs="Helvetica"/>
          <w:color w:val="4F4F4F"/>
          <w:sz w:val="23"/>
          <w:szCs w:val="23"/>
          <w:highlight w:val="yellow"/>
        </w:rPr>
        <w:t>otherwise known as </w:t>
      </w:r>
      <w:r w:rsidRPr="000D043F">
        <w:rPr>
          <w:rStyle w:val="Emphasis"/>
          <w:rFonts w:ascii="Helvetica" w:hAnsi="Helvetica" w:cs="Helvetica"/>
          <w:color w:val="4F4F4F"/>
          <w:sz w:val="23"/>
          <w:szCs w:val="23"/>
          <w:highlight w:val="yellow"/>
        </w:rPr>
        <w:t>incremental lift</w:t>
      </w:r>
      <w:r w:rsidRPr="000D043F">
        <w:rPr>
          <w:rFonts w:ascii="Helvetica" w:hAnsi="Helvetica" w:cs="Helvetica"/>
          <w:color w:val="4F4F4F"/>
          <w:sz w:val="23"/>
          <w:szCs w:val="23"/>
          <w:highlight w:val="yellow"/>
        </w:rPr>
        <w:t>. In the data, profit is represented in the </w:t>
      </w:r>
      <w:proofErr w:type="spellStart"/>
      <w:r w:rsidRPr="000D043F">
        <w:rPr>
          <w:rStyle w:val="Emphasis"/>
          <w:rFonts w:ascii="Helvetica" w:hAnsi="Helvetica" w:cs="Helvetica"/>
          <w:color w:val="4F4F4F"/>
          <w:sz w:val="23"/>
          <w:szCs w:val="23"/>
          <w:highlight w:val="yellow"/>
        </w:rPr>
        <w:t>gross_margin</w:t>
      </w:r>
      <w:proofErr w:type="spellEnd"/>
      <w:r w:rsidRPr="000D043F">
        <w:rPr>
          <w:rFonts w:ascii="Helvetica" w:hAnsi="Helvetica" w:cs="Helvetica"/>
          <w:color w:val="4F4F4F"/>
          <w:sz w:val="23"/>
          <w:szCs w:val="23"/>
          <w:highlight w:val="yellow"/>
        </w:rPr>
        <w:t> variable.</w:t>
      </w:r>
    </w:p>
    <w:p w:rsidR="00142095" w:rsidRDefault="00142095" w:rsidP="00142095">
      <w:pPr>
        <w:pStyle w:val="NormalWeb"/>
        <w:spacing w:before="0" w:beforeAutospacing="0" w:after="225" w:afterAutospacing="0"/>
        <w:rPr>
          <w:rFonts w:ascii="Helvetica" w:hAnsi="Helvetica" w:cs="Helvetica"/>
          <w:color w:val="4F4F4F"/>
          <w:sz w:val="23"/>
          <w:szCs w:val="23"/>
        </w:rPr>
      </w:pPr>
      <w:r w:rsidRPr="000D043F">
        <w:rPr>
          <w:rFonts w:ascii="Helvetica" w:hAnsi="Helvetica" w:cs="Helvetica"/>
          <w:color w:val="4F4F4F"/>
          <w:sz w:val="23"/>
          <w:szCs w:val="23"/>
          <w:highlight w:val="yellow"/>
        </w:rPr>
        <w:t>You have been able to gather three data files to use for your analysis:</w:t>
      </w:r>
    </w:p>
    <w:p w:rsidR="00142095" w:rsidRPr="000D043F" w:rsidRDefault="00142095" w:rsidP="00142095">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rPr>
          <w:rFonts w:ascii="Helvetica" w:hAnsi="Helvetica" w:cs="Helvetica"/>
          <w:color w:val="4F4F4F"/>
          <w:sz w:val="23"/>
          <w:szCs w:val="23"/>
          <w:highlight w:val="yellow"/>
        </w:rPr>
      </w:pPr>
      <w:r w:rsidRPr="000D043F">
        <w:rPr>
          <w:rFonts w:ascii="Helvetica" w:hAnsi="Helvetica" w:cs="Helvetica"/>
          <w:color w:val="4F4F4F"/>
          <w:sz w:val="23"/>
          <w:szCs w:val="23"/>
          <w:highlight w:val="yellow"/>
        </w:rPr>
        <w:t>Transaction data for all stores from 2015-January-21 to 2016-August-18</w:t>
      </w:r>
    </w:p>
    <w:p w:rsidR="00142095" w:rsidRPr="000D043F" w:rsidRDefault="00142095" w:rsidP="00142095">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rPr>
          <w:rFonts w:ascii="Helvetica" w:hAnsi="Helvetica" w:cs="Helvetica"/>
          <w:color w:val="4F4F4F"/>
          <w:sz w:val="23"/>
          <w:szCs w:val="23"/>
          <w:highlight w:val="yellow"/>
        </w:rPr>
      </w:pPr>
      <w:r w:rsidRPr="000D043F">
        <w:rPr>
          <w:rFonts w:ascii="Helvetica" w:hAnsi="Helvetica" w:cs="Helvetica"/>
          <w:color w:val="4F4F4F"/>
          <w:sz w:val="23"/>
          <w:szCs w:val="23"/>
          <w:highlight w:val="yellow"/>
        </w:rPr>
        <w:t>A listing of all Round Roasters stores</w:t>
      </w:r>
    </w:p>
    <w:p w:rsidR="00142095" w:rsidRPr="000D043F" w:rsidRDefault="00142095" w:rsidP="00142095">
      <w:pPr>
        <w:widowControl/>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ind w:left="0"/>
        <w:rPr>
          <w:rFonts w:ascii="Helvetica" w:hAnsi="Helvetica" w:cs="Helvetica"/>
          <w:color w:val="4F4F4F"/>
          <w:sz w:val="23"/>
          <w:szCs w:val="23"/>
          <w:highlight w:val="yellow"/>
        </w:rPr>
      </w:pPr>
      <w:r w:rsidRPr="000D043F">
        <w:rPr>
          <w:rFonts w:ascii="Helvetica" w:hAnsi="Helvetica" w:cs="Helvetica"/>
          <w:color w:val="4F4F4F"/>
          <w:sz w:val="23"/>
          <w:szCs w:val="23"/>
          <w:highlight w:val="yellow"/>
        </w:rPr>
        <w:t>A listing of the 10 stores (5 in each market) that were used as test markets.</w:t>
      </w:r>
    </w:p>
    <w:p w:rsidR="00142095" w:rsidRDefault="00142095" w:rsidP="00142095">
      <w:pPr>
        <w:pStyle w:val="Heading3"/>
        <w:spacing w:before="420" w:after="75" w:line="320" w:lineRule="atLeast"/>
        <w:rPr>
          <w:rFonts w:ascii="Helvetica" w:hAnsi="Helvetica" w:cs="Helvetica"/>
          <w:color w:val="2E3D49"/>
          <w:sz w:val="27"/>
          <w:szCs w:val="27"/>
        </w:rPr>
      </w:pPr>
      <w:r>
        <w:rPr>
          <w:rFonts w:ascii="Helvetica" w:hAnsi="Helvetica" w:cs="Helvetica"/>
          <w:color w:val="2E3D49"/>
        </w:rPr>
        <w:t>Steps to Success</w:t>
      </w:r>
    </w:p>
    <w:p w:rsidR="00142095" w:rsidRDefault="00142095" w:rsidP="00142095">
      <w:pPr>
        <w:pStyle w:val="Heading4"/>
        <w:spacing w:before="360" w:after="75" w:line="320" w:lineRule="atLeast"/>
        <w:rPr>
          <w:rFonts w:ascii="Helvetica" w:hAnsi="Helvetica" w:cs="Helvetica"/>
          <w:color w:val="2E3D49"/>
        </w:rPr>
      </w:pPr>
      <w:r>
        <w:rPr>
          <w:rFonts w:ascii="Helvetica" w:hAnsi="Helvetica" w:cs="Helvetica"/>
          <w:color w:val="2E3D49"/>
        </w:rPr>
        <w:t>Step 1: Plan Your Analysis</w:t>
      </w:r>
    </w:p>
    <w:p w:rsidR="00142095" w:rsidRDefault="00142095" w:rsidP="0014209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To perform the correct analysis, you will need to prepare a data set. Prior to rolling up your sleeves and preparing the data, it’s a good idea to have a plan of what you need to do in order to prepare the correct data set. A good plan will help you with your analysis. Here are a few questions to get you started:</w:t>
      </w:r>
    </w:p>
    <w:p w:rsidR="00142095" w:rsidRDefault="00142095" w:rsidP="00142095">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ind w:left="0"/>
        <w:rPr>
          <w:rFonts w:ascii="Helvetica" w:hAnsi="Helvetica" w:cs="Helvetica"/>
          <w:color w:val="4F4F4F"/>
          <w:sz w:val="23"/>
          <w:szCs w:val="23"/>
        </w:rPr>
      </w:pPr>
      <w:r>
        <w:rPr>
          <w:rFonts w:ascii="Helvetica" w:hAnsi="Helvetica" w:cs="Helvetica"/>
          <w:color w:val="4F4F4F"/>
          <w:sz w:val="23"/>
          <w:szCs w:val="23"/>
        </w:rPr>
        <w:t>What is the performance metric you’ll use to evaluate the results of your test?</w:t>
      </w:r>
    </w:p>
    <w:p w:rsidR="000D043F" w:rsidRDefault="000D043F" w:rsidP="000D043F">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Helvetica" w:hAnsi="Helvetica" w:cs="Helvetica"/>
          <w:color w:val="4F4F4F"/>
          <w:sz w:val="23"/>
          <w:szCs w:val="23"/>
        </w:rPr>
      </w:pPr>
      <w:r w:rsidRPr="000D043F">
        <w:rPr>
          <w:rFonts w:ascii="Helvetica" w:hAnsi="Helvetica" w:cs="Helvetica"/>
          <w:color w:val="4F4F4F"/>
          <w:sz w:val="23"/>
          <w:szCs w:val="23"/>
          <w:highlight w:val="yellow"/>
        </w:rPr>
        <w:t>Gross margin or total sales per week</w:t>
      </w:r>
    </w:p>
    <w:p w:rsidR="00142095" w:rsidRDefault="00142095" w:rsidP="00142095">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ind w:left="0"/>
        <w:rPr>
          <w:rFonts w:ascii="Helvetica" w:hAnsi="Helvetica" w:cs="Helvetica"/>
          <w:color w:val="4F4F4F"/>
          <w:sz w:val="23"/>
          <w:szCs w:val="23"/>
        </w:rPr>
      </w:pPr>
      <w:r>
        <w:rPr>
          <w:rFonts w:ascii="Helvetica" w:hAnsi="Helvetica" w:cs="Helvetica"/>
          <w:color w:val="4F4F4F"/>
          <w:sz w:val="23"/>
          <w:szCs w:val="23"/>
        </w:rPr>
        <w:t>What is the test period?</w:t>
      </w:r>
    </w:p>
    <w:p w:rsidR="000D043F" w:rsidRDefault="000D043F" w:rsidP="000D043F">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Helvetica" w:hAnsi="Helvetica" w:cs="Helvetica"/>
          <w:color w:val="4F4F4F"/>
          <w:sz w:val="23"/>
          <w:szCs w:val="23"/>
        </w:rPr>
      </w:pPr>
      <w:r w:rsidRPr="000D043F">
        <w:rPr>
          <w:rFonts w:ascii="Helvetica" w:hAnsi="Helvetica" w:cs="Helvetica"/>
          <w:color w:val="4F4F4F"/>
          <w:sz w:val="23"/>
          <w:szCs w:val="23"/>
          <w:highlight w:val="yellow"/>
        </w:rPr>
        <w:t>12 weeks</w:t>
      </w:r>
    </w:p>
    <w:p w:rsidR="00142095" w:rsidRDefault="00142095" w:rsidP="00142095">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line="240" w:lineRule="auto"/>
        <w:ind w:left="0"/>
        <w:rPr>
          <w:rFonts w:ascii="Helvetica" w:hAnsi="Helvetica" w:cs="Helvetica"/>
          <w:color w:val="4F4F4F"/>
          <w:sz w:val="23"/>
          <w:szCs w:val="23"/>
        </w:rPr>
      </w:pPr>
      <w:r>
        <w:rPr>
          <w:rFonts w:ascii="Helvetica" w:hAnsi="Helvetica" w:cs="Helvetica"/>
          <w:color w:val="4F4F4F"/>
          <w:sz w:val="23"/>
          <w:szCs w:val="23"/>
        </w:rPr>
        <w:t>At what level (day, week, month, etc.) should the data be aggregated?</w:t>
      </w:r>
    </w:p>
    <w:p w:rsidR="000D043F" w:rsidRDefault="000D043F" w:rsidP="000D043F">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Helvetica" w:hAnsi="Helvetica" w:cs="Helvetica"/>
          <w:color w:val="4F4F4F"/>
          <w:sz w:val="23"/>
          <w:szCs w:val="23"/>
        </w:rPr>
      </w:pPr>
      <w:r w:rsidRPr="000D043F">
        <w:rPr>
          <w:rFonts w:ascii="Helvetica" w:hAnsi="Helvetica" w:cs="Helvetica"/>
          <w:color w:val="4F4F4F"/>
          <w:sz w:val="23"/>
          <w:szCs w:val="23"/>
          <w:highlight w:val="yellow"/>
        </w:rPr>
        <w:t>weekly</w:t>
      </w:r>
    </w:p>
    <w:p w:rsidR="00142095" w:rsidRDefault="00142095" w:rsidP="00142095">
      <w:pPr>
        <w:pStyle w:val="Heading4"/>
        <w:spacing w:before="360" w:after="75" w:line="320" w:lineRule="atLeast"/>
        <w:rPr>
          <w:rFonts w:ascii="Helvetica" w:hAnsi="Helvetica" w:cs="Helvetica"/>
          <w:color w:val="2E3D49"/>
        </w:rPr>
      </w:pPr>
      <w:r>
        <w:rPr>
          <w:rFonts w:ascii="Helvetica" w:hAnsi="Helvetica" w:cs="Helvetica"/>
          <w:color w:val="2E3D49"/>
        </w:rPr>
        <w:t>Step 2: Clean Up Your Data</w:t>
      </w:r>
    </w:p>
    <w:p w:rsidR="00142095" w:rsidRDefault="00142095" w:rsidP="0014209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 xml:space="preserve">In this step, you should prepare the data for steps 3 and 4. You should aggregate the transaction data to the appropriate level and filter on the appropriate data ranges. You can assume that there is no missing, incomplete, duplicate, or dirty data. </w:t>
      </w:r>
      <w:r w:rsidRPr="00C96B12">
        <w:rPr>
          <w:rFonts w:ascii="Helvetica" w:hAnsi="Helvetica" w:cs="Helvetica"/>
          <w:color w:val="4F4F4F"/>
          <w:sz w:val="23"/>
          <w:szCs w:val="23"/>
          <w:highlight w:val="yellow"/>
        </w:rPr>
        <w:t>You’re ready to move on to the next step when you have weekly transaction data for all stores.</w:t>
      </w:r>
    </w:p>
    <w:p w:rsidR="00142095" w:rsidRDefault="00142095" w:rsidP="00142095">
      <w:pPr>
        <w:pStyle w:val="Heading4"/>
        <w:spacing w:before="360" w:after="75" w:line="320" w:lineRule="atLeast"/>
        <w:rPr>
          <w:rFonts w:ascii="Helvetica" w:hAnsi="Helvetica" w:cs="Helvetica"/>
          <w:color w:val="2E3D49"/>
        </w:rPr>
      </w:pPr>
      <w:r>
        <w:rPr>
          <w:rFonts w:ascii="Helvetica" w:hAnsi="Helvetica" w:cs="Helvetica"/>
          <w:color w:val="2E3D49"/>
        </w:rPr>
        <w:t>Step 3: Match Treatment and Control Units</w:t>
      </w:r>
    </w:p>
    <w:p w:rsidR="00142095" w:rsidRDefault="00142095" w:rsidP="00142095">
      <w:pPr>
        <w:pStyle w:val="NormalWeb"/>
        <w:spacing w:before="0" w:beforeAutospacing="0" w:after="0" w:afterAutospacing="0"/>
        <w:rPr>
          <w:rFonts w:ascii="Helvetica" w:hAnsi="Helvetica" w:cs="Helvetica"/>
          <w:color w:val="4F4F4F"/>
          <w:sz w:val="23"/>
          <w:szCs w:val="23"/>
        </w:rPr>
      </w:pPr>
      <w:r w:rsidRPr="000D043F">
        <w:rPr>
          <w:rFonts w:ascii="Helvetica" w:hAnsi="Helvetica" w:cs="Helvetica"/>
          <w:color w:val="4F4F4F"/>
          <w:sz w:val="23"/>
          <w:szCs w:val="23"/>
          <w:highlight w:val="yellow"/>
        </w:rPr>
        <w:t>In this step, you should create the trend and seasonality variables, and use them along with you</w:t>
      </w:r>
      <w:r w:rsidR="00206DE0">
        <w:rPr>
          <w:rFonts w:ascii="Helvetica" w:hAnsi="Helvetica" w:cs="Helvetica"/>
          <w:color w:val="4F4F4F"/>
          <w:sz w:val="23"/>
          <w:szCs w:val="23"/>
          <w:highlight w:val="yellow"/>
        </w:rPr>
        <w:t>r</w:t>
      </w:r>
      <w:r w:rsidRPr="000D043F">
        <w:rPr>
          <w:rFonts w:ascii="Helvetica" w:hAnsi="Helvetica" w:cs="Helvetica"/>
          <w:color w:val="4F4F4F"/>
          <w:sz w:val="23"/>
          <w:szCs w:val="23"/>
          <w:highlight w:val="yellow"/>
        </w:rPr>
        <w:t xml:space="preserve"> other control variable(s) to match two control units to each treatment unit. Treatment stores should be matched to control stores in the same region.</w:t>
      </w:r>
      <w:r>
        <w:rPr>
          <w:rFonts w:ascii="Helvetica" w:hAnsi="Helvetica" w:cs="Helvetica"/>
          <w:color w:val="4F4F4F"/>
          <w:sz w:val="23"/>
          <w:szCs w:val="23"/>
        </w:rPr>
        <w:t> </w:t>
      </w:r>
      <w:r>
        <w:rPr>
          <w:rStyle w:val="Emphasis"/>
          <w:rFonts w:ascii="Helvetica" w:hAnsi="Helvetica" w:cs="Helvetica"/>
          <w:color w:val="4F4F4F"/>
          <w:sz w:val="23"/>
          <w:szCs w:val="23"/>
        </w:rPr>
        <w:t>Note: Calculate the number of transactions per store per week and use 12 periods to calculate trend and seasonality.</w:t>
      </w:r>
    </w:p>
    <w:p w:rsidR="00142095" w:rsidRDefault="00142095" w:rsidP="00142095">
      <w:pPr>
        <w:pStyle w:val="NormalWeb"/>
        <w:spacing w:before="0" w:beforeAutospacing="0" w:after="225" w:afterAutospacing="0"/>
        <w:rPr>
          <w:rFonts w:ascii="Helvetica" w:hAnsi="Helvetica" w:cs="Helvetica"/>
          <w:color w:val="4F4F4F"/>
          <w:sz w:val="23"/>
          <w:szCs w:val="23"/>
        </w:rPr>
      </w:pPr>
      <w:r>
        <w:rPr>
          <w:rFonts w:ascii="Helvetica" w:hAnsi="Helvetica" w:cs="Helvetica"/>
          <w:color w:val="4F4F4F"/>
          <w:sz w:val="23"/>
          <w:szCs w:val="23"/>
        </w:rPr>
        <w:t>Apart from trend and seasonality...</w:t>
      </w:r>
    </w:p>
    <w:p w:rsidR="00142095" w:rsidRDefault="00142095" w:rsidP="00142095">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ind w:left="0"/>
        <w:rPr>
          <w:rFonts w:ascii="Helvetica" w:hAnsi="Helvetica" w:cs="Helvetica"/>
          <w:color w:val="4F4F4F"/>
          <w:sz w:val="23"/>
          <w:szCs w:val="23"/>
        </w:rPr>
      </w:pPr>
      <w:r>
        <w:rPr>
          <w:rFonts w:ascii="Helvetica" w:hAnsi="Helvetica" w:cs="Helvetica"/>
          <w:color w:val="4F4F4F"/>
          <w:sz w:val="23"/>
          <w:szCs w:val="23"/>
        </w:rPr>
        <w:t xml:space="preserve">What control variables should be considered? Note: Only consider variables in the </w:t>
      </w:r>
      <w:proofErr w:type="spellStart"/>
      <w:r>
        <w:rPr>
          <w:rFonts w:ascii="Helvetica" w:hAnsi="Helvetica" w:cs="Helvetica"/>
          <w:color w:val="4F4F4F"/>
          <w:sz w:val="23"/>
          <w:szCs w:val="23"/>
        </w:rPr>
        <w:t>RoundRoastersStore</w:t>
      </w:r>
      <w:proofErr w:type="spellEnd"/>
      <w:r>
        <w:rPr>
          <w:rFonts w:ascii="Helvetica" w:hAnsi="Helvetica" w:cs="Helvetica"/>
          <w:color w:val="4F4F4F"/>
          <w:sz w:val="23"/>
          <w:szCs w:val="23"/>
        </w:rPr>
        <w:t xml:space="preserve"> file.</w:t>
      </w:r>
    </w:p>
    <w:p w:rsidR="00142095" w:rsidRDefault="00142095" w:rsidP="00142095">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ind w:left="0"/>
        <w:rPr>
          <w:rFonts w:ascii="Helvetica" w:hAnsi="Helvetica" w:cs="Helvetica"/>
          <w:color w:val="4F4F4F"/>
          <w:sz w:val="23"/>
          <w:szCs w:val="23"/>
        </w:rPr>
      </w:pPr>
      <w:r>
        <w:rPr>
          <w:rFonts w:ascii="Helvetica" w:hAnsi="Helvetica" w:cs="Helvetica"/>
          <w:color w:val="4F4F4F"/>
          <w:sz w:val="23"/>
          <w:szCs w:val="23"/>
        </w:rPr>
        <w:lastRenderedPageBreak/>
        <w:t>What is the correlation between your each potential control variable and your performance metric? (Example of correlation matrix below)</w:t>
      </w:r>
    </w:p>
    <w:p w:rsidR="00246A56" w:rsidRDefault="00246A56" w:rsidP="00246A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Helvetica" w:hAnsi="Helvetica" w:cs="Helvetica"/>
          <w:color w:val="4F4F4F"/>
          <w:sz w:val="23"/>
          <w:szCs w:val="23"/>
        </w:rPr>
      </w:pPr>
    </w:p>
    <w:p w:rsidR="00142095" w:rsidRDefault="00142095" w:rsidP="00142095">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line="240" w:lineRule="auto"/>
        <w:ind w:left="0"/>
        <w:rPr>
          <w:rFonts w:ascii="Helvetica" w:hAnsi="Helvetica" w:cs="Helvetica"/>
          <w:color w:val="4F4F4F"/>
          <w:sz w:val="23"/>
          <w:szCs w:val="23"/>
        </w:rPr>
      </w:pPr>
      <w:r>
        <w:rPr>
          <w:rFonts w:ascii="Helvetica" w:hAnsi="Helvetica" w:cs="Helvetica"/>
          <w:color w:val="4F4F4F"/>
          <w:sz w:val="23"/>
          <w:szCs w:val="23"/>
        </w:rPr>
        <w:t>What control variables will you use to match treatment and control stores?</w:t>
      </w:r>
    </w:p>
    <w:p w:rsidR="00246A56" w:rsidRDefault="00246A56" w:rsidP="00246A56">
      <w:pPr>
        <w:pStyle w:val="ListParagraph"/>
        <w:rPr>
          <w:rFonts w:ascii="Helvetica" w:hAnsi="Helvetica" w:cs="Helvetica"/>
          <w:color w:val="4F4F4F"/>
          <w:sz w:val="23"/>
          <w:szCs w:val="23"/>
        </w:rPr>
      </w:pPr>
    </w:p>
    <w:p w:rsidR="00246A56" w:rsidRPr="00246A56" w:rsidRDefault="00246A56" w:rsidP="00246A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Helvetica" w:hAnsi="Helvetica" w:cs="Helvetica"/>
          <w:color w:val="4F4F4F"/>
          <w:sz w:val="23"/>
          <w:szCs w:val="23"/>
          <w:highlight w:val="yellow"/>
        </w:rPr>
      </w:pPr>
      <w:r w:rsidRPr="00246A56">
        <w:rPr>
          <w:rFonts w:ascii="Helvetica" w:hAnsi="Helvetica" w:cs="Helvetica"/>
          <w:color w:val="4F4F4F"/>
          <w:sz w:val="23"/>
          <w:szCs w:val="23"/>
          <w:highlight w:val="yellow"/>
        </w:rPr>
        <w:t>Store Traffic</w:t>
      </w:r>
    </w:p>
    <w:p w:rsidR="00246A56" w:rsidRDefault="00246A56" w:rsidP="00246A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Helvetica" w:hAnsi="Helvetica" w:cs="Helvetica"/>
          <w:color w:val="4F4F4F"/>
          <w:sz w:val="23"/>
          <w:szCs w:val="23"/>
        </w:rPr>
      </w:pPr>
      <w:r w:rsidRPr="00246A56">
        <w:rPr>
          <w:rFonts w:ascii="Helvetica" w:hAnsi="Helvetica" w:cs="Helvetica"/>
          <w:color w:val="4F4F4F"/>
          <w:sz w:val="23"/>
          <w:szCs w:val="23"/>
          <w:highlight w:val="yellow"/>
        </w:rPr>
        <w:t>Weekly Total Sales</w:t>
      </w:r>
    </w:p>
    <w:p w:rsidR="00246A56" w:rsidRDefault="00246A56" w:rsidP="00246A56">
      <w:pPr>
        <w:widowControl/>
        <w:pBdr>
          <w:top w:val="none" w:sz="0" w:space="0" w:color="auto"/>
          <w:left w:val="none" w:sz="0" w:space="0" w:color="auto"/>
          <w:bottom w:val="none" w:sz="0" w:space="0" w:color="auto"/>
          <w:right w:val="none" w:sz="0" w:space="0" w:color="auto"/>
          <w:between w:val="none" w:sz="0" w:space="0" w:color="auto"/>
        </w:pBdr>
        <w:spacing w:line="240" w:lineRule="auto"/>
        <w:rPr>
          <w:rFonts w:ascii="Helvetica" w:hAnsi="Helvetica" w:cs="Helvetica"/>
          <w:color w:val="4F4F4F"/>
          <w:sz w:val="23"/>
          <w:szCs w:val="23"/>
        </w:rPr>
      </w:pPr>
    </w:p>
    <w:p w:rsidR="00142095" w:rsidRDefault="00142095" w:rsidP="00142095">
      <w:pPr>
        <w:pStyle w:val="Heading4"/>
        <w:spacing w:before="360" w:after="75" w:line="320" w:lineRule="atLeast"/>
        <w:rPr>
          <w:rFonts w:ascii="Helvetica" w:hAnsi="Helvetica" w:cs="Helvetica"/>
          <w:color w:val="2E3D49"/>
        </w:rPr>
      </w:pPr>
      <w:r>
        <w:rPr>
          <w:rFonts w:ascii="Helvetica" w:hAnsi="Helvetica" w:cs="Helvetica"/>
          <w:color w:val="2E3D49"/>
        </w:rPr>
        <w:t>Step 4: Analysis and Writeup</w:t>
      </w:r>
    </w:p>
    <w:p w:rsidR="00142095" w:rsidRDefault="00142095" w:rsidP="0014209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Conduct your A/B analysis and create a short report outlining your results and recommendations.</w:t>
      </w:r>
    </w:p>
    <w:p w:rsidR="00246A56" w:rsidRDefault="00246A56" w:rsidP="00142095">
      <w:pPr>
        <w:spacing w:line="320" w:lineRule="atLeast"/>
        <w:rPr>
          <w:rFonts w:ascii="Helvetica" w:hAnsi="Helvetica" w:cs="Helvetica"/>
          <w:color w:val="4F4F4F"/>
          <w:sz w:val="23"/>
          <w:szCs w:val="23"/>
        </w:rPr>
      </w:pPr>
    </w:p>
    <w:p w:rsidR="00142095" w:rsidRDefault="00142095" w:rsidP="00142095">
      <w:pPr>
        <w:spacing w:line="320" w:lineRule="atLeast"/>
        <w:rPr>
          <w:rStyle w:val="Hyperlink"/>
          <w:color w:val="02B3E4"/>
          <w:u w:val="none"/>
        </w:rPr>
      </w:pPr>
      <w:r>
        <w:rPr>
          <w:rFonts w:ascii="Helvetica" w:hAnsi="Helvetica" w:cs="Helvetica"/>
          <w:color w:val="4F4F4F"/>
          <w:sz w:val="23"/>
          <w:szCs w:val="23"/>
        </w:rPr>
        <w:fldChar w:fldCharType="begin"/>
      </w:r>
      <w:r>
        <w:rPr>
          <w:rFonts w:ascii="Helvetica" w:hAnsi="Helvetica" w:cs="Helvetica"/>
          <w:color w:val="4F4F4F"/>
          <w:sz w:val="23"/>
          <w:szCs w:val="23"/>
        </w:rPr>
        <w:instrText xml:space="preserve"> HYPERLINK "https://classroom.udacity.com/nanodegrees/nd008t/parts/ddc3c4f0-c44a-4c70-8372-0522a4c2b81c/modules/1d02aa02-80ab-4aee-8090-ae3dd40abb46/lessons/48312ab7-ffe9-415c-9cf1-7598f96bb361/concepts/b793edbe-f56b-492b-b42a-88b06a7f1b92" </w:instrText>
      </w:r>
      <w:r>
        <w:rPr>
          <w:rFonts w:ascii="Helvetica" w:hAnsi="Helvetica" w:cs="Helvetica"/>
          <w:color w:val="4F4F4F"/>
          <w:sz w:val="23"/>
          <w:szCs w:val="23"/>
        </w:rPr>
        <w:fldChar w:fldCharType="separate"/>
      </w:r>
    </w:p>
    <w:p w:rsidR="00142095" w:rsidRDefault="00142095" w:rsidP="00142095">
      <w:pPr>
        <w:spacing w:line="320" w:lineRule="atLeast"/>
        <w:jc w:val="center"/>
      </w:pPr>
      <w:r>
        <w:rPr>
          <w:rFonts w:ascii="Helvetica" w:hAnsi="Helvetica" w:cs="Helvetica"/>
          <w:noProof/>
          <w:color w:val="02B3E4"/>
          <w:sz w:val="23"/>
          <w:szCs w:val="23"/>
        </w:rPr>
        <w:drawing>
          <wp:inline distT="0" distB="0" distL="0" distR="0">
            <wp:extent cx="5780405" cy="1597660"/>
            <wp:effectExtent l="0" t="0" r="0" b="2540"/>
            <wp:docPr id="1" name="Picture 1" descr="https://video.udacity-data.com/topher/2017/June/5942f7b4_capture1/capture1.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7/June/5942f7b4_capture1/capture1.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0405" cy="1597660"/>
                    </a:xfrm>
                    <a:prstGeom prst="rect">
                      <a:avLst/>
                    </a:prstGeom>
                    <a:noFill/>
                    <a:ln>
                      <a:noFill/>
                    </a:ln>
                  </pic:spPr>
                </pic:pic>
              </a:graphicData>
            </a:graphic>
          </wp:inline>
        </w:drawing>
      </w:r>
    </w:p>
    <w:p w:rsidR="00142095" w:rsidRDefault="00142095" w:rsidP="00142095">
      <w:pPr>
        <w:spacing w:line="320" w:lineRule="atLeast"/>
        <w:rPr>
          <w:rFonts w:ascii="Helvetica" w:hAnsi="Helvetica" w:cs="Helvetica"/>
          <w:color w:val="4F4F4F"/>
          <w:sz w:val="23"/>
          <w:szCs w:val="23"/>
        </w:rPr>
      </w:pPr>
      <w:r>
        <w:rPr>
          <w:rFonts w:ascii="Helvetica" w:hAnsi="Helvetica" w:cs="Helvetica"/>
          <w:color w:val="4F4F4F"/>
          <w:sz w:val="23"/>
          <w:szCs w:val="23"/>
        </w:rPr>
        <w:fldChar w:fldCharType="end"/>
      </w:r>
    </w:p>
    <w:p w:rsidR="00142095" w:rsidRDefault="00142095" w:rsidP="00142095">
      <w:pPr>
        <w:pStyle w:val="NormalWeb"/>
        <w:spacing w:before="0" w:beforeAutospacing="0" w:after="0" w:afterAutospacing="0"/>
        <w:rPr>
          <w:rFonts w:ascii="Helvetica" w:hAnsi="Helvetica" w:cs="Helvetica"/>
          <w:color w:val="4F4F4F"/>
          <w:sz w:val="23"/>
          <w:szCs w:val="23"/>
        </w:rPr>
      </w:pPr>
      <w:r>
        <w:rPr>
          <w:rFonts w:ascii="Helvetica" w:hAnsi="Helvetica" w:cs="Helvetica"/>
          <w:color w:val="4F4F4F"/>
          <w:sz w:val="23"/>
          <w:szCs w:val="23"/>
        </w:rPr>
        <w:t>In an AB Analysis we use the correlation matrix to find the most correlated variable to the performance metric to include in the AB controls tool to help find the best matches.</w:t>
      </w:r>
    </w:p>
    <w:p w:rsidR="00895226" w:rsidRDefault="00513B3D">
      <w:pPr>
        <w:pStyle w:val="Heading1"/>
        <w:jc w:val="center"/>
        <w:rPr>
          <w:u w:val="single"/>
        </w:rPr>
      </w:pPr>
      <w:r>
        <w:rPr>
          <w:u w:val="single"/>
        </w:rPr>
        <w:t>Tips</w:t>
      </w:r>
    </w:p>
    <w:p w:rsidR="00513B3D" w:rsidRDefault="00513B3D" w:rsidP="00513B3D">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Aggregate and Export</w:t>
      </w:r>
    </w:p>
    <w:p w:rsidR="00513B3D" w:rsidRDefault="00513B3D" w:rsidP="00513B3D">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We recommend you save your aggregated transaction database as a separate file to further reduce your development time. You shouldn't need to re-aggregate the transaction database every time you want to test out a new workflow.</w:t>
      </w:r>
    </w:p>
    <w:p w:rsidR="00513B3D" w:rsidRDefault="00513B3D" w:rsidP="00513B3D">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t>Creating a week variable</w:t>
      </w:r>
    </w:p>
    <w:p w:rsidR="00513B3D" w:rsidRDefault="00513B3D" w:rsidP="00513B3D">
      <w:pPr>
        <w:pStyle w:val="NormalWeb"/>
        <w:shd w:val="clear" w:color="auto" w:fill="FFFFFF"/>
        <w:spacing w:before="0" w:beforeAutospacing="0" w:after="0" w:afterAutospacing="0"/>
        <w:rPr>
          <w:rFonts w:ascii="Helvetica" w:hAnsi="Helvetica" w:cs="Helvetica"/>
          <w:color w:val="4F4F4F"/>
        </w:rPr>
      </w:pPr>
      <w:r w:rsidRPr="00CA425A">
        <w:rPr>
          <w:rFonts w:ascii="Helvetica" w:hAnsi="Helvetica" w:cs="Helvetica"/>
          <w:color w:val="4F4F4F"/>
          <w:highlight w:val="yellow"/>
        </w:rPr>
        <w:t xml:space="preserve">When calculating the week column, assign week 1 to the first week of the test period, so the </w:t>
      </w:r>
      <w:proofErr w:type="spellStart"/>
      <w:r w:rsidRPr="00CA425A">
        <w:rPr>
          <w:rFonts w:ascii="Helvetica" w:hAnsi="Helvetica" w:cs="Helvetica"/>
          <w:color w:val="4F4F4F"/>
          <w:highlight w:val="yellow"/>
        </w:rPr>
        <w:t>week_begin</w:t>
      </w:r>
      <w:proofErr w:type="spellEnd"/>
      <w:r w:rsidRPr="00CA425A">
        <w:rPr>
          <w:rFonts w:ascii="Helvetica" w:hAnsi="Helvetica" w:cs="Helvetica"/>
          <w:color w:val="4F4F4F"/>
          <w:highlight w:val="yellow"/>
        </w:rPr>
        <w:t xml:space="preserve"> variable for week 1 would be your test start date. This will cause weeks prior to the test period to be negative, which is perfectly fine. See </w:t>
      </w:r>
      <w:hyperlink r:id="rId8" w:tgtFrame="_blank" w:history="1">
        <w:r w:rsidRPr="00CA425A">
          <w:rPr>
            <w:rStyle w:val="Hyperlink"/>
            <w:rFonts w:ascii="Helvetica" w:hAnsi="Helvetica" w:cs="Helvetica"/>
            <w:color w:val="02B3E4"/>
            <w:highlight w:val="yellow"/>
          </w:rPr>
          <w:t>here</w:t>
        </w:r>
      </w:hyperlink>
      <w:r w:rsidRPr="00CA425A">
        <w:rPr>
          <w:rFonts w:ascii="Helvetica" w:hAnsi="Helvetica" w:cs="Helvetica"/>
          <w:color w:val="4F4F4F"/>
          <w:highlight w:val="yellow"/>
        </w:rPr>
        <w:t> . If the first link doesn't work, please click </w:t>
      </w:r>
      <w:hyperlink r:id="rId9" w:tgtFrame="_blank" w:history="1">
        <w:r w:rsidRPr="00CA425A">
          <w:rPr>
            <w:rStyle w:val="Hyperlink"/>
            <w:rFonts w:ascii="Helvetica" w:hAnsi="Helvetica" w:cs="Helvetica"/>
            <w:color w:val="02B3E4"/>
            <w:highlight w:val="yellow"/>
          </w:rPr>
          <w:t>here</w:t>
        </w:r>
      </w:hyperlink>
      <w:r w:rsidRPr="00CA425A">
        <w:rPr>
          <w:rFonts w:ascii="Helvetica" w:hAnsi="Helvetica" w:cs="Helvetica"/>
          <w:color w:val="4F4F4F"/>
          <w:highlight w:val="yellow"/>
        </w:rPr>
        <w:t> for an example of how to calculate the week variable using a formula tool in Alteryx.</w:t>
      </w:r>
    </w:p>
    <w:p w:rsidR="00513B3D" w:rsidRDefault="00513B3D" w:rsidP="00513B3D">
      <w:pPr>
        <w:pStyle w:val="Heading4"/>
        <w:shd w:val="clear" w:color="auto" w:fill="FFFFFF"/>
        <w:spacing w:before="360" w:after="75" w:line="320" w:lineRule="atLeast"/>
        <w:rPr>
          <w:rFonts w:ascii="Helvetica" w:hAnsi="Helvetica" w:cs="Helvetica"/>
          <w:color w:val="2E3D49"/>
        </w:rPr>
      </w:pPr>
      <w:r>
        <w:rPr>
          <w:rFonts w:ascii="Helvetica" w:hAnsi="Helvetica" w:cs="Helvetica"/>
          <w:color w:val="2E3D49"/>
        </w:rPr>
        <w:lastRenderedPageBreak/>
        <w:t>Number of Weeks</w:t>
      </w:r>
    </w:p>
    <w:p w:rsidR="00513B3D" w:rsidRPr="00513B3D" w:rsidRDefault="00513B3D" w:rsidP="00513B3D">
      <w:pPr>
        <w:pStyle w:val="NormalWeb"/>
        <w:shd w:val="clear" w:color="auto" w:fill="FFFFFF"/>
        <w:spacing w:before="0" w:beforeAutospacing="0" w:after="0" w:afterAutospacing="0"/>
        <w:rPr>
          <w:rFonts w:ascii="Helvetica" w:hAnsi="Helvetica" w:cs="Helvetica"/>
          <w:color w:val="4F4F4F"/>
          <w:highlight w:val="yellow"/>
        </w:rPr>
      </w:pPr>
      <w:r>
        <w:rPr>
          <w:rFonts w:ascii="Helvetica" w:hAnsi="Helvetica" w:cs="Helvetica"/>
          <w:color w:val="4F4F4F"/>
        </w:rPr>
        <w:t xml:space="preserve">The trend tool is used to create trend and seasonality variables to use as control variables. To do this, you need at least </w:t>
      </w:r>
      <w:r w:rsidRPr="00513B3D">
        <w:rPr>
          <w:rFonts w:ascii="Helvetica" w:hAnsi="Helvetica" w:cs="Helvetica"/>
          <w:color w:val="4F4F4F"/>
          <w:highlight w:val="yellow"/>
        </w:rPr>
        <w:t>52 weeks of data, plus the number of weeks you select in the tool to calculate trend, before the beginning of the test start date.</w:t>
      </w:r>
      <w:r>
        <w:rPr>
          <w:rFonts w:ascii="Helvetica" w:hAnsi="Helvetica" w:cs="Helvetica"/>
          <w:color w:val="4F4F4F"/>
        </w:rPr>
        <w:t xml:space="preserve"> In lesson 4, you used 6 weeks to calculate the trend, so you needed 58 weeks prior to the test start date. </w:t>
      </w:r>
      <w:r w:rsidRPr="00513B3D">
        <w:rPr>
          <w:rFonts w:ascii="Helvetica" w:hAnsi="Helvetica" w:cs="Helvetica"/>
          <w:color w:val="4F4F4F"/>
          <w:highlight w:val="yellow"/>
        </w:rPr>
        <w:t>For the project, you are asked to use 12 weeks to calculate trend, so you'll need 64 weeks of data prior to the test start date. Since the test lasts for 12 weeks, this means you'll need a total </w:t>
      </w:r>
      <w:r w:rsidRPr="00513B3D">
        <w:rPr>
          <w:rStyle w:val="HTMLCode"/>
          <w:color w:val="0F2B3D"/>
          <w:highlight w:val="yellow"/>
          <w:bdr w:val="single" w:sz="6" w:space="0" w:color="B4B9BD" w:frame="1"/>
          <w:shd w:val="clear" w:color="auto" w:fill="F7F7F8"/>
        </w:rPr>
        <w:t>76 weeks</w:t>
      </w:r>
      <w:r w:rsidRPr="00513B3D">
        <w:rPr>
          <w:rFonts w:ascii="Helvetica" w:hAnsi="Helvetica" w:cs="Helvetica"/>
          <w:color w:val="4F4F4F"/>
          <w:highlight w:val="yellow"/>
        </w:rPr>
        <w:t> of data.</w:t>
      </w:r>
    </w:p>
    <w:p w:rsidR="00513B3D" w:rsidRPr="00513B3D" w:rsidRDefault="00513B3D" w:rsidP="00513B3D">
      <w:pPr>
        <w:pStyle w:val="NormalWeb"/>
        <w:shd w:val="clear" w:color="auto" w:fill="FFFFFF"/>
        <w:spacing w:before="0" w:beforeAutospacing="0" w:after="0" w:afterAutospacing="0"/>
        <w:rPr>
          <w:rFonts w:ascii="Helvetica" w:hAnsi="Helvetica" w:cs="Helvetica"/>
          <w:color w:val="4F4F4F"/>
          <w:highlight w:val="yellow"/>
        </w:rPr>
      </w:pPr>
      <w:r w:rsidRPr="00513B3D">
        <w:rPr>
          <w:rFonts w:ascii="Helvetica" w:hAnsi="Helvetica" w:cs="Helvetica"/>
          <w:color w:val="4F4F4F"/>
          <w:highlight w:val="yellow"/>
        </w:rPr>
        <w:t xml:space="preserve">Your filter at the beginning of your workflow should go back 76 weeks from the end of the test period 2016-July-21. In Alteryx the expression </w:t>
      </w:r>
      <w:proofErr w:type="spellStart"/>
      <w:r w:rsidRPr="00513B3D">
        <w:rPr>
          <w:rFonts w:ascii="Helvetica" w:hAnsi="Helvetica" w:cs="Helvetica"/>
          <w:color w:val="4F4F4F"/>
          <w:highlight w:val="yellow"/>
        </w:rPr>
        <w:t>shuold</w:t>
      </w:r>
      <w:proofErr w:type="spellEnd"/>
      <w:r w:rsidRPr="00513B3D">
        <w:rPr>
          <w:rFonts w:ascii="Helvetica" w:hAnsi="Helvetica" w:cs="Helvetica"/>
          <w:color w:val="4F4F4F"/>
          <w:highlight w:val="yellow"/>
        </w:rPr>
        <w:t xml:space="preserve"> look like </w:t>
      </w:r>
      <w:r w:rsidRPr="00513B3D">
        <w:rPr>
          <w:rStyle w:val="HTMLCode"/>
          <w:color w:val="0F2B3D"/>
          <w:highlight w:val="yellow"/>
          <w:bdr w:val="single" w:sz="6" w:space="0" w:color="B4B9BD" w:frame="1"/>
          <w:shd w:val="clear" w:color="auto" w:fill="F7F7F8"/>
        </w:rPr>
        <w:t>[Invoice Date]&gt;="2015-02-06" AND [Invoice Date]&lt;"2016-07-22"</w:t>
      </w:r>
    </w:p>
    <w:p w:rsidR="00513B3D" w:rsidRDefault="00513B3D" w:rsidP="00513B3D">
      <w:pPr>
        <w:pStyle w:val="NormalWeb"/>
        <w:shd w:val="clear" w:color="auto" w:fill="FFFFFF"/>
        <w:spacing w:before="0" w:beforeAutospacing="0" w:after="225" w:afterAutospacing="0"/>
        <w:rPr>
          <w:rFonts w:ascii="Helvetica" w:hAnsi="Helvetica" w:cs="Helvetica"/>
          <w:color w:val="4F4F4F"/>
        </w:rPr>
      </w:pPr>
      <w:r w:rsidRPr="00513B3D">
        <w:rPr>
          <w:rFonts w:ascii="Helvetica" w:hAnsi="Helvetica" w:cs="Helvetica"/>
          <w:color w:val="4F4F4F"/>
          <w:highlight w:val="yellow"/>
        </w:rPr>
        <w:t>All stores should have 76 weeks of Data.</w:t>
      </w:r>
    </w:p>
    <w:p w:rsidR="00513B3D" w:rsidRDefault="00513B3D" w:rsidP="00513B3D">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AB Trend Tool</w:t>
      </w:r>
    </w:p>
    <w:p w:rsidR="00513B3D" w:rsidRDefault="00513B3D" w:rsidP="00513B3D">
      <w:pPr>
        <w:pStyle w:val="NormalWeb"/>
        <w:shd w:val="clear" w:color="auto" w:fill="FFFFFF"/>
        <w:spacing w:before="0" w:beforeAutospacing="0" w:after="225" w:afterAutospacing="0"/>
        <w:rPr>
          <w:rFonts w:ascii="Helvetica" w:hAnsi="Helvetica" w:cs="Helvetica"/>
          <w:color w:val="4F4F4F"/>
        </w:rPr>
      </w:pPr>
      <w:r w:rsidRPr="00513B3D">
        <w:rPr>
          <w:rFonts w:ascii="Helvetica" w:hAnsi="Helvetica" w:cs="Helvetica"/>
          <w:color w:val="4F4F4F"/>
          <w:highlight w:val="yellow"/>
        </w:rPr>
        <w:t>The Test start date is 2016-April-29</w:t>
      </w:r>
    </w:p>
    <w:p w:rsidR="00513B3D" w:rsidRDefault="00513B3D" w:rsidP="00513B3D">
      <w:pPr>
        <w:pStyle w:val="NormalWeb"/>
        <w:shd w:val="clear" w:color="auto" w:fill="FFFFFF"/>
        <w:spacing w:before="0" w:beforeAutospacing="0" w:after="225" w:afterAutospacing="0"/>
        <w:rPr>
          <w:rFonts w:ascii="Helvetica" w:hAnsi="Helvetica" w:cs="Helvetica"/>
          <w:color w:val="4F4F4F"/>
        </w:rPr>
      </w:pPr>
      <w:r w:rsidRPr="00513B3D">
        <w:rPr>
          <w:rFonts w:ascii="Helvetica" w:hAnsi="Helvetica" w:cs="Helvetica"/>
          <w:color w:val="4F4F4F"/>
          <w:highlight w:val="yellow"/>
        </w:rPr>
        <w:t>The performance metric for this tool is the invoice count per week which represent weekly foot traffic. You had to create this variable with a summarize tool.</w:t>
      </w:r>
    </w:p>
    <w:p w:rsidR="00513B3D" w:rsidRDefault="00513B3D" w:rsidP="00513B3D">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AB Controls Tool</w:t>
      </w:r>
    </w:p>
    <w:p w:rsidR="00513B3D" w:rsidRPr="00401EED" w:rsidRDefault="00513B3D" w:rsidP="00513B3D">
      <w:pPr>
        <w:pStyle w:val="NormalWeb"/>
        <w:shd w:val="clear" w:color="auto" w:fill="FFFFFF"/>
        <w:spacing w:before="0" w:beforeAutospacing="0" w:after="225" w:afterAutospacing="0"/>
        <w:rPr>
          <w:rFonts w:ascii="Helvetica" w:hAnsi="Helvetica" w:cs="Helvetica"/>
          <w:color w:val="4F4F4F"/>
          <w:highlight w:val="yellow"/>
        </w:rPr>
      </w:pPr>
      <w:r w:rsidRPr="00401EED">
        <w:rPr>
          <w:rFonts w:ascii="Helvetica" w:hAnsi="Helvetica" w:cs="Helvetica"/>
          <w:color w:val="4F4F4F"/>
          <w:highlight w:val="yellow"/>
        </w:rPr>
        <w:t>You should use 3 numeric measures to match treatment and control stores.</w:t>
      </w:r>
    </w:p>
    <w:p w:rsidR="00513B3D" w:rsidRPr="00401EED" w:rsidRDefault="00513B3D" w:rsidP="00513B3D">
      <w:pPr>
        <w:widowControl/>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hAnsi="Helvetica" w:cs="Helvetica"/>
          <w:color w:val="4F4F4F"/>
          <w:highlight w:val="yellow"/>
        </w:rPr>
      </w:pPr>
      <w:r w:rsidRPr="00401EED">
        <w:rPr>
          <w:rFonts w:ascii="Helvetica" w:hAnsi="Helvetica" w:cs="Helvetica"/>
          <w:color w:val="4F4F4F"/>
          <w:highlight w:val="yellow"/>
        </w:rPr>
        <w:t>Trend</w:t>
      </w:r>
    </w:p>
    <w:p w:rsidR="00513B3D" w:rsidRPr="00401EED" w:rsidRDefault="00513B3D" w:rsidP="00513B3D">
      <w:pPr>
        <w:widowControl/>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hAnsi="Helvetica" w:cs="Helvetica"/>
          <w:color w:val="4F4F4F"/>
          <w:highlight w:val="yellow"/>
        </w:rPr>
      </w:pPr>
      <w:r w:rsidRPr="00401EED">
        <w:rPr>
          <w:rFonts w:ascii="Helvetica" w:hAnsi="Helvetica" w:cs="Helvetica"/>
          <w:color w:val="4F4F4F"/>
          <w:highlight w:val="yellow"/>
        </w:rPr>
        <w:t>Seasonality</w:t>
      </w:r>
    </w:p>
    <w:p w:rsidR="00513B3D" w:rsidRPr="00401EED" w:rsidRDefault="00513B3D" w:rsidP="00513B3D">
      <w:pPr>
        <w:widowControl/>
        <w:numPr>
          <w:ilvl w:val="0"/>
          <w:numId w:val="10"/>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rPr>
          <w:rFonts w:ascii="Helvetica" w:hAnsi="Helvetica" w:cs="Helvetica"/>
          <w:color w:val="4F4F4F"/>
          <w:highlight w:val="yellow"/>
        </w:rPr>
      </w:pPr>
      <w:proofErr w:type="spellStart"/>
      <w:r w:rsidRPr="00401EED">
        <w:rPr>
          <w:rFonts w:ascii="Helvetica" w:hAnsi="Helvetica" w:cs="Helvetica"/>
          <w:color w:val="4F4F4F"/>
          <w:highlight w:val="yellow"/>
        </w:rPr>
        <w:t>AvgMonthSales</w:t>
      </w:r>
      <w:proofErr w:type="spellEnd"/>
      <w:r w:rsidRPr="00401EED">
        <w:rPr>
          <w:rFonts w:ascii="Helvetica" w:hAnsi="Helvetica" w:cs="Helvetica"/>
          <w:color w:val="4F4F4F"/>
          <w:highlight w:val="yellow"/>
        </w:rPr>
        <w:t xml:space="preserve"> (This should be determined by looking at the correlation between the appropriate numeric variables in the round roasters stores file </w:t>
      </w:r>
      <w:proofErr w:type="spellStart"/>
      <w:r w:rsidRPr="00401EED">
        <w:rPr>
          <w:rFonts w:ascii="Helvetica" w:hAnsi="Helvetica" w:cs="Helvetica"/>
          <w:color w:val="4F4F4F"/>
          <w:highlight w:val="yellow"/>
        </w:rPr>
        <w:t>AvgMonthSales</w:t>
      </w:r>
      <w:proofErr w:type="spellEnd"/>
      <w:r w:rsidRPr="00401EED">
        <w:rPr>
          <w:rFonts w:ascii="Helvetica" w:hAnsi="Helvetica" w:cs="Helvetica"/>
          <w:color w:val="4F4F4F"/>
          <w:highlight w:val="yellow"/>
        </w:rPr>
        <w:t xml:space="preserve"> and </w:t>
      </w:r>
      <w:proofErr w:type="spellStart"/>
      <w:r w:rsidRPr="00401EED">
        <w:rPr>
          <w:rFonts w:ascii="Helvetica" w:hAnsi="Helvetica" w:cs="Helvetica"/>
          <w:color w:val="4F4F4F"/>
          <w:highlight w:val="yellow"/>
        </w:rPr>
        <w:t>Sq_ft</w:t>
      </w:r>
      <w:proofErr w:type="spellEnd"/>
      <w:r w:rsidRPr="00401EED">
        <w:rPr>
          <w:rFonts w:ascii="Helvetica" w:hAnsi="Helvetica" w:cs="Helvetica"/>
          <w:color w:val="4F4F4F"/>
          <w:highlight w:val="yellow"/>
        </w:rPr>
        <w:t xml:space="preserve"> with the performance metric gross margin.) - This variable is in the round-roaster-stores.csv file</w:t>
      </w:r>
    </w:p>
    <w:p w:rsidR="00513B3D" w:rsidRDefault="00513B3D" w:rsidP="00513B3D">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AB Analysis Tool</w:t>
      </w:r>
    </w:p>
    <w:p w:rsidR="00513B3D" w:rsidRDefault="00513B3D" w:rsidP="00513B3D">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Make sure to use </w:t>
      </w:r>
      <w:r>
        <w:rPr>
          <w:rStyle w:val="HTMLCode"/>
          <w:color w:val="0F2B3D"/>
          <w:bdr w:val="single" w:sz="6" w:space="0" w:color="B4B9BD" w:frame="1"/>
          <w:shd w:val="clear" w:color="auto" w:fill="F7F7F8"/>
        </w:rPr>
        <w:t>weekly gross margin</w:t>
      </w:r>
      <w:r>
        <w:rPr>
          <w:rFonts w:ascii="Helvetica" w:hAnsi="Helvetica" w:cs="Helvetica"/>
          <w:color w:val="4F4F4F"/>
        </w:rPr>
        <w:t> per store in all lift calculations and not total sales. Your data has gross margin in it but you will have to use a summarize tool to get weekly gross margin per store.</w:t>
      </w:r>
    </w:p>
    <w:p w:rsidR="00513B3D" w:rsidRPr="00513B3D" w:rsidRDefault="00513B3D" w:rsidP="00513B3D"/>
    <w:p w:rsidR="001E5905" w:rsidRDefault="001E5905">
      <w:pPr>
        <w:rPr>
          <w:sz w:val="40"/>
          <w:szCs w:val="40"/>
          <w:u w:val="single"/>
        </w:rPr>
      </w:pPr>
      <w:r>
        <w:rPr>
          <w:u w:val="single"/>
        </w:rPr>
        <w:br w:type="page"/>
      </w:r>
      <w:bookmarkStart w:id="1" w:name="_GoBack"/>
      <w:bookmarkEnd w:id="1"/>
    </w:p>
    <w:p w:rsidR="00025E5E" w:rsidRDefault="00AC4CED">
      <w:pPr>
        <w:pStyle w:val="Heading1"/>
        <w:jc w:val="center"/>
      </w:pPr>
      <w:r>
        <w:rPr>
          <w:u w:val="single"/>
        </w:rPr>
        <w:lastRenderedPageBreak/>
        <w:t>Project: Analyzing a Market Test</w:t>
      </w:r>
    </w:p>
    <w:p w:rsidR="00025E5E" w:rsidRDefault="00AC4CED">
      <w:r>
        <w:t xml:space="preserve">Complete each section. When you are ready, save your file as a PDF document and submit it </w:t>
      </w:r>
      <w:hyperlink r:id="rId10">
        <w:r>
          <w:rPr>
            <w:color w:val="1155CC"/>
            <w:u w:val="single"/>
          </w:rPr>
          <w:t>here</w:t>
        </w:r>
      </w:hyperlink>
      <w:r>
        <w:t>.</w:t>
      </w:r>
    </w:p>
    <w:p w:rsidR="00025E5E" w:rsidRDefault="00AC4CED">
      <w:pPr>
        <w:pStyle w:val="Heading2"/>
        <w:keepNext w:val="0"/>
        <w:keepLines w:val="0"/>
        <w:spacing w:before="240" w:after="40"/>
      </w:pPr>
      <w:r>
        <w:t>Step 1: Plan Your Analysis</w:t>
      </w:r>
    </w:p>
    <w:p w:rsidR="00025E5E" w:rsidRDefault="00AC4CED">
      <w:pPr>
        <w:spacing w:line="240" w:lineRule="auto"/>
      </w:pPr>
      <w:r>
        <w:rPr>
          <w:i/>
        </w:rPr>
        <w:t>To perform the correct analysis, you will need to prepare a data set. (500 word limit)</w:t>
      </w:r>
    </w:p>
    <w:p w:rsidR="00025E5E" w:rsidRDefault="00AC4CED">
      <w:pPr>
        <w:spacing w:line="240" w:lineRule="auto"/>
      </w:pPr>
      <w:r>
        <w:rPr>
          <w:i/>
        </w:rPr>
        <w:t>Answer the following questions to help you plan out your analysis:</w:t>
      </w:r>
    </w:p>
    <w:p w:rsidR="005830CE" w:rsidRDefault="00AC4CED" w:rsidP="00106214">
      <w:pPr>
        <w:numPr>
          <w:ilvl w:val="0"/>
          <w:numId w:val="3"/>
        </w:numPr>
        <w:spacing w:line="240" w:lineRule="auto"/>
        <w:ind w:hanging="360"/>
      </w:pPr>
      <w:r>
        <w:t>What is the performance metric you’ll use to evaluate the results of your test?</w:t>
      </w:r>
    </w:p>
    <w:p w:rsidR="005830CE" w:rsidRDefault="0062662F" w:rsidP="0062662F">
      <w:pPr>
        <w:spacing w:line="240" w:lineRule="auto"/>
        <w:ind w:left="720"/>
      </w:pPr>
      <w:r w:rsidRPr="002D29AD">
        <w:t xml:space="preserve">The performance metric to evaluate the new menu is </w:t>
      </w:r>
      <w:r w:rsidR="001E5905" w:rsidRPr="002D29AD">
        <w:t>Gross Margin by Week</w:t>
      </w:r>
    </w:p>
    <w:p w:rsidR="00971F3A" w:rsidRDefault="00971F3A" w:rsidP="00971F3A">
      <w:pPr>
        <w:spacing w:line="240" w:lineRule="auto"/>
        <w:ind w:left="720"/>
      </w:pPr>
    </w:p>
    <w:p w:rsidR="00025E5E" w:rsidRDefault="00AC4CED">
      <w:pPr>
        <w:numPr>
          <w:ilvl w:val="0"/>
          <w:numId w:val="3"/>
        </w:numPr>
        <w:spacing w:line="240" w:lineRule="auto"/>
        <w:ind w:hanging="360"/>
      </w:pPr>
      <w:r>
        <w:t>What is the test period?</w:t>
      </w:r>
    </w:p>
    <w:p w:rsidR="001E5905" w:rsidRPr="002D29AD" w:rsidRDefault="0062662F" w:rsidP="001E5905">
      <w:pPr>
        <w:spacing w:line="240" w:lineRule="auto"/>
        <w:ind w:left="720"/>
      </w:pPr>
      <w:r w:rsidRPr="002D29AD">
        <w:t xml:space="preserve">The test period is for </w:t>
      </w:r>
      <w:r w:rsidR="001E5905" w:rsidRPr="002D29AD">
        <w:t>12 weeks when the new menu will be implemented in the treatment stores</w:t>
      </w:r>
      <w:r w:rsidRPr="002D29AD">
        <w:t>.</w:t>
      </w:r>
    </w:p>
    <w:p w:rsidR="00DA36D5" w:rsidRPr="002D29AD" w:rsidRDefault="00DA36D5" w:rsidP="001E5905">
      <w:pPr>
        <w:spacing w:line="240" w:lineRule="auto"/>
        <w:ind w:left="720"/>
      </w:pPr>
    </w:p>
    <w:p w:rsidR="00DA36D5" w:rsidRPr="002D29AD" w:rsidRDefault="00DA36D5" w:rsidP="001E5905">
      <w:pPr>
        <w:spacing w:line="240" w:lineRule="auto"/>
        <w:ind w:left="720"/>
      </w:pPr>
      <w:r w:rsidRPr="002D29AD">
        <w:t>And all the required data is:</w:t>
      </w:r>
    </w:p>
    <w:p w:rsidR="00F74500" w:rsidRPr="002D29AD" w:rsidRDefault="00F74500" w:rsidP="00426E83"/>
    <w:p w:rsidR="00F03B62" w:rsidRPr="002D29AD" w:rsidRDefault="00F03B62" w:rsidP="0062662F">
      <w:pPr>
        <w:ind w:left="720"/>
      </w:pPr>
      <w:r w:rsidRPr="002D29AD">
        <w:t>76 weeks of data:</w:t>
      </w:r>
    </w:p>
    <w:p w:rsidR="00F74500" w:rsidRPr="002D29AD" w:rsidRDefault="00F03B62" w:rsidP="00F03B62">
      <w:pPr>
        <w:pStyle w:val="ListParagraph"/>
        <w:numPr>
          <w:ilvl w:val="0"/>
          <w:numId w:val="11"/>
        </w:numPr>
      </w:pPr>
      <w:r w:rsidRPr="002D29AD">
        <w:t>12 weeks for test</w:t>
      </w:r>
      <w:r w:rsidR="00A41FB3" w:rsidRPr="002D29AD">
        <w:t xml:space="preserve"> (2016-04-29 to 2016-07-21)</w:t>
      </w:r>
    </w:p>
    <w:p w:rsidR="00F03B62" w:rsidRPr="002D29AD" w:rsidRDefault="00F03B62" w:rsidP="00F03B62">
      <w:pPr>
        <w:pStyle w:val="ListParagraph"/>
        <w:numPr>
          <w:ilvl w:val="0"/>
          <w:numId w:val="11"/>
        </w:numPr>
      </w:pPr>
      <w:r w:rsidRPr="002D29AD">
        <w:t>12 weeks for trend</w:t>
      </w:r>
      <w:r w:rsidR="00A41FB3" w:rsidRPr="002D29AD">
        <w:t xml:space="preserve"> (2016-02-</w:t>
      </w:r>
      <w:r w:rsidR="00284F13" w:rsidRPr="002D29AD">
        <w:t>05</w:t>
      </w:r>
      <w:r w:rsidR="00A41FB3" w:rsidRPr="002D29AD">
        <w:t xml:space="preserve"> to</w:t>
      </w:r>
      <w:r w:rsidR="00980251" w:rsidRPr="002D29AD">
        <w:t xml:space="preserve"> 2016-04-28</w:t>
      </w:r>
      <w:r w:rsidR="00A41FB3" w:rsidRPr="002D29AD">
        <w:t>)</w:t>
      </w:r>
    </w:p>
    <w:p w:rsidR="00F03B62" w:rsidRPr="002D29AD" w:rsidRDefault="00F03B62" w:rsidP="00DF6FC1">
      <w:pPr>
        <w:pStyle w:val="ListParagraph"/>
        <w:numPr>
          <w:ilvl w:val="0"/>
          <w:numId w:val="11"/>
        </w:numPr>
      </w:pPr>
      <w:r w:rsidRPr="002D29AD">
        <w:t>52 weeks of historical data</w:t>
      </w:r>
      <w:r w:rsidR="00A41FB3" w:rsidRPr="002D29AD">
        <w:t xml:space="preserve"> (2015-02-06 to 2016-02-06)</w:t>
      </w:r>
    </w:p>
    <w:p w:rsidR="00971F3A" w:rsidRDefault="00971F3A" w:rsidP="00971F3A">
      <w:pPr>
        <w:spacing w:line="240" w:lineRule="auto"/>
        <w:ind w:left="720"/>
      </w:pPr>
    </w:p>
    <w:p w:rsidR="00025E5E" w:rsidRDefault="00AC4CED">
      <w:pPr>
        <w:numPr>
          <w:ilvl w:val="0"/>
          <w:numId w:val="3"/>
        </w:numPr>
        <w:spacing w:after="40" w:line="240" w:lineRule="auto"/>
        <w:ind w:hanging="360"/>
      </w:pPr>
      <w:r>
        <w:t>At what level (day, week, month, etc.) should the data be aggregated?</w:t>
      </w:r>
    </w:p>
    <w:p w:rsidR="00FC6880" w:rsidRDefault="00FC6880" w:rsidP="00FC6880">
      <w:pPr>
        <w:spacing w:after="40" w:line="240" w:lineRule="auto"/>
      </w:pPr>
    </w:p>
    <w:p w:rsidR="00FC6880" w:rsidRDefault="001E5905" w:rsidP="0062662F">
      <w:pPr>
        <w:spacing w:after="40" w:line="240" w:lineRule="auto"/>
        <w:ind w:left="720"/>
      </w:pPr>
      <w:r w:rsidRPr="002D29AD">
        <w:t xml:space="preserve">Gross margin and store traffic </w:t>
      </w:r>
      <w:r w:rsidR="0062662F" w:rsidRPr="002D29AD">
        <w:t>must be</w:t>
      </w:r>
      <w:r w:rsidRPr="002D29AD">
        <w:t xml:space="preserve"> aggregated at </w:t>
      </w:r>
      <w:r w:rsidR="0062662F" w:rsidRPr="002D29AD">
        <w:t>w</w:t>
      </w:r>
      <w:r w:rsidR="00FC6880" w:rsidRPr="002D29AD">
        <w:t>eekly</w:t>
      </w:r>
      <w:r w:rsidRPr="002D29AD">
        <w:t xml:space="preserve"> level</w:t>
      </w:r>
    </w:p>
    <w:p w:rsidR="00971F3A" w:rsidRDefault="00971F3A" w:rsidP="00971F3A">
      <w:pPr>
        <w:spacing w:after="40" w:line="240" w:lineRule="auto"/>
        <w:ind w:left="720"/>
      </w:pPr>
    </w:p>
    <w:p w:rsidR="00025E5E" w:rsidRDefault="00AC4CED">
      <w:pPr>
        <w:pStyle w:val="Heading2"/>
        <w:keepNext w:val="0"/>
        <w:keepLines w:val="0"/>
        <w:spacing w:before="240" w:after="40"/>
      </w:pPr>
      <w:r>
        <w:t xml:space="preserve">Step 2: Clean Up Your Data </w:t>
      </w:r>
    </w:p>
    <w:p w:rsidR="00025E5E" w:rsidRDefault="00AC4CED">
      <w:pPr>
        <w:spacing w:line="240" w:lineRule="auto"/>
        <w:rPr>
          <w:i/>
        </w:rPr>
      </w:pPr>
      <w:r>
        <w:rPr>
          <w:i/>
        </w:rPr>
        <w:t xml:space="preserve">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t>
      </w:r>
      <w:r w:rsidRPr="002D29AD">
        <w:rPr>
          <w:i/>
        </w:rPr>
        <w:t>weekly transaction data for all stores.</w:t>
      </w:r>
    </w:p>
    <w:p w:rsidR="00971F3A" w:rsidRDefault="00971F3A">
      <w:pPr>
        <w:spacing w:line="240" w:lineRule="auto"/>
        <w:rPr>
          <w:i/>
        </w:rPr>
      </w:pPr>
    </w:p>
    <w:p w:rsidR="00971F3A" w:rsidRDefault="00971F3A">
      <w:pPr>
        <w:spacing w:line="240" w:lineRule="auto"/>
      </w:pPr>
    </w:p>
    <w:p w:rsidR="00025E5E" w:rsidRDefault="00AC4CED">
      <w:pPr>
        <w:pStyle w:val="Heading2"/>
        <w:keepNext w:val="0"/>
        <w:keepLines w:val="0"/>
        <w:spacing w:before="240" w:after="40"/>
      </w:pPr>
      <w:r>
        <w:t>Step 3: Match Treatment and Control Units</w:t>
      </w:r>
    </w:p>
    <w:p w:rsidR="00025E5E" w:rsidRDefault="00AC4CED">
      <w:pPr>
        <w:spacing w:line="240" w:lineRule="auto"/>
      </w:pPr>
      <w:r>
        <w:rPr>
          <w:i/>
        </w:rPr>
        <w:t xml:space="preserve">In this step, you should create the trend and seasonality variables, and use them along with you other control variable(s) to match two control units to each treatment unit. </w:t>
      </w:r>
      <w:r w:rsidRPr="002D29AD">
        <w:rPr>
          <w:i/>
        </w:rPr>
        <w:t>Note: Calculate the number of transactions per store per week to calculate trend and seasonality.</w:t>
      </w:r>
    </w:p>
    <w:p w:rsidR="00025E5E" w:rsidRDefault="00025E5E">
      <w:pPr>
        <w:spacing w:line="240" w:lineRule="auto"/>
      </w:pPr>
    </w:p>
    <w:p w:rsidR="00025E5E" w:rsidRDefault="00AC4CED">
      <w:pPr>
        <w:spacing w:line="240" w:lineRule="auto"/>
      </w:pPr>
      <w:r>
        <w:rPr>
          <w:i/>
        </w:rPr>
        <w:t xml:space="preserve">Apart from trend and seasonality... </w:t>
      </w:r>
    </w:p>
    <w:p w:rsidR="00025E5E" w:rsidRDefault="00AC4CED">
      <w:pPr>
        <w:numPr>
          <w:ilvl w:val="0"/>
          <w:numId w:val="2"/>
        </w:numPr>
        <w:spacing w:line="240" w:lineRule="auto"/>
        <w:ind w:hanging="360"/>
      </w:pPr>
      <w:r>
        <w:t xml:space="preserve">What control variables should be considered? Note: Only consider variables in the </w:t>
      </w:r>
      <w:proofErr w:type="spellStart"/>
      <w:r>
        <w:t>RoundRoastersStore</w:t>
      </w:r>
      <w:proofErr w:type="spellEnd"/>
      <w:r>
        <w:t xml:space="preserve"> file.</w:t>
      </w:r>
    </w:p>
    <w:p w:rsidR="00917DF6" w:rsidRDefault="00917DF6" w:rsidP="00917DF6">
      <w:pPr>
        <w:spacing w:line="240" w:lineRule="auto"/>
        <w:ind w:left="720"/>
      </w:pPr>
    </w:p>
    <w:p w:rsidR="00D05976" w:rsidRPr="002D29AD" w:rsidRDefault="00D05976" w:rsidP="00917DF6">
      <w:pPr>
        <w:spacing w:line="240" w:lineRule="auto"/>
        <w:ind w:left="720"/>
      </w:pPr>
      <w:r w:rsidRPr="002D29AD">
        <w:t>The variables that has been used from the file are:</w:t>
      </w:r>
    </w:p>
    <w:p w:rsidR="00917DF6" w:rsidRPr="002D29AD" w:rsidRDefault="00917DF6" w:rsidP="00917DF6">
      <w:pPr>
        <w:pStyle w:val="ListParagraph"/>
        <w:numPr>
          <w:ilvl w:val="0"/>
          <w:numId w:val="12"/>
        </w:numPr>
        <w:spacing w:line="240" w:lineRule="auto"/>
      </w:pPr>
      <w:r w:rsidRPr="002D29AD">
        <w:t>Region</w:t>
      </w:r>
    </w:p>
    <w:p w:rsidR="00917DF6" w:rsidRPr="002D29AD" w:rsidRDefault="00917DF6" w:rsidP="00917DF6">
      <w:pPr>
        <w:pStyle w:val="ListParagraph"/>
        <w:numPr>
          <w:ilvl w:val="0"/>
          <w:numId w:val="12"/>
        </w:numPr>
        <w:spacing w:line="240" w:lineRule="auto"/>
      </w:pPr>
      <w:proofErr w:type="spellStart"/>
      <w:r w:rsidRPr="002D29AD">
        <w:lastRenderedPageBreak/>
        <w:t>AvgMonthSales</w:t>
      </w:r>
      <w:proofErr w:type="spellEnd"/>
    </w:p>
    <w:p w:rsidR="00274022" w:rsidRPr="002D29AD" w:rsidRDefault="00274022" w:rsidP="00917DF6">
      <w:pPr>
        <w:pStyle w:val="ListParagraph"/>
        <w:numPr>
          <w:ilvl w:val="0"/>
          <w:numId w:val="12"/>
        </w:numPr>
        <w:spacing w:line="240" w:lineRule="auto"/>
      </w:pPr>
      <w:proofErr w:type="spellStart"/>
      <w:r w:rsidRPr="002D29AD">
        <w:t>Sq_Ft</w:t>
      </w:r>
      <w:proofErr w:type="spellEnd"/>
    </w:p>
    <w:p w:rsidR="00A3747F" w:rsidRDefault="00A3747F" w:rsidP="00A3747F">
      <w:pPr>
        <w:spacing w:line="240" w:lineRule="auto"/>
        <w:ind w:left="720"/>
      </w:pPr>
    </w:p>
    <w:p w:rsidR="00025E5E" w:rsidRDefault="00AC4CED">
      <w:pPr>
        <w:numPr>
          <w:ilvl w:val="0"/>
          <w:numId w:val="2"/>
        </w:numPr>
        <w:spacing w:line="240" w:lineRule="auto"/>
        <w:ind w:hanging="360"/>
      </w:pPr>
      <w:r>
        <w:t>What is the correlation between your each potential control variable and your performance metric?</w:t>
      </w:r>
    </w:p>
    <w:p w:rsidR="00A3747F" w:rsidRDefault="00A3747F" w:rsidP="00A3747F">
      <w:pPr>
        <w:pStyle w:val="ListParagraph"/>
      </w:pPr>
    </w:p>
    <w:p w:rsidR="00E064E6" w:rsidRDefault="00E064E6" w:rsidP="00A3747F">
      <w:pPr>
        <w:pStyle w:val="ListParagraph"/>
      </w:pPr>
    </w:p>
    <w:p w:rsidR="00B456D6" w:rsidRDefault="00B57D41" w:rsidP="00A3747F">
      <w:pPr>
        <w:pStyle w:val="ListParagraph"/>
        <w:rPr>
          <w:noProof/>
        </w:rPr>
      </w:pPr>
      <w:r>
        <w:t>The next</w:t>
      </w:r>
      <w:r w:rsidR="00B456D6">
        <w:t xml:space="preserve"> plot of means</w:t>
      </w:r>
      <w:r>
        <w:t xml:space="preserve"> shows there is positive correlation for Region and </w:t>
      </w:r>
      <w:proofErr w:type="spellStart"/>
      <w:r>
        <w:t>Avg_</w:t>
      </w:r>
      <w:r w:rsidR="00B456D6">
        <w:t>MonthSales</w:t>
      </w:r>
      <w:proofErr w:type="spellEnd"/>
    </w:p>
    <w:p w:rsidR="00B57D41" w:rsidRDefault="00B57D41" w:rsidP="00B57D41">
      <w:pPr>
        <w:pStyle w:val="ListParagraph"/>
        <w:jc w:val="center"/>
      </w:pPr>
      <w:r>
        <w:rPr>
          <w:noProof/>
        </w:rPr>
        <w:drawing>
          <wp:inline distT="0" distB="0" distL="0" distR="0" wp14:anchorId="62DAF4F1" wp14:editId="04F3B611">
            <wp:extent cx="2542032" cy="24048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032" cy="2404872"/>
                    </a:xfrm>
                    <a:prstGeom prst="rect">
                      <a:avLst/>
                    </a:prstGeom>
                  </pic:spPr>
                </pic:pic>
              </a:graphicData>
            </a:graphic>
          </wp:inline>
        </w:drawing>
      </w:r>
    </w:p>
    <w:p w:rsidR="00B57D41" w:rsidRDefault="00B57D41" w:rsidP="00A3747F">
      <w:pPr>
        <w:pStyle w:val="ListParagraph"/>
      </w:pPr>
    </w:p>
    <w:p w:rsidR="00B57D41" w:rsidRDefault="00B57D41" w:rsidP="00B57D41">
      <w:pPr>
        <w:pStyle w:val="ListParagraph"/>
        <w:jc w:val="both"/>
      </w:pPr>
      <w:r>
        <w:t xml:space="preserve">Also, </w:t>
      </w:r>
      <w:proofErr w:type="spellStart"/>
      <w:r>
        <w:t>Sq_ft</w:t>
      </w:r>
      <w:proofErr w:type="spellEnd"/>
      <w:r>
        <w:t xml:space="preserve"> was evaluated with a plot of means using the ranges from interquartile values, and were created three categories small, medium and big. But the plot of means does not show correlation. Then </w:t>
      </w:r>
      <w:proofErr w:type="spellStart"/>
      <w:r>
        <w:t>Sq_ft</w:t>
      </w:r>
      <w:proofErr w:type="spellEnd"/>
      <w:r>
        <w:t xml:space="preserve"> has been discarded as control variable.</w:t>
      </w:r>
    </w:p>
    <w:p w:rsidR="00B57D41" w:rsidRDefault="00B57D41" w:rsidP="00A3747F">
      <w:pPr>
        <w:pStyle w:val="ListParagraph"/>
      </w:pPr>
    </w:p>
    <w:p w:rsidR="00B57D41" w:rsidRDefault="00B57D41" w:rsidP="009C5059">
      <w:pPr>
        <w:pStyle w:val="ListParagraph"/>
        <w:jc w:val="center"/>
      </w:pPr>
      <w:r>
        <w:rPr>
          <w:noProof/>
        </w:rPr>
        <w:drawing>
          <wp:inline distT="0" distB="0" distL="0" distR="0" wp14:anchorId="42B27125" wp14:editId="1620E7C5">
            <wp:extent cx="2560320" cy="23682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320" cy="2368296"/>
                    </a:xfrm>
                    <a:prstGeom prst="rect">
                      <a:avLst/>
                    </a:prstGeom>
                  </pic:spPr>
                </pic:pic>
              </a:graphicData>
            </a:graphic>
          </wp:inline>
        </w:drawing>
      </w:r>
    </w:p>
    <w:p w:rsidR="00B57D41" w:rsidRDefault="00B57D41" w:rsidP="00A3747F">
      <w:pPr>
        <w:pStyle w:val="ListParagraph"/>
      </w:pPr>
    </w:p>
    <w:p w:rsidR="00B57D41" w:rsidRDefault="00B57D41" w:rsidP="00A3747F">
      <w:pPr>
        <w:pStyle w:val="ListParagraph"/>
      </w:pPr>
    </w:p>
    <w:p w:rsidR="00A3747F" w:rsidRDefault="00A3747F" w:rsidP="00A3747F">
      <w:pPr>
        <w:spacing w:line="240" w:lineRule="auto"/>
        <w:ind w:left="720"/>
      </w:pPr>
    </w:p>
    <w:p w:rsidR="00025E5E" w:rsidRDefault="00AC4CED">
      <w:pPr>
        <w:numPr>
          <w:ilvl w:val="0"/>
          <w:numId w:val="2"/>
        </w:numPr>
        <w:spacing w:line="240" w:lineRule="auto"/>
        <w:ind w:hanging="360"/>
      </w:pPr>
      <w:bookmarkStart w:id="2" w:name="_30j0zll" w:colFirst="0" w:colLast="0"/>
      <w:bookmarkEnd w:id="2"/>
      <w:r>
        <w:t>What control variables will you use to match treatment and control stores?</w:t>
      </w:r>
    </w:p>
    <w:p w:rsidR="00AE3BCC" w:rsidRDefault="00AE3BCC" w:rsidP="00AE3BCC">
      <w:pPr>
        <w:spacing w:line="240" w:lineRule="auto"/>
        <w:ind w:left="720"/>
      </w:pPr>
    </w:p>
    <w:p w:rsidR="00274022" w:rsidRPr="002D29AD" w:rsidRDefault="00274022" w:rsidP="00274022">
      <w:pPr>
        <w:pStyle w:val="ListParagraph"/>
        <w:numPr>
          <w:ilvl w:val="0"/>
          <w:numId w:val="13"/>
        </w:numPr>
        <w:spacing w:line="240" w:lineRule="auto"/>
      </w:pPr>
      <w:r w:rsidRPr="002D29AD">
        <w:lastRenderedPageBreak/>
        <w:t>Region</w:t>
      </w:r>
    </w:p>
    <w:p w:rsidR="00274022" w:rsidRPr="002D29AD" w:rsidRDefault="00274022" w:rsidP="00274022">
      <w:pPr>
        <w:pStyle w:val="ListParagraph"/>
        <w:numPr>
          <w:ilvl w:val="0"/>
          <w:numId w:val="13"/>
        </w:numPr>
        <w:spacing w:line="240" w:lineRule="auto"/>
      </w:pPr>
      <w:proofErr w:type="spellStart"/>
      <w:r w:rsidRPr="002D29AD">
        <w:t>AvgMonthSales</w:t>
      </w:r>
      <w:proofErr w:type="spellEnd"/>
    </w:p>
    <w:p w:rsidR="009471F9" w:rsidRPr="002D29AD" w:rsidRDefault="009471F9" w:rsidP="00274022">
      <w:pPr>
        <w:pStyle w:val="ListParagraph"/>
        <w:numPr>
          <w:ilvl w:val="0"/>
          <w:numId w:val="13"/>
        </w:numPr>
        <w:spacing w:line="240" w:lineRule="auto"/>
      </w:pPr>
      <w:r w:rsidRPr="002D29AD">
        <w:t>Seasonality</w:t>
      </w:r>
    </w:p>
    <w:p w:rsidR="009471F9" w:rsidRPr="002D29AD" w:rsidRDefault="009471F9" w:rsidP="00274022">
      <w:pPr>
        <w:pStyle w:val="ListParagraph"/>
        <w:numPr>
          <w:ilvl w:val="0"/>
          <w:numId w:val="13"/>
        </w:numPr>
        <w:spacing w:line="240" w:lineRule="auto"/>
      </w:pPr>
      <w:r w:rsidRPr="002D29AD">
        <w:t>Trend</w:t>
      </w:r>
    </w:p>
    <w:p w:rsidR="00F03B62" w:rsidRDefault="00F03B62" w:rsidP="00F03B62">
      <w:pPr>
        <w:spacing w:line="240" w:lineRule="auto"/>
        <w:ind w:left="720"/>
      </w:pPr>
    </w:p>
    <w:p w:rsidR="00A3747F" w:rsidRDefault="00A3747F" w:rsidP="00A3747F">
      <w:pPr>
        <w:spacing w:line="240" w:lineRule="auto"/>
        <w:ind w:left="720"/>
      </w:pPr>
    </w:p>
    <w:p w:rsidR="00025E5E" w:rsidRDefault="00AC4CED">
      <w:pPr>
        <w:numPr>
          <w:ilvl w:val="0"/>
          <w:numId w:val="2"/>
        </w:numPr>
        <w:spacing w:line="240" w:lineRule="auto"/>
        <w:ind w:hanging="360"/>
      </w:pPr>
      <w:r>
        <w:t>Please fill out the table below with your treatment and control stores pairs:</w:t>
      </w:r>
    </w:p>
    <w:p w:rsidR="00025E5E" w:rsidRDefault="00025E5E">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025E5E">
        <w:trPr>
          <w:trHeight w:val="260"/>
          <w:jc w:val="center"/>
        </w:trPr>
        <w:tc>
          <w:tcPr>
            <w:tcW w:w="1897" w:type="dxa"/>
          </w:tcPr>
          <w:p w:rsidR="00025E5E" w:rsidRDefault="00AC4CED">
            <w:pPr>
              <w:contextualSpacing w:val="0"/>
              <w:jc w:val="center"/>
            </w:pPr>
            <w:r>
              <w:t>Treatment Store</w:t>
            </w:r>
          </w:p>
        </w:tc>
        <w:tc>
          <w:tcPr>
            <w:tcW w:w="1898" w:type="dxa"/>
          </w:tcPr>
          <w:p w:rsidR="00025E5E" w:rsidRDefault="00AC4CED">
            <w:pPr>
              <w:contextualSpacing w:val="0"/>
              <w:jc w:val="center"/>
            </w:pPr>
            <w:r>
              <w:t>Control Store 1</w:t>
            </w:r>
          </w:p>
        </w:tc>
        <w:tc>
          <w:tcPr>
            <w:tcW w:w="1898" w:type="dxa"/>
          </w:tcPr>
          <w:p w:rsidR="00025E5E" w:rsidRDefault="00AC4CED">
            <w:pPr>
              <w:contextualSpacing w:val="0"/>
              <w:jc w:val="center"/>
            </w:pPr>
            <w:r>
              <w:t>Control Store 2</w:t>
            </w:r>
          </w:p>
        </w:tc>
      </w:tr>
      <w:tr w:rsidR="00274022">
        <w:trPr>
          <w:trHeight w:val="260"/>
          <w:jc w:val="center"/>
        </w:trPr>
        <w:tc>
          <w:tcPr>
            <w:tcW w:w="1897" w:type="dxa"/>
            <w:vAlign w:val="bottom"/>
          </w:tcPr>
          <w:p w:rsidR="00274022" w:rsidRDefault="00274022" w:rsidP="00274022">
            <w:pPr>
              <w:jc w:val="right"/>
              <w:rPr>
                <w:rFonts w:ascii="Calibri" w:hAnsi="Calibri" w:cs="Calibri"/>
              </w:rPr>
            </w:pPr>
            <w:r>
              <w:rPr>
                <w:rFonts w:ascii="Calibri" w:hAnsi="Calibri" w:cs="Calibri"/>
              </w:rPr>
              <w:t>1664</w:t>
            </w:r>
          </w:p>
        </w:tc>
        <w:tc>
          <w:tcPr>
            <w:tcW w:w="1898" w:type="dxa"/>
            <w:vAlign w:val="bottom"/>
          </w:tcPr>
          <w:p w:rsidR="00274022" w:rsidRDefault="00274022" w:rsidP="00274022">
            <w:pPr>
              <w:jc w:val="right"/>
              <w:rPr>
                <w:rFonts w:ascii="Calibri" w:hAnsi="Calibri" w:cs="Calibri"/>
              </w:rPr>
            </w:pPr>
            <w:r>
              <w:rPr>
                <w:rFonts w:ascii="Calibri" w:hAnsi="Calibri" w:cs="Calibri"/>
              </w:rPr>
              <w:t>7162</w:t>
            </w:r>
          </w:p>
        </w:tc>
        <w:tc>
          <w:tcPr>
            <w:tcW w:w="1898" w:type="dxa"/>
            <w:vAlign w:val="bottom"/>
          </w:tcPr>
          <w:p w:rsidR="00274022" w:rsidRDefault="00274022" w:rsidP="00274022">
            <w:pPr>
              <w:jc w:val="right"/>
              <w:rPr>
                <w:rFonts w:ascii="Calibri" w:hAnsi="Calibri" w:cs="Calibri"/>
              </w:rPr>
            </w:pPr>
            <w:r>
              <w:rPr>
                <w:rFonts w:ascii="Calibri" w:hAnsi="Calibri" w:cs="Calibri"/>
              </w:rPr>
              <w:t>1964</w:t>
            </w:r>
          </w:p>
        </w:tc>
      </w:tr>
      <w:tr w:rsidR="00274022">
        <w:trPr>
          <w:trHeight w:val="280"/>
          <w:jc w:val="center"/>
        </w:trPr>
        <w:tc>
          <w:tcPr>
            <w:tcW w:w="1897" w:type="dxa"/>
            <w:vAlign w:val="bottom"/>
          </w:tcPr>
          <w:p w:rsidR="00274022" w:rsidRDefault="00274022" w:rsidP="00274022">
            <w:pPr>
              <w:jc w:val="right"/>
              <w:rPr>
                <w:rFonts w:ascii="Calibri" w:hAnsi="Calibri" w:cs="Calibri"/>
              </w:rPr>
            </w:pPr>
            <w:r>
              <w:rPr>
                <w:rFonts w:ascii="Calibri" w:hAnsi="Calibri" w:cs="Calibri"/>
              </w:rPr>
              <w:t>1675</w:t>
            </w:r>
          </w:p>
        </w:tc>
        <w:tc>
          <w:tcPr>
            <w:tcW w:w="1898" w:type="dxa"/>
            <w:vAlign w:val="bottom"/>
          </w:tcPr>
          <w:p w:rsidR="00274022" w:rsidRDefault="00274022" w:rsidP="00274022">
            <w:pPr>
              <w:jc w:val="right"/>
              <w:rPr>
                <w:rFonts w:ascii="Calibri" w:hAnsi="Calibri" w:cs="Calibri"/>
              </w:rPr>
            </w:pPr>
            <w:r>
              <w:rPr>
                <w:rFonts w:ascii="Calibri" w:hAnsi="Calibri" w:cs="Calibri"/>
              </w:rPr>
              <w:t>1807</w:t>
            </w:r>
          </w:p>
        </w:tc>
        <w:tc>
          <w:tcPr>
            <w:tcW w:w="1898" w:type="dxa"/>
            <w:vAlign w:val="bottom"/>
          </w:tcPr>
          <w:p w:rsidR="00274022" w:rsidRDefault="00274022" w:rsidP="00274022">
            <w:pPr>
              <w:jc w:val="right"/>
              <w:rPr>
                <w:rFonts w:ascii="Calibri" w:hAnsi="Calibri" w:cs="Calibri"/>
              </w:rPr>
            </w:pPr>
            <w:r>
              <w:rPr>
                <w:rFonts w:ascii="Calibri" w:hAnsi="Calibri" w:cs="Calibri"/>
              </w:rPr>
              <w:t>7584</w:t>
            </w:r>
          </w:p>
        </w:tc>
      </w:tr>
      <w:tr w:rsidR="00274022">
        <w:trPr>
          <w:trHeight w:val="260"/>
          <w:jc w:val="center"/>
        </w:trPr>
        <w:tc>
          <w:tcPr>
            <w:tcW w:w="1897" w:type="dxa"/>
            <w:vAlign w:val="bottom"/>
          </w:tcPr>
          <w:p w:rsidR="00274022" w:rsidRDefault="00274022" w:rsidP="00274022">
            <w:pPr>
              <w:jc w:val="right"/>
              <w:rPr>
                <w:rFonts w:ascii="Calibri" w:hAnsi="Calibri" w:cs="Calibri"/>
              </w:rPr>
            </w:pPr>
            <w:r>
              <w:rPr>
                <w:rFonts w:ascii="Calibri" w:hAnsi="Calibri" w:cs="Calibri"/>
              </w:rPr>
              <w:t>1696</w:t>
            </w:r>
          </w:p>
        </w:tc>
        <w:tc>
          <w:tcPr>
            <w:tcW w:w="1898" w:type="dxa"/>
            <w:vAlign w:val="bottom"/>
          </w:tcPr>
          <w:p w:rsidR="00274022" w:rsidRDefault="00274022" w:rsidP="00274022">
            <w:pPr>
              <w:jc w:val="right"/>
              <w:rPr>
                <w:rFonts w:ascii="Calibri" w:hAnsi="Calibri" w:cs="Calibri"/>
              </w:rPr>
            </w:pPr>
            <w:r>
              <w:rPr>
                <w:rFonts w:ascii="Calibri" w:hAnsi="Calibri" w:cs="Calibri"/>
              </w:rPr>
              <w:t>1863</w:t>
            </w:r>
          </w:p>
        </w:tc>
        <w:tc>
          <w:tcPr>
            <w:tcW w:w="1898" w:type="dxa"/>
            <w:vAlign w:val="bottom"/>
          </w:tcPr>
          <w:p w:rsidR="00274022" w:rsidRDefault="00274022" w:rsidP="00274022">
            <w:pPr>
              <w:jc w:val="right"/>
              <w:rPr>
                <w:rFonts w:ascii="Calibri" w:hAnsi="Calibri" w:cs="Calibri"/>
              </w:rPr>
            </w:pPr>
            <w:r>
              <w:rPr>
                <w:rFonts w:ascii="Calibri" w:hAnsi="Calibri" w:cs="Calibri"/>
              </w:rPr>
              <w:t>7334</w:t>
            </w:r>
          </w:p>
        </w:tc>
      </w:tr>
      <w:tr w:rsidR="00274022">
        <w:trPr>
          <w:trHeight w:val="280"/>
          <w:jc w:val="center"/>
        </w:trPr>
        <w:tc>
          <w:tcPr>
            <w:tcW w:w="1897" w:type="dxa"/>
            <w:vAlign w:val="bottom"/>
          </w:tcPr>
          <w:p w:rsidR="00274022" w:rsidRDefault="00274022" w:rsidP="00274022">
            <w:pPr>
              <w:jc w:val="right"/>
              <w:rPr>
                <w:rFonts w:ascii="Calibri" w:hAnsi="Calibri" w:cs="Calibri"/>
              </w:rPr>
            </w:pPr>
            <w:r>
              <w:rPr>
                <w:rFonts w:ascii="Calibri" w:hAnsi="Calibri" w:cs="Calibri"/>
              </w:rPr>
              <w:t>1700</w:t>
            </w:r>
          </w:p>
        </w:tc>
        <w:tc>
          <w:tcPr>
            <w:tcW w:w="1898" w:type="dxa"/>
            <w:vAlign w:val="bottom"/>
          </w:tcPr>
          <w:p w:rsidR="00274022" w:rsidRDefault="00274022" w:rsidP="00274022">
            <w:pPr>
              <w:jc w:val="right"/>
              <w:rPr>
                <w:rFonts w:ascii="Calibri" w:hAnsi="Calibri" w:cs="Calibri"/>
              </w:rPr>
            </w:pPr>
            <w:r>
              <w:rPr>
                <w:rFonts w:ascii="Calibri" w:hAnsi="Calibri" w:cs="Calibri"/>
              </w:rPr>
              <w:t>7037</w:t>
            </w:r>
          </w:p>
        </w:tc>
        <w:tc>
          <w:tcPr>
            <w:tcW w:w="1898" w:type="dxa"/>
            <w:vAlign w:val="bottom"/>
          </w:tcPr>
          <w:p w:rsidR="00274022" w:rsidRDefault="00274022" w:rsidP="00274022">
            <w:pPr>
              <w:jc w:val="right"/>
              <w:rPr>
                <w:rFonts w:ascii="Calibri" w:hAnsi="Calibri" w:cs="Calibri"/>
              </w:rPr>
            </w:pPr>
            <w:r>
              <w:rPr>
                <w:rFonts w:ascii="Calibri" w:hAnsi="Calibri" w:cs="Calibri"/>
              </w:rPr>
              <w:t>2014</w:t>
            </w:r>
          </w:p>
        </w:tc>
      </w:tr>
      <w:tr w:rsidR="00274022">
        <w:trPr>
          <w:trHeight w:val="260"/>
          <w:jc w:val="center"/>
        </w:trPr>
        <w:tc>
          <w:tcPr>
            <w:tcW w:w="1897" w:type="dxa"/>
            <w:vAlign w:val="bottom"/>
          </w:tcPr>
          <w:p w:rsidR="00274022" w:rsidRDefault="00274022" w:rsidP="00274022">
            <w:pPr>
              <w:jc w:val="right"/>
              <w:rPr>
                <w:rFonts w:ascii="Calibri" w:hAnsi="Calibri" w:cs="Calibri"/>
              </w:rPr>
            </w:pPr>
            <w:r>
              <w:rPr>
                <w:rFonts w:ascii="Calibri" w:hAnsi="Calibri" w:cs="Calibri"/>
              </w:rPr>
              <w:t>1712</w:t>
            </w:r>
          </w:p>
        </w:tc>
        <w:tc>
          <w:tcPr>
            <w:tcW w:w="1898" w:type="dxa"/>
            <w:vAlign w:val="bottom"/>
          </w:tcPr>
          <w:p w:rsidR="00274022" w:rsidRDefault="00274022" w:rsidP="00274022">
            <w:pPr>
              <w:jc w:val="right"/>
              <w:rPr>
                <w:rFonts w:ascii="Calibri" w:hAnsi="Calibri" w:cs="Calibri"/>
              </w:rPr>
            </w:pPr>
            <w:r>
              <w:rPr>
                <w:rFonts w:ascii="Calibri" w:hAnsi="Calibri" w:cs="Calibri"/>
              </w:rPr>
              <w:t>8162</w:t>
            </w:r>
          </w:p>
        </w:tc>
        <w:tc>
          <w:tcPr>
            <w:tcW w:w="1898" w:type="dxa"/>
            <w:vAlign w:val="bottom"/>
          </w:tcPr>
          <w:p w:rsidR="00274022" w:rsidRDefault="00274022" w:rsidP="00274022">
            <w:pPr>
              <w:jc w:val="right"/>
              <w:rPr>
                <w:rFonts w:ascii="Calibri" w:hAnsi="Calibri" w:cs="Calibri"/>
              </w:rPr>
            </w:pPr>
            <w:r>
              <w:rPr>
                <w:rFonts w:ascii="Calibri" w:hAnsi="Calibri" w:cs="Calibri"/>
              </w:rPr>
              <w:t>7434</w:t>
            </w:r>
          </w:p>
        </w:tc>
      </w:tr>
      <w:tr w:rsidR="00274022">
        <w:trPr>
          <w:trHeight w:val="280"/>
          <w:jc w:val="center"/>
        </w:trPr>
        <w:tc>
          <w:tcPr>
            <w:tcW w:w="1897" w:type="dxa"/>
            <w:vAlign w:val="bottom"/>
          </w:tcPr>
          <w:p w:rsidR="00274022" w:rsidRDefault="00274022" w:rsidP="00274022">
            <w:pPr>
              <w:jc w:val="right"/>
              <w:rPr>
                <w:rFonts w:ascii="Calibri" w:hAnsi="Calibri" w:cs="Calibri"/>
              </w:rPr>
            </w:pPr>
            <w:r>
              <w:rPr>
                <w:rFonts w:ascii="Calibri" w:hAnsi="Calibri" w:cs="Calibri"/>
              </w:rPr>
              <w:t>2288</w:t>
            </w:r>
          </w:p>
        </w:tc>
        <w:tc>
          <w:tcPr>
            <w:tcW w:w="1898" w:type="dxa"/>
            <w:vAlign w:val="bottom"/>
          </w:tcPr>
          <w:p w:rsidR="00274022" w:rsidRDefault="00274022" w:rsidP="00274022">
            <w:pPr>
              <w:jc w:val="right"/>
              <w:rPr>
                <w:rFonts w:ascii="Calibri" w:hAnsi="Calibri" w:cs="Calibri"/>
              </w:rPr>
            </w:pPr>
            <w:r>
              <w:rPr>
                <w:rFonts w:ascii="Calibri" w:hAnsi="Calibri" w:cs="Calibri"/>
              </w:rPr>
              <w:t>2568</w:t>
            </w:r>
          </w:p>
        </w:tc>
        <w:tc>
          <w:tcPr>
            <w:tcW w:w="1898" w:type="dxa"/>
            <w:vAlign w:val="bottom"/>
          </w:tcPr>
          <w:p w:rsidR="00274022" w:rsidRDefault="00274022" w:rsidP="00274022">
            <w:pPr>
              <w:jc w:val="right"/>
              <w:rPr>
                <w:rFonts w:ascii="Calibri" w:hAnsi="Calibri" w:cs="Calibri"/>
              </w:rPr>
            </w:pPr>
            <w:r>
              <w:rPr>
                <w:rFonts w:ascii="Calibri" w:hAnsi="Calibri" w:cs="Calibri"/>
              </w:rPr>
              <w:t>9081</w:t>
            </w:r>
          </w:p>
        </w:tc>
      </w:tr>
      <w:tr w:rsidR="00274022">
        <w:trPr>
          <w:trHeight w:val="280"/>
          <w:jc w:val="center"/>
        </w:trPr>
        <w:tc>
          <w:tcPr>
            <w:tcW w:w="1897" w:type="dxa"/>
            <w:vAlign w:val="bottom"/>
          </w:tcPr>
          <w:p w:rsidR="00274022" w:rsidRDefault="00274022" w:rsidP="00274022">
            <w:pPr>
              <w:jc w:val="right"/>
              <w:rPr>
                <w:rFonts w:ascii="Calibri" w:hAnsi="Calibri" w:cs="Calibri"/>
              </w:rPr>
            </w:pPr>
            <w:r>
              <w:rPr>
                <w:rFonts w:ascii="Calibri" w:hAnsi="Calibri" w:cs="Calibri"/>
              </w:rPr>
              <w:t>2293</w:t>
            </w:r>
          </w:p>
        </w:tc>
        <w:tc>
          <w:tcPr>
            <w:tcW w:w="1898" w:type="dxa"/>
            <w:vAlign w:val="bottom"/>
          </w:tcPr>
          <w:p w:rsidR="00274022" w:rsidRDefault="00274022" w:rsidP="00274022">
            <w:pPr>
              <w:jc w:val="right"/>
              <w:rPr>
                <w:rFonts w:ascii="Calibri" w:hAnsi="Calibri" w:cs="Calibri"/>
              </w:rPr>
            </w:pPr>
            <w:r>
              <w:rPr>
                <w:rFonts w:ascii="Calibri" w:hAnsi="Calibri" w:cs="Calibri"/>
              </w:rPr>
              <w:t>12686</w:t>
            </w:r>
          </w:p>
        </w:tc>
        <w:tc>
          <w:tcPr>
            <w:tcW w:w="1898" w:type="dxa"/>
            <w:vAlign w:val="bottom"/>
          </w:tcPr>
          <w:p w:rsidR="00274022" w:rsidRDefault="00274022" w:rsidP="00274022">
            <w:pPr>
              <w:jc w:val="right"/>
              <w:rPr>
                <w:rFonts w:ascii="Calibri" w:hAnsi="Calibri" w:cs="Calibri"/>
              </w:rPr>
            </w:pPr>
            <w:r>
              <w:rPr>
                <w:rFonts w:ascii="Calibri" w:hAnsi="Calibri" w:cs="Calibri"/>
              </w:rPr>
              <w:t>9639</w:t>
            </w:r>
          </w:p>
        </w:tc>
      </w:tr>
      <w:tr w:rsidR="00274022">
        <w:trPr>
          <w:trHeight w:val="260"/>
          <w:jc w:val="center"/>
        </w:trPr>
        <w:tc>
          <w:tcPr>
            <w:tcW w:w="1897" w:type="dxa"/>
            <w:vAlign w:val="bottom"/>
          </w:tcPr>
          <w:p w:rsidR="00274022" w:rsidRDefault="00274022" w:rsidP="00274022">
            <w:pPr>
              <w:jc w:val="right"/>
              <w:rPr>
                <w:rFonts w:ascii="Calibri" w:hAnsi="Calibri" w:cs="Calibri"/>
              </w:rPr>
            </w:pPr>
            <w:r>
              <w:rPr>
                <w:rFonts w:ascii="Calibri" w:hAnsi="Calibri" w:cs="Calibri"/>
              </w:rPr>
              <w:t>2301</w:t>
            </w:r>
          </w:p>
        </w:tc>
        <w:tc>
          <w:tcPr>
            <w:tcW w:w="1898" w:type="dxa"/>
            <w:vAlign w:val="bottom"/>
          </w:tcPr>
          <w:p w:rsidR="00274022" w:rsidRDefault="00274022" w:rsidP="00274022">
            <w:pPr>
              <w:jc w:val="right"/>
              <w:rPr>
                <w:rFonts w:ascii="Calibri" w:hAnsi="Calibri" w:cs="Calibri"/>
              </w:rPr>
            </w:pPr>
            <w:r>
              <w:rPr>
                <w:rFonts w:ascii="Calibri" w:hAnsi="Calibri" w:cs="Calibri"/>
              </w:rPr>
              <w:t>12019</w:t>
            </w:r>
          </w:p>
        </w:tc>
        <w:tc>
          <w:tcPr>
            <w:tcW w:w="1898" w:type="dxa"/>
            <w:vAlign w:val="bottom"/>
          </w:tcPr>
          <w:p w:rsidR="00274022" w:rsidRDefault="00274022" w:rsidP="00274022">
            <w:pPr>
              <w:jc w:val="right"/>
              <w:rPr>
                <w:rFonts w:ascii="Calibri" w:hAnsi="Calibri" w:cs="Calibri"/>
              </w:rPr>
            </w:pPr>
            <w:r>
              <w:rPr>
                <w:rFonts w:ascii="Calibri" w:hAnsi="Calibri" w:cs="Calibri"/>
              </w:rPr>
              <w:t>9238</w:t>
            </w:r>
          </w:p>
        </w:tc>
      </w:tr>
      <w:tr w:rsidR="00274022">
        <w:trPr>
          <w:trHeight w:val="280"/>
          <w:jc w:val="center"/>
        </w:trPr>
        <w:tc>
          <w:tcPr>
            <w:tcW w:w="1897" w:type="dxa"/>
            <w:vAlign w:val="bottom"/>
          </w:tcPr>
          <w:p w:rsidR="00274022" w:rsidRDefault="00274022" w:rsidP="00274022">
            <w:pPr>
              <w:jc w:val="right"/>
              <w:rPr>
                <w:rFonts w:ascii="Calibri" w:hAnsi="Calibri" w:cs="Calibri"/>
              </w:rPr>
            </w:pPr>
            <w:r>
              <w:rPr>
                <w:rFonts w:ascii="Calibri" w:hAnsi="Calibri" w:cs="Calibri"/>
              </w:rPr>
              <w:t>2322</w:t>
            </w:r>
          </w:p>
        </w:tc>
        <w:tc>
          <w:tcPr>
            <w:tcW w:w="1898" w:type="dxa"/>
            <w:vAlign w:val="bottom"/>
          </w:tcPr>
          <w:p w:rsidR="00274022" w:rsidRDefault="00274022" w:rsidP="00274022">
            <w:pPr>
              <w:jc w:val="right"/>
              <w:rPr>
                <w:rFonts w:ascii="Calibri" w:hAnsi="Calibri" w:cs="Calibri"/>
              </w:rPr>
            </w:pPr>
            <w:r>
              <w:rPr>
                <w:rFonts w:ascii="Calibri" w:hAnsi="Calibri" w:cs="Calibri"/>
              </w:rPr>
              <w:t>3235</w:t>
            </w:r>
          </w:p>
        </w:tc>
        <w:tc>
          <w:tcPr>
            <w:tcW w:w="1898" w:type="dxa"/>
            <w:vAlign w:val="bottom"/>
          </w:tcPr>
          <w:p w:rsidR="00274022" w:rsidRDefault="00274022" w:rsidP="00274022">
            <w:pPr>
              <w:jc w:val="right"/>
              <w:rPr>
                <w:rFonts w:ascii="Calibri" w:hAnsi="Calibri" w:cs="Calibri"/>
              </w:rPr>
            </w:pPr>
            <w:r>
              <w:rPr>
                <w:rFonts w:ascii="Calibri" w:hAnsi="Calibri" w:cs="Calibri"/>
              </w:rPr>
              <w:t>9388</w:t>
            </w:r>
          </w:p>
        </w:tc>
      </w:tr>
      <w:tr w:rsidR="00274022">
        <w:trPr>
          <w:trHeight w:val="260"/>
          <w:jc w:val="center"/>
        </w:trPr>
        <w:tc>
          <w:tcPr>
            <w:tcW w:w="1897" w:type="dxa"/>
            <w:vAlign w:val="bottom"/>
          </w:tcPr>
          <w:p w:rsidR="00274022" w:rsidRDefault="00274022" w:rsidP="00274022">
            <w:pPr>
              <w:jc w:val="right"/>
              <w:rPr>
                <w:rFonts w:ascii="Calibri" w:hAnsi="Calibri" w:cs="Calibri"/>
              </w:rPr>
            </w:pPr>
            <w:r>
              <w:rPr>
                <w:rFonts w:ascii="Calibri" w:hAnsi="Calibri" w:cs="Calibri"/>
              </w:rPr>
              <w:t>2341</w:t>
            </w:r>
          </w:p>
        </w:tc>
        <w:tc>
          <w:tcPr>
            <w:tcW w:w="1898" w:type="dxa"/>
            <w:vAlign w:val="bottom"/>
          </w:tcPr>
          <w:p w:rsidR="00274022" w:rsidRDefault="00274022" w:rsidP="00274022">
            <w:pPr>
              <w:jc w:val="right"/>
              <w:rPr>
                <w:rFonts w:ascii="Calibri" w:hAnsi="Calibri" w:cs="Calibri"/>
              </w:rPr>
            </w:pPr>
            <w:r>
              <w:rPr>
                <w:rFonts w:ascii="Calibri" w:hAnsi="Calibri" w:cs="Calibri"/>
              </w:rPr>
              <w:t>2572</w:t>
            </w:r>
          </w:p>
        </w:tc>
        <w:tc>
          <w:tcPr>
            <w:tcW w:w="1898" w:type="dxa"/>
            <w:vAlign w:val="bottom"/>
          </w:tcPr>
          <w:p w:rsidR="00274022" w:rsidRDefault="00274022" w:rsidP="00274022">
            <w:pPr>
              <w:jc w:val="right"/>
              <w:rPr>
                <w:rFonts w:ascii="Calibri" w:hAnsi="Calibri" w:cs="Calibri"/>
              </w:rPr>
            </w:pPr>
            <w:r>
              <w:rPr>
                <w:rFonts w:ascii="Calibri" w:hAnsi="Calibri" w:cs="Calibri"/>
              </w:rPr>
              <w:t>3102</w:t>
            </w:r>
          </w:p>
        </w:tc>
      </w:tr>
    </w:tbl>
    <w:p w:rsidR="00025E5E" w:rsidRDefault="00025E5E">
      <w:pPr>
        <w:spacing w:line="240" w:lineRule="auto"/>
      </w:pPr>
    </w:p>
    <w:p w:rsidR="00025E5E" w:rsidRDefault="00AC4CED">
      <w:pPr>
        <w:pStyle w:val="Heading2"/>
      </w:pPr>
      <w:r>
        <w:t>Step 4: Analysis and Writeup</w:t>
      </w:r>
    </w:p>
    <w:p w:rsidR="00025E5E" w:rsidRDefault="00AC4CED">
      <w:pPr>
        <w:spacing w:line="240" w:lineRule="auto"/>
      </w:pPr>
      <w:r>
        <w:rPr>
          <w:i/>
        </w:rPr>
        <w:t>Conduct your A/B analysis and create a short report outlining your results and recommendations. (250 words limit)</w:t>
      </w:r>
    </w:p>
    <w:p w:rsidR="00025E5E" w:rsidRDefault="00025E5E">
      <w:pPr>
        <w:spacing w:line="240" w:lineRule="auto"/>
      </w:pPr>
    </w:p>
    <w:p w:rsidR="00025E5E" w:rsidRDefault="00AC4CED">
      <w:pPr>
        <w:spacing w:line="240" w:lineRule="auto"/>
      </w:pPr>
      <w:r>
        <w:rPr>
          <w:i/>
        </w:rPr>
        <w:t>Answer these questions. Be sure to include visualizations from your analysis:</w:t>
      </w:r>
    </w:p>
    <w:p w:rsidR="00025E5E" w:rsidRDefault="00025E5E">
      <w:pPr>
        <w:spacing w:line="240" w:lineRule="auto"/>
      </w:pPr>
    </w:p>
    <w:p w:rsidR="00025E5E" w:rsidRDefault="00AC4CED">
      <w:pPr>
        <w:numPr>
          <w:ilvl w:val="0"/>
          <w:numId w:val="1"/>
        </w:numPr>
        <w:spacing w:line="240" w:lineRule="auto"/>
        <w:ind w:hanging="360"/>
      </w:pPr>
      <w:r>
        <w:t xml:space="preserve">What is your recommendation - Should the company roll out the updated menu to all stores? </w:t>
      </w:r>
    </w:p>
    <w:p w:rsidR="00A3747F" w:rsidRDefault="00A3747F" w:rsidP="00A3747F">
      <w:pPr>
        <w:spacing w:line="240" w:lineRule="auto"/>
        <w:ind w:left="720"/>
      </w:pPr>
    </w:p>
    <w:p w:rsidR="006D5C41" w:rsidRDefault="006D5C41" w:rsidP="00A3747F">
      <w:pPr>
        <w:spacing w:line="240" w:lineRule="auto"/>
        <w:ind w:left="720"/>
      </w:pPr>
      <w:r w:rsidRPr="002D29AD">
        <w:t>Yes, there is an increase of gross margin in the test period</w:t>
      </w:r>
      <w:r w:rsidR="009471F9" w:rsidRPr="002D29AD">
        <w:t xml:space="preserve"> of 42.3 % with statistically significance of 100 %</w:t>
      </w:r>
      <w:r w:rsidRPr="002D29AD">
        <w:t>. Therefore, the new menu should be implemented in all stores.</w:t>
      </w:r>
    </w:p>
    <w:p w:rsidR="006D5C41" w:rsidRDefault="006D5C41" w:rsidP="00A3747F">
      <w:pPr>
        <w:spacing w:line="240" w:lineRule="auto"/>
        <w:ind w:left="720"/>
      </w:pPr>
    </w:p>
    <w:p w:rsidR="00A3747F" w:rsidRDefault="00A3747F" w:rsidP="00A3747F">
      <w:pPr>
        <w:spacing w:line="240" w:lineRule="auto"/>
        <w:ind w:left="720"/>
      </w:pPr>
    </w:p>
    <w:p w:rsidR="00025E5E" w:rsidRDefault="00AC4CED">
      <w:pPr>
        <w:numPr>
          <w:ilvl w:val="0"/>
          <w:numId w:val="1"/>
        </w:numPr>
        <w:spacing w:line="240" w:lineRule="auto"/>
        <w:ind w:hanging="360"/>
      </w:pPr>
      <w:r>
        <w:t xml:space="preserve">What is the lift from the new menu for West and Central regions (include statistical significance)? </w:t>
      </w:r>
    </w:p>
    <w:p w:rsidR="00A3747F" w:rsidRDefault="00A3747F" w:rsidP="00A3747F">
      <w:pPr>
        <w:pStyle w:val="ListParagraph"/>
      </w:pPr>
    </w:p>
    <w:p w:rsidR="009C6D3B" w:rsidRDefault="009C6D3B" w:rsidP="00A3747F">
      <w:pPr>
        <w:pStyle w:val="ListParagraph"/>
      </w:pPr>
      <w:r>
        <w:t>For the Stores in West region has the next lift and statistical significance:</w:t>
      </w:r>
    </w:p>
    <w:p w:rsidR="009C6D3B" w:rsidRDefault="009C6D3B" w:rsidP="00A3747F">
      <w:pPr>
        <w:pStyle w:val="ListParagraph"/>
      </w:pPr>
    </w:p>
    <w:p w:rsidR="006D5C41" w:rsidRDefault="009C6D3B" w:rsidP="00A3747F">
      <w:pPr>
        <w:pStyle w:val="ListParagraph"/>
      </w:pPr>
      <w:r>
        <w:rPr>
          <w:noProof/>
        </w:rPr>
        <w:lastRenderedPageBreak/>
        <w:drawing>
          <wp:inline distT="0" distB="0" distL="0" distR="0" wp14:anchorId="1F9A5E45" wp14:editId="001F47ED">
            <wp:extent cx="4791456" cy="232257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456" cy="2322576"/>
                    </a:xfrm>
                    <a:prstGeom prst="rect">
                      <a:avLst/>
                    </a:prstGeom>
                  </pic:spPr>
                </pic:pic>
              </a:graphicData>
            </a:graphic>
          </wp:inline>
        </w:drawing>
      </w:r>
      <w:r>
        <w:t xml:space="preserve"> </w:t>
      </w:r>
    </w:p>
    <w:p w:rsidR="009C6D3B" w:rsidRDefault="009C6D3B" w:rsidP="009C6D3B">
      <w:pPr>
        <w:pStyle w:val="ListParagraph"/>
      </w:pPr>
      <w:r>
        <w:t>For the Stores in</w:t>
      </w:r>
      <w:r>
        <w:t xml:space="preserve"> Central</w:t>
      </w:r>
      <w:r>
        <w:t xml:space="preserve"> region has the next lift and statistical significance:</w:t>
      </w:r>
    </w:p>
    <w:p w:rsidR="009C6D3B" w:rsidRDefault="009C6D3B" w:rsidP="00A3747F">
      <w:pPr>
        <w:pStyle w:val="ListParagraph"/>
      </w:pPr>
    </w:p>
    <w:p w:rsidR="00E86BE9" w:rsidRDefault="009C6D3B" w:rsidP="00A3747F">
      <w:pPr>
        <w:pStyle w:val="ListParagraph"/>
      </w:pPr>
      <w:r>
        <w:rPr>
          <w:noProof/>
        </w:rPr>
        <w:drawing>
          <wp:inline distT="0" distB="0" distL="0" distR="0" wp14:anchorId="3B613F7A" wp14:editId="78B654A9">
            <wp:extent cx="470916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09160" cy="2286000"/>
                    </a:xfrm>
                    <a:prstGeom prst="rect">
                      <a:avLst/>
                    </a:prstGeom>
                  </pic:spPr>
                </pic:pic>
              </a:graphicData>
            </a:graphic>
          </wp:inline>
        </w:drawing>
      </w:r>
    </w:p>
    <w:p w:rsidR="00A3747F" w:rsidRDefault="00A3747F" w:rsidP="00A3747F">
      <w:pPr>
        <w:spacing w:line="240" w:lineRule="auto"/>
        <w:ind w:left="720"/>
      </w:pPr>
    </w:p>
    <w:p w:rsidR="00025E5E" w:rsidRDefault="00AC4CED">
      <w:pPr>
        <w:numPr>
          <w:ilvl w:val="0"/>
          <w:numId w:val="1"/>
        </w:numPr>
        <w:spacing w:line="240" w:lineRule="auto"/>
        <w:ind w:hanging="360"/>
      </w:pPr>
      <w:r>
        <w:t>What is the lift from the new menu overall?</w:t>
      </w:r>
    </w:p>
    <w:p w:rsidR="00E86BE9" w:rsidRDefault="00E86BE9" w:rsidP="00E86BE9">
      <w:pPr>
        <w:spacing w:line="240" w:lineRule="auto"/>
      </w:pPr>
    </w:p>
    <w:p w:rsidR="00025E5E" w:rsidRDefault="009C6D3B" w:rsidP="009C6D3B">
      <w:pPr>
        <w:ind w:left="720"/>
      </w:pPr>
      <w:r>
        <w:rPr>
          <w:noProof/>
        </w:rPr>
        <w:drawing>
          <wp:inline distT="0" distB="0" distL="0" distR="0" wp14:anchorId="756D4C06" wp14:editId="4B85A687">
            <wp:extent cx="4800600" cy="2295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2295144"/>
                    </a:xfrm>
                    <a:prstGeom prst="rect">
                      <a:avLst/>
                    </a:prstGeom>
                  </pic:spPr>
                </pic:pic>
              </a:graphicData>
            </a:graphic>
          </wp:inline>
        </w:drawing>
      </w:r>
    </w:p>
    <w:p w:rsidR="009471F9" w:rsidRPr="009471F9" w:rsidRDefault="009471F9" w:rsidP="009C6D3B">
      <w:pPr>
        <w:ind w:left="720"/>
        <w:rPr>
          <w:b/>
          <w:sz w:val="28"/>
          <w:lang w:val="es-MX"/>
        </w:rPr>
      </w:pPr>
      <w:r w:rsidRPr="009471F9">
        <w:rPr>
          <w:b/>
          <w:sz w:val="28"/>
        </w:rPr>
        <w:t>Alteryx Workflows</w:t>
      </w:r>
    </w:p>
    <w:p w:rsidR="009471F9" w:rsidRDefault="009471F9" w:rsidP="009C6D3B">
      <w:pPr>
        <w:ind w:left="720"/>
      </w:pPr>
    </w:p>
    <w:p w:rsidR="009471F9" w:rsidRDefault="009471F9" w:rsidP="009C6D3B">
      <w:pPr>
        <w:ind w:left="720"/>
      </w:pPr>
    </w:p>
    <w:p w:rsidR="00025E5E" w:rsidRDefault="00025E5E"/>
    <w:p w:rsidR="009471F9" w:rsidRDefault="009471F9" w:rsidP="009471F9">
      <w:pPr>
        <w:keepNext/>
        <w:jc w:val="center"/>
      </w:pPr>
      <w:bookmarkStart w:id="3" w:name="_1fob9te" w:colFirst="0" w:colLast="0"/>
      <w:bookmarkEnd w:id="3"/>
      <w:r>
        <w:rPr>
          <w:noProof/>
        </w:rPr>
        <w:drawing>
          <wp:inline distT="0" distB="0" distL="0" distR="0" wp14:anchorId="24B1ABE8" wp14:editId="25447EB2">
            <wp:extent cx="5943600" cy="2821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21940"/>
                    </a:xfrm>
                    <a:prstGeom prst="rect">
                      <a:avLst/>
                    </a:prstGeom>
                  </pic:spPr>
                </pic:pic>
              </a:graphicData>
            </a:graphic>
          </wp:inline>
        </w:drawing>
      </w:r>
    </w:p>
    <w:p w:rsidR="00025E5E" w:rsidRDefault="009471F9" w:rsidP="009471F9">
      <w:pPr>
        <w:pStyle w:val="Caption"/>
        <w:jc w:val="center"/>
      </w:pPr>
      <w:r>
        <w:t xml:space="preserve">Figure </w:t>
      </w:r>
      <w:fldSimple w:instr=" SEQ Figure \* ARABIC ">
        <w:r>
          <w:rPr>
            <w:noProof/>
          </w:rPr>
          <w:t>1</w:t>
        </w:r>
      </w:fldSimple>
      <w:r>
        <w:t>. Data Preparation</w:t>
      </w:r>
    </w:p>
    <w:p w:rsidR="009471F9" w:rsidRPr="009471F9" w:rsidRDefault="009471F9" w:rsidP="009471F9"/>
    <w:p w:rsidR="009471F9" w:rsidRDefault="009471F9"/>
    <w:p w:rsidR="009471F9" w:rsidRDefault="009471F9" w:rsidP="009471F9">
      <w:pPr>
        <w:keepNext/>
        <w:jc w:val="center"/>
      </w:pPr>
      <w:r>
        <w:rPr>
          <w:noProof/>
        </w:rPr>
        <w:drawing>
          <wp:inline distT="0" distB="0" distL="0" distR="0" wp14:anchorId="38E2E00E" wp14:editId="08DF370C">
            <wp:extent cx="5943600" cy="267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73350"/>
                    </a:xfrm>
                    <a:prstGeom prst="rect">
                      <a:avLst/>
                    </a:prstGeom>
                  </pic:spPr>
                </pic:pic>
              </a:graphicData>
            </a:graphic>
          </wp:inline>
        </w:drawing>
      </w:r>
    </w:p>
    <w:p w:rsidR="009471F9" w:rsidRDefault="009471F9" w:rsidP="009471F9">
      <w:pPr>
        <w:pStyle w:val="Caption"/>
        <w:jc w:val="center"/>
      </w:pPr>
      <w:r>
        <w:t xml:space="preserve">Figure </w:t>
      </w:r>
      <w:fldSimple w:instr=" SEQ Figure \* ARABIC ">
        <w:r>
          <w:rPr>
            <w:noProof/>
          </w:rPr>
          <w:t>2</w:t>
        </w:r>
      </w:fldSimple>
      <w:r>
        <w:t xml:space="preserve"> Match Treatment and Control Stores </w:t>
      </w:r>
    </w:p>
    <w:p w:rsidR="009471F9" w:rsidRDefault="009471F9"/>
    <w:p w:rsidR="009471F9" w:rsidRDefault="009471F9"/>
    <w:p w:rsidR="009471F9" w:rsidRDefault="009471F9" w:rsidP="009471F9">
      <w:pPr>
        <w:keepNext/>
        <w:jc w:val="center"/>
      </w:pPr>
      <w:r>
        <w:rPr>
          <w:noProof/>
        </w:rPr>
        <w:lastRenderedPageBreak/>
        <w:drawing>
          <wp:inline distT="0" distB="0" distL="0" distR="0" wp14:anchorId="3B5F7466" wp14:editId="65C4B072">
            <wp:extent cx="4901184" cy="3520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1184" cy="3520440"/>
                    </a:xfrm>
                    <a:prstGeom prst="rect">
                      <a:avLst/>
                    </a:prstGeom>
                  </pic:spPr>
                </pic:pic>
              </a:graphicData>
            </a:graphic>
          </wp:inline>
        </w:drawing>
      </w:r>
    </w:p>
    <w:p w:rsidR="009471F9" w:rsidRDefault="009471F9" w:rsidP="009471F9">
      <w:pPr>
        <w:pStyle w:val="Caption"/>
        <w:jc w:val="center"/>
      </w:pPr>
      <w:r>
        <w:t xml:space="preserve">Figure </w:t>
      </w:r>
      <w:fldSimple w:instr=" SEQ Figure \* ARABIC ">
        <w:r>
          <w:rPr>
            <w:noProof/>
          </w:rPr>
          <w:t>3</w:t>
        </w:r>
      </w:fldSimple>
      <w:r>
        <w:t xml:space="preserve"> AB Test Analysis</w:t>
      </w:r>
    </w:p>
    <w:sectPr w:rsidR="009471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15B79"/>
    <w:multiLevelType w:val="multilevel"/>
    <w:tmpl w:val="E924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94D9F"/>
    <w:multiLevelType w:val="multilevel"/>
    <w:tmpl w:val="14C2BF4E"/>
    <w:lvl w:ilvl="0">
      <w:start w:val="1"/>
      <w:numFmt w:val="bullet"/>
      <w:lvlText w:val=""/>
      <w:lvlJc w:val="left"/>
      <w:pPr>
        <w:ind w:left="720" w:firstLine="360"/>
      </w:pPr>
      <w:rPr>
        <w:rFonts w:ascii="Symbol" w:hAnsi="Symbol" w:hint="default"/>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8D3044B"/>
    <w:multiLevelType w:val="multilevel"/>
    <w:tmpl w:val="D64A54E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0D66E8D"/>
    <w:multiLevelType w:val="multilevel"/>
    <w:tmpl w:val="B392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7430F"/>
    <w:multiLevelType w:val="hybridMultilevel"/>
    <w:tmpl w:val="9BF22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A64127"/>
    <w:multiLevelType w:val="hybridMultilevel"/>
    <w:tmpl w:val="8E96A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65BFC"/>
    <w:multiLevelType w:val="multilevel"/>
    <w:tmpl w:val="440837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0890DCF"/>
    <w:multiLevelType w:val="multilevel"/>
    <w:tmpl w:val="E008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E30DAD"/>
    <w:multiLevelType w:val="hybridMultilevel"/>
    <w:tmpl w:val="9BBC2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7D5D95"/>
    <w:multiLevelType w:val="multilevel"/>
    <w:tmpl w:val="D352892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15:restartNumberingAfterBreak="0">
    <w:nsid w:val="593179F8"/>
    <w:multiLevelType w:val="multilevel"/>
    <w:tmpl w:val="E668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ED5D31"/>
    <w:multiLevelType w:val="multilevel"/>
    <w:tmpl w:val="D2AC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596FC4"/>
    <w:multiLevelType w:val="multilevel"/>
    <w:tmpl w:val="23A2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9"/>
  </w:num>
  <w:num w:numId="4">
    <w:abstractNumId w:val="3"/>
  </w:num>
  <w:num w:numId="5">
    <w:abstractNumId w:val="7"/>
  </w:num>
  <w:num w:numId="6">
    <w:abstractNumId w:val="5"/>
  </w:num>
  <w:num w:numId="7">
    <w:abstractNumId w:val="0"/>
  </w:num>
  <w:num w:numId="8">
    <w:abstractNumId w:val="12"/>
  </w:num>
  <w:num w:numId="9">
    <w:abstractNumId w:val="10"/>
  </w:num>
  <w:num w:numId="10">
    <w:abstractNumId w:val="11"/>
  </w:num>
  <w:num w:numId="11">
    <w:abstractNumId w:val="4"/>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compat>
    <w:compatSetting w:name="compatibilityMode" w:uri="http://schemas.microsoft.com/office/word" w:val="14"/>
  </w:compat>
  <w:rsids>
    <w:rsidRoot w:val="00025E5E"/>
    <w:rsid w:val="00025E5E"/>
    <w:rsid w:val="000417E7"/>
    <w:rsid w:val="000D043F"/>
    <w:rsid w:val="0014045D"/>
    <w:rsid w:val="00142095"/>
    <w:rsid w:val="0016268E"/>
    <w:rsid w:val="001A0F15"/>
    <w:rsid w:val="001E5905"/>
    <w:rsid w:val="00206DE0"/>
    <w:rsid w:val="00246A56"/>
    <w:rsid w:val="00274022"/>
    <w:rsid w:val="00284F13"/>
    <w:rsid w:val="00293427"/>
    <w:rsid w:val="002D29AD"/>
    <w:rsid w:val="00401EED"/>
    <w:rsid w:val="00426E83"/>
    <w:rsid w:val="00513B3D"/>
    <w:rsid w:val="005830CE"/>
    <w:rsid w:val="0062662F"/>
    <w:rsid w:val="006D5C41"/>
    <w:rsid w:val="0080248C"/>
    <w:rsid w:val="008354E3"/>
    <w:rsid w:val="00895226"/>
    <w:rsid w:val="008D0974"/>
    <w:rsid w:val="00917DF6"/>
    <w:rsid w:val="009471F9"/>
    <w:rsid w:val="00971F3A"/>
    <w:rsid w:val="00980251"/>
    <w:rsid w:val="009C5059"/>
    <w:rsid w:val="009C6D3B"/>
    <w:rsid w:val="00A3747F"/>
    <w:rsid w:val="00A41FB3"/>
    <w:rsid w:val="00AC4CED"/>
    <w:rsid w:val="00AE3BCC"/>
    <w:rsid w:val="00B456D6"/>
    <w:rsid w:val="00B57D41"/>
    <w:rsid w:val="00BA043E"/>
    <w:rsid w:val="00C96B12"/>
    <w:rsid w:val="00CA425A"/>
    <w:rsid w:val="00D05976"/>
    <w:rsid w:val="00D2366A"/>
    <w:rsid w:val="00DA36D5"/>
    <w:rsid w:val="00E064E6"/>
    <w:rsid w:val="00E86BE9"/>
    <w:rsid w:val="00F03B62"/>
    <w:rsid w:val="00F74500"/>
    <w:rsid w:val="00FC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244D"/>
  <w15:docId w15:val="{41ADF850-EC5C-4D15-8C5E-070E0790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89522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vds-buttoncontent">
    <w:name w:val="vds-button__content"/>
    <w:basedOn w:val="DefaultParagraphFont"/>
    <w:rsid w:val="00895226"/>
  </w:style>
  <w:style w:type="paragraph" w:styleId="ListParagraph">
    <w:name w:val="List Paragraph"/>
    <w:basedOn w:val="Normal"/>
    <w:uiPriority w:val="34"/>
    <w:qFormat/>
    <w:rsid w:val="00971F3A"/>
    <w:pPr>
      <w:ind w:left="720"/>
      <w:contextualSpacing/>
    </w:pPr>
  </w:style>
  <w:style w:type="character" w:styleId="Hyperlink">
    <w:name w:val="Hyperlink"/>
    <w:basedOn w:val="DefaultParagraphFont"/>
    <w:uiPriority w:val="99"/>
    <w:semiHidden/>
    <w:unhideWhenUsed/>
    <w:rsid w:val="00142095"/>
    <w:rPr>
      <w:color w:val="0000FF"/>
      <w:u w:val="single"/>
    </w:rPr>
  </w:style>
  <w:style w:type="character" w:styleId="Emphasis">
    <w:name w:val="Emphasis"/>
    <w:basedOn w:val="DefaultParagraphFont"/>
    <w:uiPriority w:val="20"/>
    <w:qFormat/>
    <w:rsid w:val="00142095"/>
    <w:rPr>
      <w:i/>
      <w:iCs/>
    </w:rPr>
  </w:style>
  <w:style w:type="character" w:styleId="HTMLCode">
    <w:name w:val="HTML Code"/>
    <w:basedOn w:val="DefaultParagraphFont"/>
    <w:uiPriority w:val="99"/>
    <w:semiHidden/>
    <w:unhideWhenUsed/>
    <w:rsid w:val="00513B3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0974"/>
    <w:rPr>
      <w:color w:val="800080" w:themeColor="followedHyperlink"/>
      <w:u w:val="single"/>
    </w:rPr>
  </w:style>
  <w:style w:type="paragraph" w:styleId="Caption">
    <w:name w:val="caption"/>
    <w:basedOn w:val="Normal"/>
    <w:next w:val="Normal"/>
    <w:uiPriority w:val="35"/>
    <w:unhideWhenUsed/>
    <w:qFormat/>
    <w:rsid w:val="009471F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559735">
      <w:bodyDiv w:val="1"/>
      <w:marLeft w:val="0"/>
      <w:marRight w:val="0"/>
      <w:marTop w:val="0"/>
      <w:marBottom w:val="0"/>
      <w:divBdr>
        <w:top w:val="none" w:sz="0" w:space="0" w:color="auto"/>
        <w:left w:val="none" w:sz="0" w:space="0" w:color="auto"/>
        <w:bottom w:val="none" w:sz="0" w:space="0" w:color="auto"/>
        <w:right w:val="none" w:sz="0" w:space="0" w:color="auto"/>
      </w:divBdr>
    </w:div>
    <w:div w:id="1321695302">
      <w:bodyDiv w:val="1"/>
      <w:marLeft w:val="0"/>
      <w:marRight w:val="0"/>
      <w:marTop w:val="0"/>
      <w:marBottom w:val="0"/>
      <w:divBdr>
        <w:top w:val="none" w:sz="0" w:space="0" w:color="auto"/>
        <w:left w:val="none" w:sz="0" w:space="0" w:color="auto"/>
        <w:bottom w:val="none" w:sz="0" w:space="0" w:color="auto"/>
        <w:right w:val="none" w:sz="0" w:space="0" w:color="auto"/>
      </w:divBdr>
      <w:divsChild>
        <w:div w:id="947854577">
          <w:marLeft w:val="0"/>
          <w:marRight w:val="0"/>
          <w:marTop w:val="375"/>
          <w:marBottom w:val="375"/>
          <w:divBdr>
            <w:top w:val="none" w:sz="0" w:space="0" w:color="auto"/>
            <w:left w:val="none" w:sz="0" w:space="0" w:color="auto"/>
            <w:bottom w:val="none" w:sz="0" w:space="0" w:color="auto"/>
            <w:right w:val="none" w:sz="0" w:space="0" w:color="auto"/>
          </w:divBdr>
          <w:divsChild>
            <w:div w:id="884216858">
              <w:marLeft w:val="0"/>
              <w:marRight w:val="0"/>
              <w:marTop w:val="0"/>
              <w:marBottom w:val="0"/>
              <w:divBdr>
                <w:top w:val="none" w:sz="0" w:space="0" w:color="auto"/>
                <w:left w:val="none" w:sz="0" w:space="0" w:color="auto"/>
                <w:bottom w:val="none" w:sz="0" w:space="0" w:color="auto"/>
                <w:right w:val="none" w:sz="0" w:space="0" w:color="auto"/>
              </w:divBdr>
              <w:divsChild>
                <w:div w:id="158933176">
                  <w:marLeft w:val="0"/>
                  <w:marRight w:val="0"/>
                  <w:marTop w:val="0"/>
                  <w:marBottom w:val="0"/>
                  <w:divBdr>
                    <w:top w:val="none" w:sz="0" w:space="0" w:color="auto"/>
                    <w:left w:val="none" w:sz="0" w:space="0" w:color="auto"/>
                    <w:bottom w:val="none" w:sz="0" w:space="0" w:color="auto"/>
                    <w:right w:val="none" w:sz="0" w:space="0" w:color="auto"/>
                  </w:divBdr>
                  <w:divsChild>
                    <w:div w:id="16138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8100">
          <w:marLeft w:val="0"/>
          <w:marRight w:val="0"/>
          <w:marTop w:val="375"/>
          <w:marBottom w:val="375"/>
          <w:divBdr>
            <w:top w:val="none" w:sz="0" w:space="0" w:color="auto"/>
            <w:left w:val="none" w:sz="0" w:space="0" w:color="auto"/>
            <w:bottom w:val="none" w:sz="0" w:space="0" w:color="auto"/>
            <w:right w:val="none" w:sz="0" w:space="0" w:color="auto"/>
          </w:divBdr>
          <w:divsChild>
            <w:div w:id="111369027">
              <w:marLeft w:val="0"/>
              <w:marRight w:val="0"/>
              <w:marTop w:val="0"/>
              <w:marBottom w:val="0"/>
              <w:divBdr>
                <w:top w:val="none" w:sz="0" w:space="0" w:color="auto"/>
                <w:left w:val="none" w:sz="0" w:space="0" w:color="auto"/>
                <w:bottom w:val="none" w:sz="0" w:space="0" w:color="auto"/>
                <w:right w:val="none" w:sz="0" w:space="0" w:color="auto"/>
              </w:divBdr>
              <w:divsChild>
                <w:div w:id="564027926">
                  <w:marLeft w:val="0"/>
                  <w:marRight w:val="0"/>
                  <w:marTop w:val="0"/>
                  <w:marBottom w:val="0"/>
                  <w:divBdr>
                    <w:top w:val="none" w:sz="0" w:space="0" w:color="auto"/>
                    <w:left w:val="none" w:sz="0" w:space="0" w:color="auto"/>
                    <w:bottom w:val="none" w:sz="0" w:space="0" w:color="auto"/>
                    <w:right w:val="none" w:sz="0" w:space="0" w:color="auto"/>
                  </w:divBdr>
                  <w:divsChild>
                    <w:div w:id="19094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3108">
          <w:marLeft w:val="0"/>
          <w:marRight w:val="0"/>
          <w:marTop w:val="375"/>
          <w:marBottom w:val="375"/>
          <w:divBdr>
            <w:top w:val="none" w:sz="0" w:space="0" w:color="auto"/>
            <w:left w:val="none" w:sz="0" w:space="0" w:color="auto"/>
            <w:bottom w:val="none" w:sz="0" w:space="0" w:color="auto"/>
            <w:right w:val="none" w:sz="0" w:space="0" w:color="auto"/>
          </w:divBdr>
          <w:divsChild>
            <w:div w:id="1773162241">
              <w:marLeft w:val="0"/>
              <w:marRight w:val="0"/>
              <w:marTop w:val="0"/>
              <w:marBottom w:val="0"/>
              <w:divBdr>
                <w:top w:val="none" w:sz="0" w:space="0" w:color="auto"/>
                <w:left w:val="none" w:sz="0" w:space="0" w:color="auto"/>
                <w:bottom w:val="none" w:sz="0" w:space="0" w:color="auto"/>
                <w:right w:val="none" w:sz="0" w:space="0" w:color="auto"/>
              </w:divBdr>
              <w:divsChild>
                <w:div w:id="358244972">
                  <w:marLeft w:val="0"/>
                  <w:marRight w:val="0"/>
                  <w:marTop w:val="0"/>
                  <w:marBottom w:val="0"/>
                  <w:divBdr>
                    <w:top w:val="none" w:sz="0" w:space="0" w:color="auto"/>
                    <w:left w:val="none" w:sz="0" w:space="0" w:color="auto"/>
                    <w:bottom w:val="none" w:sz="0" w:space="0" w:color="auto"/>
                    <w:right w:val="none" w:sz="0" w:space="0" w:color="auto"/>
                  </w:divBdr>
                  <w:divsChild>
                    <w:div w:id="15438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929424">
      <w:bodyDiv w:val="1"/>
      <w:marLeft w:val="0"/>
      <w:marRight w:val="0"/>
      <w:marTop w:val="0"/>
      <w:marBottom w:val="0"/>
      <w:divBdr>
        <w:top w:val="none" w:sz="0" w:space="0" w:color="auto"/>
        <w:left w:val="none" w:sz="0" w:space="0" w:color="auto"/>
        <w:bottom w:val="none" w:sz="0" w:space="0" w:color="auto"/>
        <w:right w:val="none" w:sz="0" w:space="0" w:color="auto"/>
      </w:divBdr>
      <w:divsChild>
        <w:div w:id="212085145">
          <w:marLeft w:val="0"/>
          <w:marRight w:val="0"/>
          <w:marTop w:val="0"/>
          <w:marBottom w:val="0"/>
          <w:divBdr>
            <w:top w:val="none" w:sz="0" w:space="0" w:color="auto"/>
            <w:left w:val="none" w:sz="0" w:space="0" w:color="auto"/>
            <w:bottom w:val="none" w:sz="0" w:space="0" w:color="auto"/>
            <w:right w:val="none" w:sz="0" w:space="0" w:color="auto"/>
          </w:divBdr>
          <w:divsChild>
            <w:div w:id="685643885">
              <w:marLeft w:val="0"/>
              <w:marRight w:val="0"/>
              <w:marTop w:val="0"/>
              <w:marBottom w:val="0"/>
              <w:divBdr>
                <w:top w:val="none" w:sz="0" w:space="0" w:color="auto"/>
                <w:left w:val="none" w:sz="0" w:space="0" w:color="auto"/>
                <w:bottom w:val="none" w:sz="0" w:space="0" w:color="auto"/>
                <w:right w:val="none" w:sz="0" w:space="0" w:color="auto"/>
              </w:divBdr>
              <w:divsChild>
                <w:div w:id="1092507635">
                  <w:marLeft w:val="0"/>
                  <w:marRight w:val="0"/>
                  <w:marTop w:val="0"/>
                  <w:marBottom w:val="0"/>
                  <w:divBdr>
                    <w:top w:val="none" w:sz="0" w:space="0" w:color="auto"/>
                    <w:left w:val="none" w:sz="0" w:space="0" w:color="auto"/>
                    <w:bottom w:val="none" w:sz="0" w:space="0" w:color="auto"/>
                    <w:right w:val="none" w:sz="0" w:space="0" w:color="auto"/>
                  </w:divBdr>
                  <w:divsChild>
                    <w:div w:id="1038430423">
                      <w:marLeft w:val="0"/>
                      <w:marRight w:val="0"/>
                      <w:marTop w:val="0"/>
                      <w:marBottom w:val="0"/>
                      <w:divBdr>
                        <w:top w:val="none" w:sz="0" w:space="0" w:color="auto"/>
                        <w:left w:val="none" w:sz="0" w:space="0" w:color="auto"/>
                        <w:bottom w:val="none" w:sz="0" w:space="0" w:color="auto"/>
                        <w:right w:val="none" w:sz="0" w:space="0" w:color="auto"/>
                      </w:divBdr>
                      <w:divsChild>
                        <w:div w:id="11809227">
                          <w:marLeft w:val="0"/>
                          <w:marRight w:val="0"/>
                          <w:marTop w:val="0"/>
                          <w:marBottom w:val="0"/>
                          <w:divBdr>
                            <w:top w:val="none" w:sz="0" w:space="0" w:color="auto"/>
                            <w:left w:val="none" w:sz="0" w:space="0" w:color="auto"/>
                            <w:bottom w:val="none" w:sz="0" w:space="0" w:color="auto"/>
                            <w:right w:val="none" w:sz="0" w:space="0" w:color="auto"/>
                          </w:divBdr>
                          <w:divsChild>
                            <w:div w:id="1390349877">
                              <w:marLeft w:val="0"/>
                              <w:marRight w:val="0"/>
                              <w:marTop w:val="0"/>
                              <w:marBottom w:val="0"/>
                              <w:divBdr>
                                <w:top w:val="none" w:sz="0" w:space="0" w:color="auto"/>
                                <w:left w:val="none" w:sz="0" w:space="0" w:color="auto"/>
                                <w:bottom w:val="none" w:sz="0" w:space="0" w:color="auto"/>
                                <w:right w:val="none" w:sz="0" w:space="0" w:color="auto"/>
                              </w:divBdr>
                              <w:divsChild>
                                <w:div w:id="1179810139">
                                  <w:marLeft w:val="0"/>
                                  <w:marRight w:val="0"/>
                                  <w:marTop w:val="0"/>
                                  <w:marBottom w:val="0"/>
                                  <w:divBdr>
                                    <w:top w:val="none" w:sz="0" w:space="0" w:color="auto"/>
                                    <w:left w:val="none" w:sz="0" w:space="0" w:color="auto"/>
                                    <w:bottom w:val="none" w:sz="0" w:space="0" w:color="auto"/>
                                    <w:right w:val="none" w:sz="0" w:space="0" w:color="auto"/>
                                  </w:divBdr>
                                  <w:divsChild>
                                    <w:div w:id="1715038988">
                                      <w:marLeft w:val="0"/>
                                      <w:marRight w:val="0"/>
                                      <w:marTop w:val="0"/>
                                      <w:marBottom w:val="0"/>
                                      <w:divBdr>
                                        <w:top w:val="none" w:sz="0" w:space="0" w:color="auto"/>
                                        <w:left w:val="none" w:sz="0" w:space="0" w:color="auto"/>
                                        <w:bottom w:val="none" w:sz="0" w:space="0" w:color="auto"/>
                                        <w:right w:val="none" w:sz="0" w:space="0" w:color="auto"/>
                                      </w:divBdr>
                                      <w:divsChild>
                                        <w:div w:id="420177993">
                                          <w:marLeft w:val="0"/>
                                          <w:marRight w:val="0"/>
                                          <w:marTop w:val="0"/>
                                          <w:marBottom w:val="0"/>
                                          <w:divBdr>
                                            <w:top w:val="none" w:sz="0" w:space="0" w:color="auto"/>
                                            <w:left w:val="none" w:sz="0" w:space="0" w:color="auto"/>
                                            <w:bottom w:val="none" w:sz="0" w:space="0" w:color="auto"/>
                                            <w:right w:val="none" w:sz="0" w:space="0" w:color="auto"/>
                                          </w:divBdr>
                                          <w:divsChild>
                                            <w:div w:id="1018888696">
                                              <w:marLeft w:val="0"/>
                                              <w:marRight w:val="0"/>
                                              <w:marTop w:val="0"/>
                                              <w:marBottom w:val="0"/>
                                              <w:divBdr>
                                                <w:top w:val="none" w:sz="0" w:space="0" w:color="auto"/>
                                                <w:left w:val="none" w:sz="0" w:space="0" w:color="auto"/>
                                                <w:bottom w:val="none" w:sz="0" w:space="0" w:color="auto"/>
                                                <w:right w:val="none" w:sz="0" w:space="0" w:color="auto"/>
                                              </w:divBdr>
                                              <w:divsChild>
                                                <w:div w:id="1203858964">
                                                  <w:marLeft w:val="0"/>
                                                  <w:marRight w:val="0"/>
                                                  <w:marTop w:val="0"/>
                                                  <w:marBottom w:val="0"/>
                                                  <w:divBdr>
                                                    <w:top w:val="none" w:sz="0" w:space="0" w:color="auto"/>
                                                    <w:left w:val="none" w:sz="0" w:space="0" w:color="auto"/>
                                                    <w:bottom w:val="none" w:sz="0" w:space="0" w:color="auto"/>
                                                    <w:right w:val="none" w:sz="0" w:space="0" w:color="auto"/>
                                                  </w:divBdr>
                                                  <w:divsChild>
                                                    <w:div w:id="1699239257">
                                                      <w:marLeft w:val="0"/>
                                                      <w:marRight w:val="0"/>
                                                      <w:marTop w:val="0"/>
                                                      <w:marBottom w:val="0"/>
                                                      <w:divBdr>
                                                        <w:top w:val="none" w:sz="0" w:space="0" w:color="auto"/>
                                                        <w:left w:val="none" w:sz="0" w:space="0" w:color="auto"/>
                                                        <w:bottom w:val="none" w:sz="0" w:space="0" w:color="auto"/>
                                                        <w:right w:val="none" w:sz="0" w:space="0" w:color="auto"/>
                                                      </w:divBdr>
                                                      <w:divsChild>
                                                        <w:div w:id="1011956075">
                                                          <w:marLeft w:val="0"/>
                                                          <w:marRight w:val="0"/>
                                                          <w:marTop w:val="375"/>
                                                          <w:marBottom w:val="375"/>
                                                          <w:divBdr>
                                                            <w:top w:val="none" w:sz="0" w:space="0" w:color="auto"/>
                                                            <w:left w:val="none" w:sz="0" w:space="0" w:color="auto"/>
                                                            <w:bottom w:val="none" w:sz="0" w:space="0" w:color="auto"/>
                                                            <w:right w:val="none" w:sz="0" w:space="0" w:color="auto"/>
                                                          </w:divBdr>
                                                          <w:divsChild>
                                                            <w:div w:id="820973070">
                                                              <w:marLeft w:val="0"/>
                                                              <w:marRight w:val="0"/>
                                                              <w:marTop w:val="0"/>
                                                              <w:marBottom w:val="0"/>
                                                              <w:divBdr>
                                                                <w:top w:val="none" w:sz="0" w:space="0" w:color="auto"/>
                                                                <w:left w:val="none" w:sz="0" w:space="0" w:color="auto"/>
                                                                <w:bottom w:val="none" w:sz="0" w:space="0" w:color="auto"/>
                                                                <w:right w:val="none" w:sz="0" w:space="0" w:color="auto"/>
                                                              </w:divBdr>
                                                              <w:divsChild>
                                                                <w:div w:id="2007784562">
                                                                  <w:marLeft w:val="0"/>
                                                                  <w:marRight w:val="0"/>
                                                                  <w:marTop w:val="0"/>
                                                                  <w:marBottom w:val="0"/>
                                                                  <w:divBdr>
                                                                    <w:top w:val="none" w:sz="0" w:space="0" w:color="auto"/>
                                                                    <w:left w:val="none" w:sz="0" w:space="0" w:color="auto"/>
                                                                    <w:bottom w:val="none" w:sz="0" w:space="0" w:color="auto"/>
                                                                    <w:right w:val="none" w:sz="0" w:space="0" w:color="auto"/>
                                                                  </w:divBdr>
                                                                  <w:divsChild>
                                                                    <w:div w:id="10806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147079">
                                                  <w:marLeft w:val="0"/>
                                                  <w:marRight w:val="0"/>
                                                  <w:marTop w:val="0"/>
                                                  <w:marBottom w:val="0"/>
                                                  <w:divBdr>
                                                    <w:top w:val="none" w:sz="0" w:space="0" w:color="auto"/>
                                                    <w:left w:val="none" w:sz="0" w:space="0" w:color="auto"/>
                                                    <w:bottom w:val="none" w:sz="0" w:space="0" w:color="auto"/>
                                                    <w:right w:val="none" w:sz="0" w:space="0" w:color="auto"/>
                                                  </w:divBdr>
                                                  <w:divsChild>
                                                    <w:div w:id="62135072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6341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ent/parts/840e51ff-4c1b-41bd-bc02-0a659921b756/modules/bbde5353-d851-4624-bca9-75e8a07e6f10/lessons/ee1d5344-e0f5-41bd-90af-30695d0458a8/concepts/e93ee789-fb71-486c-8b0f-cd0de9b080e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ssroom.udacity.com/nanodegrees/nd008t/parts/ddc3c4f0-c44a-4c70-8372-0522a4c2b81c/modules/1d02aa02-80ab-4aee-8090-ae3dd40abb46/lessons/48312ab7-ffe9-415c-9cf1-7598f96bb361/concepts/b793edbe-f56b-492b-b42a-88b06a7f1b92" TargetMode="External"/><Relationship Id="rId11" Type="http://schemas.openxmlformats.org/officeDocument/2006/relationships/image" Target="media/image2.png"/><Relationship Id="rId5" Type="http://schemas.openxmlformats.org/officeDocument/2006/relationships/hyperlink" Target="http://www.investopedia.com/terms/r/returnoninvestment.asp" TargetMode="External"/><Relationship Id="rId15" Type="http://schemas.openxmlformats.org/officeDocument/2006/relationships/image" Target="media/image6.png"/><Relationship Id="rId10" Type="http://schemas.openxmlformats.org/officeDocument/2006/relationships/hyperlink" Target="https://classroom.udacity.com/nanodegrees/nd008/parts/11a7bf4c-2b69-47f3-9aec-108ce847f855/projec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lp.alteryx.com/current/Formula.ht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5454</TotalTime>
  <Pages>10</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Hernandez, Felix</cp:lastModifiedBy>
  <cp:revision>14</cp:revision>
  <dcterms:created xsi:type="dcterms:W3CDTF">2020-05-28T17:13:00Z</dcterms:created>
  <dcterms:modified xsi:type="dcterms:W3CDTF">2020-06-09T01:45:00Z</dcterms:modified>
</cp:coreProperties>
</file>