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8EA" w:rsidRPr="003348EA" w:rsidRDefault="003348EA" w:rsidP="003348EA">
      <w:pPr>
        <w:spacing w:before="540" w:after="75" w:line="320" w:lineRule="atLeast"/>
        <w:outlineLvl w:val="1"/>
        <w:rPr>
          <w:rFonts w:ascii="Helvetica" w:eastAsia="Times New Roman" w:hAnsi="Helvetica" w:cs="Helvetica"/>
          <w:b/>
          <w:bCs/>
          <w:color w:val="2E3D49"/>
          <w:sz w:val="30"/>
          <w:szCs w:val="30"/>
        </w:rPr>
      </w:pPr>
      <w:r w:rsidRPr="003348EA">
        <w:rPr>
          <w:rFonts w:ascii="Helvetica" w:eastAsia="Times New Roman" w:hAnsi="Helvetica" w:cs="Helvetica"/>
          <w:b/>
          <w:bCs/>
          <w:color w:val="2E3D49"/>
          <w:sz w:val="30"/>
          <w:szCs w:val="30"/>
        </w:rPr>
        <w:t>Interpreting Measures of Error</w:t>
      </w:r>
    </w:p>
    <w:p w:rsidR="003348EA" w:rsidRPr="003348EA" w:rsidRDefault="003348EA" w:rsidP="003348EA">
      <w:pPr>
        <w:spacing w:before="420" w:after="75" w:line="320" w:lineRule="atLeast"/>
        <w:outlineLvl w:val="2"/>
        <w:rPr>
          <w:rFonts w:ascii="Helvetica" w:eastAsia="Times New Roman" w:hAnsi="Helvetica" w:cs="Helvetica"/>
          <w:b/>
          <w:bCs/>
          <w:color w:val="2E3D49"/>
          <w:sz w:val="27"/>
          <w:szCs w:val="27"/>
        </w:rPr>
      </w:pPr>
      <w:r w:rsidRPr="003348EA">
        <w:rPr>
          <w:rFonts w:ascii="Helvetica" w:eastAsia="Times New Roman" w:hAnsi="Helvetica" w:cs="Helvetica"/>
          <w:b/>
          <w:bCs/>
          <w:color w:val="2E3D49"/>
          <w:sz w:val="27"/>
          <w:szCs w:val="27"/>
        </w:rPr>
        <w:t>Scale Dependent Errors</w:t>
      </w:r>
    </w:p>
    <w:p w:rsidR="003348EA" w:rsidRPr="003348EA" w:rsidRDefault="003348EA" w:rsidP="003348EA">
      <w:pPr>
        <w:spacing w:after="225" w:line="240" w:lineRule="auto"/>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t>Scale dependent errors, such as mean error (ME) mean percentage error (MPE), mean absolute error (MAE) and root mean squared error (RMSE), are based on a set scale, which for us is our time series, and cannot be used to make comparisons that are on a different scale. For example, we wouldn’t take these error values from a time series model of the sheep population in Scotland and compare it to corn production forecast in the United States.</w:t>
      </w:r>
    </w:p>
    <w:p w:rsidR="003348EA" w:rsidRPr="003348EA" w:rsidRDefault="003348EA" w:rsidP="003348EA">
      <w:pPr>
        <w:numPr>
          <w:ilvl w:val="0"/>
          <w:numId w:val="1"/>
        </w:numPr>
        <w:spacing w:after="0" w:line="240" w:lineRule="auto"/>
        <w:ind w:left="0"/>
        <w:rPr>
          <w:rFonts w:ascii="Helvetica" w:eastAsia="Times New Roman" w:hAnsi="Helvetica" w:cs="Helvetica"/>
          <w:color w:val="4F4F4F"/>
          <w:sz w:val="23"/>
          <w:szCs w:val="23"/>
        </w:rPr>
      </w:pPr>
      <w:r w:rsidRPr="003348EA">
        <w:rPr>
          <w:rFonts w:ascii="Helvetica" w:eastAsia="Times New Roman" w:hAnsi="Helvetica" w:cs="Helvetica"/>
          <w:b/>
          <w:bCs/>
          <w:color w:val="4F4F4F"/>
          <w:sz w:val="23"/>
          <w:szCs w:val="23"/>
        </w:rPr>
        <w:t>Mean Error (ME)</w:t>
      </w:r>
      <w:r w:rsidRPr="003348EA">
        <w:rPr>
          <w:rFonts w:ascii="Helvetica" w:eastAsia="Times New Roman" w:hAnsi="Helvetica" w:cs="Helvetica"/>
          <w:color w:val="4F4F4F"/>
          <w:sz w:val="23"/>
          <w:szCs w:val="23"/>
        </w:rPr>
        <w:t> shows the average of the difference between actual and forecasted values.</w:t>
      </w:r>
    </w:p>
    <w:p w:rsidR="003348EA" w:rsidRPr="003348EA" w:rsidRDefault="003348EA" w:rsidP="003348EA">
      <w:pPr>
        <w:numPr>
          <w:ilvl w:val="0"/>
          <w:numId w:val="1"/>
        </w:numPr>
        <w:spacing w:after="0" w:line="240" w:lineRule="auto"/>
        <w:ind w:left="0"/>
        <w:rPr>
          <w:rFonts w:ascii="Helvetica" w:eastAsia="Times New Roman" w:hAnsi="Helvetica" w:cs="Helvetica"/>
          <w:color w:val="4F4F4F"/>
          <w:sz w:val="23"/>
          <w:szCs w:val="23"/>
        </w:rPr>
      </w:pPr>
      <w:r w:rsidRPr="003348EA">
        <w:rPr>
          <w:rFonts w:ascii="Helvetica" w:eastAsia="Times New Roman" w:hAnsi="Helvetica" w:cs="Helvetica"/>
          <w:b/>
          <w:bCs/>
          <w:color w:val="4F4F4F"/>
          <w:sz w:val="23"/>
          <w:szCs w:val="23"/>
        </w:rPr>
        <w:t>Mean Percentage Error (MPE)</w:t>
      </w:r>
      <w:r w:rsidRPr="003348EA">
        <w:rPr>
          <w:rFonts w:ascii="Helvetica" w:eastAsia="Times New Roman" w:hAnsi="Helvetica" w:cs="Helvetica"/>
          <w:color w:val="4F4F4F"/>
          <w:sz w:val="23"/>
          <w:szCs w:val="23"/>
        </w:rPr>
        <w:t> shows the average of the percent difference between actual and forecasted values. Both the ME and MPE will help indicate whether the forecasts are biased to be disproportionately positive or negative.</w:t>
      </w:r>
    </w:p>
    <w:p w:rsidR="003348EA" w:rsidRPr="003348EA" w:rsidRDefault="003348EA" w:rsidP="003348EA">
      <w:pPr>
        <w:numPr>
          <w:ilvl w:val="0"/>
          <w:numId w:val="1"/>
        </w:numPr>
        <w:spacing w:after="0" w:line="240" w:lineRule="auto"/>
        <w:ind w:left="0"/>
        <w:rPr>
          <w:rFonts w:ascii="Helvetica" w:eastAsia="Times New Roman" w:hAnsi="Helvetica" w:cs="Helvetica"/>
          <w:color w:val="4F4F4F"/>
          <w:sz w:val="23"/>
          <w:szCs w:val="23"/>
        </w:rPr>
      </w:pPr>
      <w:r w:rsidRPr="003348EA">
        <w:rPr>
          <w:rFonts w:ascii="Helvetica" w:eastAsia="Times New Roman" w:hAnsi="Helvetica" w:cs="Helvetica"/>
          <w:b/>
          <w:bCs/>
          <w:color w:val="4F4F4F"/>
          <w:sz w:val="23"/>
          <w:szCs w:val="23"/>
        </w:rPr>
        <w:t>Root Mean Squared Error (RMSE)</w:t>
      </w:r>
      <w:r w:rsidRPr="003348EA">
        <w:rPr>
          <w:rFonts w:ascii="Helvetica" w:eastAsia="Times New Roman" w:hAnsi="Helvetica" w:cs="Helvetica"/>
          <w:color w:val="4F4F4F"/>
          <w:sz w:val="23"/>
          <w:szCs w:val="23"/>
        </w:rPr>
        <w:t> represents the sample standard deviation of the differences between predicted values and observed values. These individual differences are called residuals when the calculations are performed over the data sample that was used for estimation, and are called prediction errors when computed out-of-sample. This is a great measurement to use when comparing models as it shows how many deviations from the mean the forecasted values fall.</w:t>
      </w:r>
    </w:p>
    <w:p w:rsidR="003348EA" w:rsidRPr="003348EA" w:rsidRDefault="003348EA" w:rsidP="003348EA">
      <w:pPr>
        <w:numPr>
          <w:ilvl w:val="0"/>
          <w:numId w:val="1"/>
        </w:numPr>
        <w:spacing w:after="0" w:line="240" w:lineRule="auto"/>
        <w:ind w:left="0"/>
        <w:rPr>
          <w:rFonts w:ascii="Helvetica" w:eastAsia="Times New Roman" w:hAnsi="Helvetica" w:cs="Helvetica"/>
          <w:color w:val="4F4F4F"/>
          <w:sz w:val="23"/>
          <w:szCs w:val="23"/>
        </w:rPr>
      </w:pPr>
      <w:r w:rsidRPr="003348EA">
        <w:rPr>
          <w:rFonts w:ascii="Helvetica" w:eastAsia="Times New Roman" w:hAnsi="Helvetica" w:cs="Helvetica"/>
          <w:b/>
          <w:bCs/>
          <w:color w:val="4F4F4F"/>
          <w:sz w:val="23"/>
          <w:szCs w:val="23"/>
        </w:rPr>
        <w:t>Mean Absolute Error (MAE)</w:t>
      </w:r>
      <w:r w:rsidRPr="003348EA">
        <w:rPr>
          <w:rFonts w:ascii="Helvetica" w:eastAsia="Times New Roman" w:hAnsi="Helvetica" w:cs="Helvetica"/>
          <w:color w:val="4F4F4F"/>
          <w:sz w:val="23"/>
          <w:szCs w:val="23"/>
        </w:rPr>
        <w:t> takes the sum of the absolute difference from actual to forecast and averages them. It is less sensitive to the occasional very large error because it does not square the errors in the calculation.</w:t>
      </w:r>
    </w:p>
    <w:p w:rsidR="003348EA" w:rsidRPr="003348EA" w:rsidRDefault="003348EA" w:rsidP="003348EA">
      <w:pPr>
        <w:spacing w:before="420" w:after="75" w:line="320" w:lineRule="atLeast"/>
        <w:outlineLvl w:val="2"/>
        <w:rPr>
          <w:rFonts w:ascii="Helvetica" w:eastAsia="Times New Roman" w:hAnsi="Helvetica" w:cs="Helvetica"/>
          <w:b/>
          <w:bCs/>
          <w:color w:val="2E3D49"/>
          <w:sz w:val="27"/>
          <w:szCs w:val="27"/>
        </w:rPr>
      </w:pPr>
      <w:r w:rsidRPr="003348EA">
        <w:rPr>
          <w:rFonts w:ascii="Helvetica" w:eastAsia="Times New Roman" w:hAnsi="Helvetica" w:cs="Helvetica"/>
          <w:b/>
          <w:bCs/>
          <w:color w:val="2E3D49"/>
          <w:sz w:val="27"/>
          <w:szCs w:val="27"/>
        </w:rPr>
        <w:t>Percentage Errors</w:t>
      </w:r>
    </w:p>
    <w:p w:rsidR="003348EA" w:rsidRPr="003348EA" w:rsidRDefault="003348EA" w:rsidP="003348EA">
      <w:pPr>
        <w:spacing w:after="225" w:line="240" w:lineRule="auto"/>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t>Percentage errors, like MAPE, are useful because they are scale independent, so they can be used to compare forecasts between different data series, unlike scale dependent errors. The disadvantage is that it cannot be used if the series has zero values.</w:t>
      </w:r>
    </w:p>
    <w:p w:rsidR="003348EA" w:rsidRPr="003348EA" w:rsidRDefault="003348EA" w:rsidP="003348EA">
      <w:pPr>
        <w:numPr>
          <w:ilvl w:val="0"/>
          <w:numId w:val="2"/>
        </w:numPr>
        <w:spacing w:after="0" w:line="240" w:lineRule="auto"/>
        <w:ind w:left="0"/>
        <w:rPr>
          <w:rFonts w:ascii="Helvetica" w:eastAsia="Times New Roman" w:hAnsi="Helvetica" w:cs="Helvetica"/>
          <w:color w:val="4F4F4F"/>
          <w:sz w:val="23"/>
          <w:szCs w:val="23"/>
        </w:rPr>
      </w:pPr>
      <w:r w:rsidRPr="003348EA">
        <w:rPr>
          <w:rFonts w:ascii="Helvetica" w:eastAsia="Times New Roman" w:hAnsi="Helvetica" w:cs="Helvetica"/>
          <w:b/>
          <w:bCs/>
          <w:color w:val="4F4F4F"/>
          <w:sz w:val="23"/>
          <w:szCs w:val="23"/>
        </w:rPr>
        <w:t>Mean Absolute Percentage Error (MAPE)</w:t>
      </w:r>
      <w:r w:rsidRPr="003348EA">
        <w:rPr>
          <w:rFonts w:ascii="Helvetica" w:eastAsia="Times New Roman" w:hAnsi="Helvetica" w:cs="Helvetica"/>
          <w:color w:val="4F4F4F"/>
          <w:sz w:val="23"/>
          <w:szCs w:val="23"/>
        </w:rPr>
        <w:t> is also often useful for purposes of reporting, because it is expressed in generic percentage terms it will make sense even to someone who has no idea what constitutes a "big" error in terms of dollars spent or widgets sold.</w:t>
      </w:r>
    </w:p>
    <w:p w:rsidR="003348EA" w:rsidRPr="003348EA" w:rsidRDefault="003348EA" w:rsidP="003348EA">
      <w:pPr>
        <w:spacing w:before="420" w:after="75" w:line="320" w:lineRule="atLeast"/>
        <w:outlineLvl w:val="2"/>
        <w:rPr>
          <w:rFonts w:ascii="Helvetica" w:eastAsia="Times New Roman" w:hAnsi="Helvetica" w:cs="Helvetica"/>
          <w:b/>
          <w:bCs/>
          <w:color w:val="2E3D49"/>
          <w:sz w:val="27"/>
          <w:szCs w:val="27"/>
        </w:rPr>
      </w:pPr>
      <w:r w:rsidRPr="003348EA">
        <w:rPr>
          <w:rFonts w:ascii="Helvetica" w:eastAsia="Times New Roman" w:hAnsi="Helvetica" w:cs="Helvetica"/>
          <w:b/>
          <w:bCs/>
          <w:color w:val="2E3D49"/>
          <w:sz w:val="27"/>
          <w:szCs w:val="27"/>
        </w:rPr>
        <w:t>Scale-Free Errors</w:t>
      </w:r>
    </w:p>
    <w:p w:rsidR="003348EA" w:rsidRPr="003348EA" w:rsidRDefault="003348EA" w:rsidP="003348EA">
      <w:pPr>
        <w:spacing w:after="225" w:line="240" w:lineRule="auto"/>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t>Scale-free errors were introduced more recently to offer a scale-independent measure that doesn't have many of the problems of other errors like percentage errors.</w:t>
      </w:r>
    </w:p>
    <w:p w:rsidR="003348EA" w:rsidRPr="003348EA" w:rsidRDefault="003348EA" w:rsidP="003348EA">
      <w:pPr>
        <w:numPr>
          <w:ilvl w:val="0"/>
          <w:numId w:val="3"/>
        </w:numPr>
        <w:spacing w:after="0" w:line="240" w:lineRule="auto"/>
        <w:ind w:left="0"/>
        <w:rPr>
          <w:rFonts w:ascii="Helvetica" w:eastAsia="Times New Roman" w:hAnsi="Helvetica" w:cs="Helvetica"/>
          <w:color w:val="4F4F4F"/>
          <w:sz w:val="23"/>
          <w:szCs w:val="23"/>
        </w:rPr>
      </w:pPr>
      <w:r w:rsidRPr="003348EA">
        <w:rPr>
          <w:rFonts w:ascii="Helvetica" w:eastAsia="Times New Roman" w:hAnsi="Helvetica" w:cs="Helvetica"/>
          <w:b/>
          <w:bCs/>
          <w:color w:val="4F4F4F"/>
          <w:sz w:val="23"/>
          <w:szCs w:val="23"/>
        </w:rPr>
        <w:t>Mean Absolute Scaled Error (MASE)</w:t>
      </w:r>
      <w:r w:rsidRPr="003348EA">
        <w:rPr>
          <w:rFonts w:ascii="Helvetica" w:eastAsia="Times New Roman" w:hAnsi="Helvetica" w:cs="Helvetica"/>
          <w:color w:val="4F4F4F"/>
          <w:sz w:val="23"/>
          <w:szCs w:val="23"/>
        </w:rPr>
        <w:t xml:space="preserve"> is another relative measure of error that is applicable only to time series data. It is defined as the mean absolute error of the model divided by the </w:t>
      </w:r>
      <w:proofErr w:type="spellStart"/>
      <w:r w:rsidRPr="003348EA">
        <w:rPr>
          <w:rFonts w:ascii="Helvetica" w:eastAsia="Times New Roman" w:hAnsi="Helvetica" w:cs="Helvetica"/>
          <w:color w:val="4F4F4F"/>
          <w:sz w:val="23"/>
          <w:szCs w:val="23"/>
        </w:rPr>
        <w:t>the</w:t>
      </w:r>
      <w:proofErr w:type="spellEnd"/>
      <w:r w:rsidRPr="003348EA">
        <w:rPr>
          <w:rFonts w:ascii="Helvetica" w:eastAsia="Times New Roman" w:hAnsi="Helvetica" w:cs="Helvetica"/>
          <w:color w:val="4F4F4F"/>
          <w:sz w:val="23"/>
          <w:szCs w:val="23"/>
        </w:rPr>
        <w:t xml:space="preserve"> mean absolute value of the first difference of the series. Thus, it measures the relative reduction in error compared to a naive model. Ideally its value will be significantly less than 1 but is relative to comparison across other models for the same </w:t>
      </w:r>
      <w:r w:rsidRPr="003348EA">
        <w:rPr>
          <w:rFonts w:ascii="Helvetica" w:eastAsia="Times New Roman" w:hAnsi="Helvetica" w:cs="Helvetica"/>
          <w:color w:val="4F4F4F"/>
          <w:sz w:val="23"/>
          <w:szCs w:val="23"/>
        </w:rPr>
        <w:lastRenderedPageBreak/>
        <w:t>series. Since this error measurement is relative and can be applied across models, it is accepted as one of the best metrics for error measurement.</w:t>
      </w:r>
    </w:p>
    <w:p w:rsidR="003348EA" w:rsidRPr="003348EA" w:rsidRDefault="003348EA" w:rsidP="003348EA">
      <w:pPr>
        <w:spacing w:line="240" w:lineRule="auto"/>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t>To read a bit more of the subject, see </w:t>
      </w:r>
      <w:hyperlink r:id="rId5" w:tgtFrame="_blank" w:history="1">
        <w:r w:rsidRPr="003348EA">
          <w:rPr>
            <w:rFonts w:ascii="Helvetica" w:eastAsia="Times New Roman" w:hAnsi="Helvetica" w:cs="Helvetica"/>
            <w:color w:val="02B3E4"/>
            <w:sz w:val="23"/>
            <w:szCs w:val="23"/>
            <w:u w:val="single"/>
          </w:rPr>
          <w:t>this 4-page paper</w:t>
        </w:r>
      </w:hyperlink>
      <w:r w:rsidRPr="003348EA">
        <w:rPr>
          <w:rFonts w:ascii="Helvetica" w:eastAsia="Times New Roman" w:hAnsi="Helvetica" w:cs="Helvetica"/>
          <w:color w:val="4F4F4F"/>
          <w:sz w:val="23"/>
          <w:szCs w:val="23"/>
        </w:rPr>
        <w:t> by Rob Hyndman, Statistics professor at Monash University in Australia.</w:t>
      </w:r>
    </w:p>
    <w:p w:rsidR="003348EA" w:rsidRPr="003348EA" w:rsidRDefault="003348EA" w:rsidP="003348EA">
      <w:pPr>
        <w:spacing w:line="240" w:lineRule="auto"/>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t>In Alteryx you can find these measures in the ARIMA or ETS tools labelled as In-sample error measures. Example below:</w:t>
      </w:r>
    </w:p>
    <w:p w:rsidR="003348EA" w:rsidRPr="003348EA" w:rsidRDefault="003348EA" w:rsidP="003348EA">
      <w:pPr>
        <w:spacing w:after="0" w:line="320" w:lineRule="atLeast"/>
        <w:rPr>
          <w:rFonts w:ascii="Times New Roman" w:eastAsia="Times New Roman" w:hAnsi="Times New Roman" w:cs="Times New Roman"/>
          <w:color w:val="02B3E4"/>
          <w:sz w:val="24"/>
          <w:szCs w:val="24"/>
        </w:rPr>
      </w:pPr>
      <w:r w:rsidRPr="003348EA">
        <w:rPr>
          <w:rFonts w:ascii="Helvetica" w:eastAsia="Times New Roman" w:hAnsi="Helvetica" w:cs="Helvetica"/>
          <w:color w:val="4F4F4F"/>
          <w:sz w:val="23"/>
          <w:szCs w:val="23"/>
        </w:rPr>
        <w:fldChar w:fldCharType="begin"/>
      </w:r>
      <w:r w:rsidRPr="003348EA">
        <w:rPr>
          <w:rFonts w:ascii="Helvetica" w:eastAsia="Times New Roman" w:hAnsi="Helvetica" w:cs="Helvetica"/>
          <w:color w:val="4F4F4F"/>
          <w:sz w:val="23"/>
          <w:szCs w:val="23"/>
        </w:rPr>
        <w:instrText xml:space="preserve"> HYPERLINK "https://classroom.udacity.com/nanodegrees/nd008t/parts/057c31ae-705f-4036-8d93-42ab1a6b2e79/modules/a810d5fa-50e7-4cc8-9a0f-888041daecca/lessons/edfc9c2c-4ecf-4f28-9281-fc6cfb3cf5bd/concepts/c0ac9c10-5ca7-4b7a-9f5a-a1b27c798b60" </w:instrText>
      </w:r>
      <w:r w:rsidRPr="003348EA">
        <w:rPr>
          <w:rFonts w:ascii="Helvetica" w:eastAsia="Times New Roman" w:hAnsi="Helvetica" w:cs="Helvetica"/>
          <w:color w:val="4F4F4F"/>
          <w:sz w:val="23"/>
          <w:szCs w:val="23"/>
        </w:rPr>
        <w:fldChar w:fldCharType="separate"/>
      </w:r>
    </w:p>
    <w:p w:rsidR="003348EA" w:rsidRPr="003348EA" w:rsidRDefault="003348EA" w:rsidP="003348EA">
      <w:pPr>
        <w:spacing w:after="0" w:line="320" w:lineRule="atLeast"/>
        <w:jc w:val="center"/>
        <w:rPr>
          <w:rFonts w:ascii="Times New Roman" w:eastAsia="Times New Roman" w:hAnsi="Times New Roman" w:cs="Times New Roman"/>
          <w:sz w:val="24"/>
          <w:szCs w:val="24"/>
        </w:rPr>
      </w:pPr>
      <w:r w:rsidRPr="003348EA">
        <w:rPr>
          <w:rFonts w:ascii="Helvetica" w:eastAsia="Times New Roman" w:hAnsi="Helvetica" w:cs="Helvetica"/>
          <w:noProof/>
          <w:color w:val="02B3E4"/>
          <w:sz w:val="23"/>
          <w:szCs w:val="23"/>
        </w:rPr>
        <w:drawing>
          <wp:inline distT="0" distB="0" distL="0" distR="0">
            <wp:extent cx="7621905" cy="2240915"/>
            <wp:effectExtent l="0" t="0" r="0" b="6985"/>
            <wp:docPr id="2" name="Picture 2" descr="https://video.udacity-data.com/topher/2017/June/5942edb4_capture1/capture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June/5942edb4_capture1/capture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1905" cy="2240915"/>
                    </a:xfrm>
                    <a:prstGeom prst="rect">
                      <a:avLst/>
                    </a:prstGeom>
                    <a:noFill/>
                    <a:ln>
                      <a:noFill/>
                    </a:ln>
                  </pic:spPr>
                </pic:pic>
              </a:graphicData>
            </a:graphic>
          </wp:inline>
        </w:drawing>
      </w:r>
    </w:p>
    <w:p w:rsidR="003348EA" w:rsidRPr="003348EA" w:rsidRDefault="003348EA" w:rsidP="003348EA">
      <w:pPr>
        <w:spacing w:line="320" w:lineRule="atLeast"/>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fldChar w:fldCharType="end"/>
      </w:r>
    </w:p>
    <w:p w:rsidR="003348EA" w:rsidRPr="003348EA" w:rsidRDefault="003348EA" w:rsidP="003348EA">
      <w:pPr>
        <w:spacing w:line="240" w:lineRule="auto"/>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t>When you forecast values using ARIMA and ETS and compare these forecasted results in the TS Compare tool you will find these measures in the Accuracy Measures section. Example below:</w:t>
      </w:r>
    </w:p>
    <w:p w:rsidR="003348EA" w:rsidRPr="003348EA" w:rsidRDefault="003348EA" w:rsidP="003348EA">
      <w:pPr>
        <w:spacing w:after="0" w:line="320" w:lineRule="atLeast"/>
        <w:rPr>
          <w:rFonts w:ascii="Times New Roman" w:eastAsia="Times New Roman" w:hAnsi="Times New Roman" w:cs="Times New Roman"/>
          <w:color w:val="02B3E4"/>
          <w:sz w:val="24"/>
          <w:szCs w:val="24"/>
        </w:rPr>
      </w:pPr>
      <w:r w:rsidRPr="003348EA">
        <w:rPr>
          <w:rFonts w:ascii="Helvetica" w:eastAsia="Times New Roman" w:hAnsi="Helvetica" w:cs="Helvetica"/>
          <w:color w:val="4F4F4F"/>
          <w:sz w:val="23"/>
          <w:szCs w:val="23"/>
        </w:rPr>
        <w:fldChar w:fldCharType="begin"/>
      </w:r>
      <w:r w:rsidRPr="003348EA">
        <w:rPr>
          <w:rFonts w:ascii="Helvetica" w:eastAsia="Times New Roman" w:hAnsi="Helvetica" w:cs="Helvetica"/>
          <w:color w:val="4F4F4F"/>
          <w:sz w:val="23"/>
          <w:szCs w:val="23"/>
        </w:rPr>
        <w:instrText xml:space="preserve"> HYPERLINK "https://classroom.udacity.com/nanodegrees/nd008t/parts/057c31ae-705f-4036-8d93-42ab1a6b2e79/modules/a810d5fa-50e7-4cc8-9a0f-888041daecca/lessons/edfc9c2c-4ecf-4f28-9281-fc6cfb3cf5bd/concepts/c0ac9c10-5ca7-4b7a-9f5a-a1b27c798b60" </w:instrText>
      </w:r>
      <w:r w:rsidRPr="003348EA">
        <w:rPr>
          <w:rFonts w:ascii="Helvetica" w:eastAsia="Times New Roman" w:hAnsi="Helvetica" w:cs="Helvetica"/>
          <w:color w:val="4F4F4F"/>
          <w:sz w:val="23"/>
          <w:szCs w:val="23"/>
        </w:rPr>
        <w:fldChar w:fldCharType="separate"/>
      </w:r>
    </w:p>
    <w:p w:rsidR="003348EA" w:rsidRPr="003348EA" w:rsidRDefault="003348EA" w:rsidP="003348EA">
      <w:pPr>
        <w:spacing w:after="0" w:line="320" w:lineRule="atLeast"/>
        <w:jc w:val="center"/>
        <w:rPr>
          <w:rFonts w:ascii="Times New Roman" w:eastAsia="Times New Roman" w:hAnsi="Times New Roman" w:cs="Times New Roman"/>
          <w:sz w:val="24"/>
          <w:szCs w:val="24"/>
        </w:rPr>
      </w:pPr>
      <w:r w:rsidRPr="003348EA">
        <w:rPr>
          <w:rFonts w:ascii="Helvetica" w:eastAsia="Times New Roman" w:hAnsi="Helvetica" w:cs="Helvetica"/>
          <w:noProof/>
          <w:color w:val="02B3E4"/>
          <w:sz w:val="23"/>
          <w:szCs w:val="23"/>
        </w:rPr>
        <w:drawing>
          <wp:inline distT="0" distB="0" distL="0" distR="0">
            <wp:extent cx="5507355" cy="1569720"/>
            <wp:effectExtent l="0" t="0" r="0" b="0"/>
            <wp:docPr id="1" name="Picture 1" descr="https://video.udacity-data.com/topher/2017/June/5942edb7_capture3/capture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7/June/5942edb7_capture3/capture3.pn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355" cy="1569720"/>
                    </a:xfrm>
                    <a:prstGeom prst="rect">
                      <a:avLst/>
                    </a:prstGeom>
                    <a:noFill/>
                    <a:ln>
                      <a:noFill/>
                    </a:ln>
                  </pic:spPr>
                </pic:pic>
              </a:graphicData>
            </a:graphic>
          </wp:inline>
        </w:drawing>
      </w:r>
    </w:p>
    <w:p w:rsidR="003348EA" w:rsidRPr="003348EA" w:rsidRDefault="003348EA" w:rsidP="003348EA">
      <w:pPr>
        <w:spacing w:line="320" w:lineRule="atLeast"/>
        <w:rPr>
          <w:rFonts w:ascii="Helvetica" w:eastAsia="Times New Roman" w:hAnsi="Helvetica" w:cs="Helvetica"/>
          <w:color w:val="4F4F4F"/>
          <w:sz w:val="23"/>
          <w:szCs w:val="23"/>
        </w:rPr>
      </w:pPr>
      <w:r w:rsidRPr="003348EA">
        <w:rPr>
          <w:rFonts w:ascii="Helvetica" w:eastAsia="Times New Roman" w:hAnsi="Helvetica" w:cs="Helvetica"/>
          <w:color w:val="4F4F4F"/>
          <w:sz w:val="23"/>
          <w:szCs w:val="23"/>
        </w:rPr>
        <w:fldChar w:fldCharType="end"/>
      </w:r>
    </w:p>
    <w:p w:rsidR="0002048F" w:rsidRDefault="0002048F">
      <w:bookmarkStart w:id="0" w:name="_GoBack"/>
      <w:bookmarkEnd w:id="0"/>
    </w:p>
    <w:sectPr w:rsidR="0002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248F5"/>
    <w:multiLevelType w:val="multilevel"/>
    <w:tmpl w:val="403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E637E"/>
    <w:multiLevelType w:val="multilevel"/>
    <w:tmpl w:val="60B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0E24BE"/>
    <w:multiLevelType w:val="multilevel"/>
    <w:tmpl w:val="9BA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EA"/>
    <w:rsid w:val="0002048F"/>
    <w:rsid w:val="003348EA"/>
    <w:rsid w:val="004E58D5"/>
    <w:rsid w:val="00F6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7B1E7-3C35-49FD-9386-94B7074F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34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4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8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48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4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8EA"/>
    <w:rPr>
      <w:b/>
      <w:bCs/>
    </w:rPr>
  </w:style>
  <w:style w:type="character" w:styleId="Hyperlink">
    <w:name w:val="Hyperlink"/>
    <w:basedOn w:val="DefaultParagraphFont"/>
    <w:uiPriority w:val="99"/>
    <w:semiHidden/>
    <w:unhideWhenUsed/>
    <w:rsid w:val="00334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85515">
      <w:bodyDiv w:val="1"/>
      <w:marLeft w:val="0"/>
      <w:marRight w:val="0"/>
      <w:marTop w:val="0"/>
      <w:marBottom w:val="0"/>
      <w:divBdr>
        <w:top w:val="none" w:sz="0" w:space="0" w:color="auto"/>
        <w:left w:val="none" w:sz="0" w:space="0" w:color="auto"/>
        <w:bottom w:val="none" w:sz="0" w:space="0" w:color="auto"/>
        <w:right w:val="none" w:sz="0" w:space="0" w:color="auto"/>
      </w:divBdr>
      <w:divsChild>
        <w:div w:id="1041707993">
          <w:marLeft w:val="0"/>
          <w:marRight w:val="0"/>
          <w:marTop w:val="375"/>
          <w:marBottom w:val="375"/>
          <w:divBdr>
            <w:top w:val="none" w:sz="0" w:space="0" w:color="auto"/>
            <w:left w:val="none" w:sz="0" w:space="0" w:color="auto"/>
            <w:bottom w:val="none" w:sz="0" w:space="0" w:color="auto"/>
            <w:right w:val="none" w:sz="0" w:space="0" w:color="auto"/>
          </w:divBdr>
          <w:divsChild>
            <w:div w:id="1039547755">
              <w:marLeft w:val="0"/>
              <w:marRight w:val="0"/>
              <w:marTop w:val="0"/>
              <w:marBottom w:val="0"/>
              <w:divBdr>
                <w:top w:val="none" w:sz="0" w:space="0" w:color="auto"/>
                <w:left w:val="none" w:sz="0" w:space="0" w:color="auto"/>
                <w:bottom w:val="none" w:sz="0" w:space="0" w:color="auto"/>
                <w:right w:val="none" w:sz="0" w:space="0" w:color="auto"/>
              </w:divBdr>
              <w:divsChild>
                <w:div w:id="1729914842">
                  <w:marLeft w:val="0"/>
                  <w:marRight w:val="0"/>
                  <w:marTop w:val="0"/>
                  <w:marBottom w:val="0"/>
                  <w:divBdr>
                    <w:top w:val="none" w:sz="0" w:space="0" w:color="auto"/>
                    <w:left w:val="none" w:sz="0" w:space="0" w:color="auto"/>
                    <w:bottom w:val="none" w:sz="0" w:space="0" w:color="auto"/>
                    <w:right w:val="none" w:sz="0" w:space="0" w:color="auto"/>
                  </w:divBdr>
                  <w:divsChild>
                    <w:div w:id="16677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6461">
          <w:marLeft w:val="0"/>
          <w:marRight w:val="0"/>
          <w:marTop w:val="375"/>
          <w:marBottom w:val="375"/>
          <w:divBdr>
            <w:top w:val="none" w:sz="0" w:space="0" w:color="auto"/>
            <w:left w:val="none" w:sz="0" w:space="0" w:color="auto"/>
            <w:bottom w:val="none" w:sz="0" w:space="0" w:color="auto"/>
            <w:right w:val="none" w:sz="0" w:space="0" w:color="auto"/>
          </w:divBdr>
          <w:divsChild>
            <w:div w:id="229273788">
              <w:marLeft w:val="0"/>
              <w:marRight w:val="0"/>
              <w:marTop w:val="0"/>
              <w:marBottom w:val="0"/>
              <w:divBdr>
                <w:top w:val="none" w:sz="0" w:space="0" w:color="auto"/>
                <w:left w:val="none" w:sz="0" w:space="0" w:color="auto"/>
                <w:bottom w:val="none" w:sz="0" w:space="0" w:color="auto"/>
                <w:right w:val="none" w:sz="0" w:space="0" w:color="auto"/>
              </w:divBdr>
              <w:divsChild>
                <w:div w:id="1698044343">
                  <w:marLeft w:val="0"/>
                  <w:marRight w:val="0"/>
                  <w:marTop w:val="0"/>
                  <w:marBottom w:val="0"/>
                  <w:divBdr>
                    <w:top w:val="none" w:sz="0" w:space="0" w:color="auto"/>
                    <w:left w:val="none" w:sz="0" w:space="0" w:color="auto"/>
                    <w:bottom w:val="none" w:sz="0" w:space="0" w:color="auto"/>
                    <w:right w:val="none" w:sz="0" w:space="0" w:color="auto"/>
                  </w:divBdr>
                  <w:divsChild>
                    <w:div w:id="5767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9420">
          <w:marLeft w:val="0"/>
          <w:marRight w:val="0"/>
          <w:marTop w:val="375"/>
          <w:marBottom w:val="375"/>
          <w:divBdr>
            <w:top w:val="none" w:sz="0" w:space="0" w:color="auto"/>
            <w:left w:val="none" w:sz="0" w:space="0" w:color="auto"/>
            <w:bottom w:val="none" w:sz="0" w:space="0" w:color="auto"/>
            <w:right w:val="none" w:sz="0" w:space="0" w:color="auto"/>
          </w:divBdr>
          <w:divsChild>
            <w:div w:id="215968786">
              <w:marLeft w:val="0"/>
              <w:marRight w:val="0"/>
              <w:marTop w:val="0"/>
              <w:marBottom w:val="0"/>
              <w:divBdr>
                <w:top w:val="none" w:sz="0" w:space="0" w:color="auto"/>
                <w:left w:val="none" w:sz="0" w:space="0" w:color="auto"/>
                <w:bottom w:val="none" w:sz="0" w:space="0" w:color="auto"/>
                <w:right w:val="none" w:sz="0" w:space="0" w:color="auto"/>
              </w:divBdr>
              <w:divsChild>
                <w:div w:id="1543787850">
                  <w:marLeft w:val="0"/>
                  <w:marRight w:val="0"/>
                  <w:marTop w:val="0"/>
                  <w:marBottom w:val="0"/>
                  <w:divBdr>
                    <w:top w:val="none" w:sz="0" w:space="0" w:color="auto"/>
                    <w:left w:val="none" w:sz="0" w:space="0" w:color="auto"/>
                    <w:bottom w:val="none" w:sz="0" w:space="0" w:color="auto"/>
                    <w:right w:val="none" w:sz="0" w:space="0" w:color="auto"/>
                  </w:divBdr>
                  <w:divsChild>
                    <w:div w:id="7518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9118">
          <w:marLeft w:val="0"/>
          <w:marRight w:val="0"/>
          <w:marTop w:val="375"/>
          <w:marBottom w:val="375"/>
          <w:divBdr>
            <w:top w:val="none" w:sz="0" w:space="0" w:color="auto"/>
            <w:left w:val="none" w:sz="0" w:space="0" w:color="auto"/>
            <w:bottom w:val="none" w:sz="0" w:space="0" w:color="auto"/>
            <w:right w:val="none" w:sz="0" w:space="0" w:color="auto"/>
          </w:divBdr>
          <w:divsChild>
            <w:div w:id="1150098904">
              <w:marLeft w:val="0"/>
              <w:marRight w:val="0"/>
              <w:marTop w:val="0"/>
              <w:marBottom w:val="0"/>
              <w:divBdr>
                <w:top w:val="none" w:sz="0" w:space="0" w:color="auto"/>
                <w:left w:val="none" w:sz="0" w:space="0" w:color="auto"/>
                <w:bottom w:val="none" w:sz="0" w:space="0" w:color="auto"/>
                <w:right w:val="none" w:sz="0" w:space="0" w:color="auto"/>
              </w:divBdr>
              <w:divsChild>
                <w:div w:id="1943686505">
                  <w:marLeft w:val="0"/>
                  <w:marRight w:val="0"/>
                  <w:marTop w:val="0"/>
                  <w:marBottom w:val="0"/>
                  <w:divBdr>
                    <w:top w:val="none" w:sz="0" w:space="0" w:color="auto"/>
                    <w:left w:val="none" w:sz="0" w:space="0" w:color="auto"/>
                    <w:bottom w:val="none" w:sz="0" w:space="0" w:color="auto"/>
                    <w:right w:val="none" w:sz="0" w:space="0" w:color="auto"/>
                  </w:divBdr>
                  <w:divsChild>
                    <w:div w:id="5946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5134">
          <w:marLeft w:val="0"/>
          <w:marRight w:val="0"/>
          <w:marTop w:val="375"/>
          <w:marBottom w:val="375"/>
          <w:divBdr>
            <w:top w:val="none" w:sz="0" w:space="0" w:color="auto"/>
            <w:left w:val="none" w:sz="0" w:space="0" w:color="auto"/>
            <w:bottom w:val="none" w:sz="0" w:space="0" w:color="auto"/>
            <w:right w:val="none" w:sz="0" w:space="0" w:color="auto"/>
          </w:divBdr>
          <w:divsChild>
            <w:div w:id="934439884">
              <w:marLeft w:val="0"/>
              <w:marRight w:val="0"/>
              <w:marTop w:val="0"/>
              <w:marBottom w:val="0"/>
              <w:divBdr>
                <w:top w:val="none" w:sz="0" w:space="0" w:color="auto"/>
                <w:left w:val="none" w:sz="0" w:space="0" w:color="auto"/>
                <w:bottom w:val="none" w:sz="0" w:space="0" w:color="auto"/>
                <w:right w:val="none" w:sz="0" w:space="0" w:color="auto"/>
              </w:divBdr>
              <w:divsChild>
                <w:div w:id="1242719931">
                  <w:marLeft w:val="0"/>
                  <w:marRight w:val="0"/>
                  <w:marTop w:val="0"/>
                  <w:marBottom w:val="0"/>
                  <w:divBdr>
                    <w:top w:val="none" w:sz="0" w:space="0" w:color="auto"/>
                    <w:left w:val="none" w:sz="0" w:space="0" w:color="auto"/>
                    <w:bottom w:val="none" w:sz="0" w:space="0" w:color="auto"/>
                    <w:right w:val="none" w:sz="0" w:space="0" w:color="auto"/>
                  </w:divBdr>
                  <w:divsChild>
                    <w:div w:id="13834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8t/parts/057c31ae-705f-4036-8d93-42ab1a6b2e79/modules/a810d5fa-50e7-4cc8-9a0f-888041daecca/lessons/edfc9c2c-4ecf-4f28-9281-fc6cfb3cf5bd/concepts/c0ac9c10-5ca7-4b7a-9f5a-a1b27c798b60" TargetMode="External"/><Relationship Id="rId5" Type="http://schemas.openxmlformats.org/officeDocument/2006/relationships/hyperlink" Target="http://robjhyndman.com/papers/foresigh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Felix</dc:creator>
  <cp:keywords/>
  <dc:description/>
  <cp:lastModifiedBy>Hernandez, Felix</cp:lastModifiedBy>
  <cp:revision>1</cp:revision>
  <dcterms:created xsi:type="dcterms:W3CDTF">2020-05-21T23:50:00Z</dcterms:created>
  <dcterms:modified xsi:type="dcterms:W3CDTF">2020-05-21T23:51:00Z</dcterms:modified>
</cp:coreProperties>
</file>