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7F3" w:rsidRPr="00CD3100" w:rsidRDefault="00CD3100">
      <w:pPr>
        <w:pStyle w:val="Ttulo"/>
        <w:jc w:val="right"/>
        <w:rPr>
          <w:lang w:val="es-CO"/>
        </w:rPr>
      </w:pPr>
      <w:r w:rsidRPr="00CD3100">
        <w:rPr>
          <w:lang w:val="es-CO"/>
        </w:rPr>
        <w:t>Módulo PQRS2 – Comunidad Colciencias</w:t>
      </w:r>
    </w:p>
    <w:p w:rsidR="000527F3" w:rsidRDefault="000527F3">
      <w:pPr>
        <w:pStyle w:val="Ttulo"/>
        <w:jc w:val="right"/>
      </w:pPr>
      <w:fldSimple w:instr=" TITLE  \* MERGEFORMAT ">
        <w:r w:rsidR="00AB3C31">
          <w:t>Software Architecture Document</w:t>
        </w:r>
      </w:fldSimple>
    </w:p>
    <w:p w:rsidR="000527F3" w:rsidRDefault="000527F3">
      <w:pPr>
        <w:pStyle w:val="Ttulo"/>
        <w:jc w:val="right"/>
      </w:pPr>
    </w:p>
    <w:p w:rsidR="000527F3" w:rsidRDefault="00CD3100">
      <w:pPr>
        <w:pStyle w:val="Ttulo"/>
        <w:jc w:val="right"/>
        <w:rPr>
          <w:sz w:val="28"/>
        </w:rPr>
      </w:pPr>
      <w:r>
        <w:rPr>
          <w:sz w:val="28"/>
        </w:rPr>
        <w:t>Version 1.0</w:t>
      </w:r>
    </w:p>
    <w:p w:rsidR="000527F3" w:rsidRDefault="000527F3">
      <w:pPr>
        <w:pStyle w:val="InfoBlue"/>
      </w:pPr>
    </w:p>
    <w:p w:rsidR="000527F3" w:rsidRDefault="000527F3">
      <w:pPr>
        <w:pStyle w:val="InfoBlue"/>
      </w:pPr>
    </w:p>
    <w:p w:rsidR="000527F3" w:rsidRDefault="000527F3">
      <w:pPr>
        <w:pStyle w:val="Ttulo"/>
        <w:rPr>
          <w:sz w:val="28"/>
        </w:rPr>
      </w:pPr>
    </w:p>
    <w:p w:rsidR="000527F3" w:rsidRDefault="000527F3">
      <w:pPr>
        <w:sectPr w:rsidR="000527F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527F3" w:rsidRDefault="00677C0A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2889"/>
        <w:gridCol w:w="3159"/>
      </w:tblGrid>
      <w:tr w:rsidR="000527F3" w:rsidTr="00CD3100">
        <w:tc>
          <w:tcPr>
            <w:tcW w:w="2304" w:type="dxa"/>
          </w:tcPr>
          <w:p w:rsidR="000527F3" w:rsidRDefault="00677C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527F3" w:rsidRDefault="00677C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889" w:type="dxa"/>
          </w:tcPr>
          <w:p w:rsidR="000527F3" w:rsidRDefault="00677C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59" w:type="dxa"/>
          </w:tcPr>
          <w:p w:rsidR="000527F3" w:rsidRDefault="00677C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527F3" w:rsidTr="00CD3100">
        <w:tc>
          <w:tcPr>
            <w:tcW w:w="2304" w:type="dxa"/>
          </w:tcPr>
          <w:p w:rsidR="000527F3" w:rsidRDefault="00CD3100" w:rsidP="00CD3100">
            <w:pPr>
              <w:pStyle w:val="Tabletext"/>
            </w:pPr>
            <w:r>
              <w:t>09</w:t>
            </w:r>
            <w:r w:rsidR="00677C0A">
              <w:t>/</w:t>
            </w:r>
            <w:r>
              <w:t>sep</w:t>
            </w:r>
            <w:r w:rsidR="00677C0A">
              <w:t>/</w:t>
            </w:r>
            <w:r>
              <w:t>14</w:t>
            </w:r>
          </w:p>
        </w:tc>
        <w:tc>
          <w:tcPr>
            <w:tcW w:w="1152" w:type="dxa"/>
          </w:tcPr>
          <w:p w:rsidR="000527F3" w:rsidRDefault="00CD3100">
            <w:pPr>
              <w:pStyle w:val="Tabletext"/>
            </w:pPr>
            <w:r>
              <w:t>1.0</w:t>
            </w:r>
          </w:p>
        </w:tc>
        <w:tc>
          <w:tcPr>
            <w:tcW w:w="2889" w:type="dxa"/>
          </w:tcPr>
          <w:p w:rsidR="000527F3" w:rsidRPr="00CD3100" w:rsidRDefault="00CD3100">
            <w:pPr>
              <w:pStyle w:val="Tabletext"/>
              <w:rPr>
                <w:lang w:val="es-CO"/>
              </w:rPr>
            </w:pPr>
            <w:r w:rsidRPr="00CD3100">
              <w:rPr>
                <w:lang w:val="es-CO"/>
              </w:rPr>
              <w:t>Creación del Documento</w:t>
            </w:r>
          </w:p>
        </w:tc>
        <w:tc>
          <w:tcPr>
            <w:tcW w:w="3159" w:type="dxa"/>
          </w:tcPr>
          <w:p w:rsidR="000527F3" w:rsidRPr="00CD3100" w:rsidRDefault="00CD3100">
            <w:pPr>
              <w:pStyle w:val="Tabletext"/>
              <w:rPr>
                <w:lang w:val="es-CO"/>
              </w:rPr>
            </w:pPr>
            <w:r w:rsidRPr="00CD3100">
              <w:rPr>
                <w:lang w:val="es-CO"/>
              </w:rPr>
              <w:t>Jaime Fernando Amaya Olarte</w:t>
            </w:r>
          </w:p>
          <w:p w:rsidR="00CD3100" w:rsidRPr="00CD3100" w:rsidRDefault="00CD3100">
            <w:pPr>
              <w:pStyle w:val="Tabletext"/>
              <w:rPr>
                <w:lang w:val="es-CO"/>
              </w:rPr>
            </w:pPr>
            <w:r w:rsidRPr="00CD3100">
              <w:rPr>
                <w:lang w:val="es-CO"/>
              </w:rPr>
              <w:t>William Alonso Quiceno Restrepo</w:t>
            </w:r>
          </w:p>
        </w:tc>
      </w:tr>
      <w:tr w:rsidR="000527F3" w:rsidTr="00CD3100">
        <w:tc>
          <w:tcPr>
            <w:tcW w:w="2304" w:type="dxa"/>
          </w:tcPr>
          <w:p w:rsidR="000527F3" w:rsidRDefault="000527F3">
            <w:pPr>
              <w:pStyle w:val="Tabletext"/>
            </w:pPr>
          </w:p>
        </w:tc>
        <w:tc>
          <w:tcPr>
            <w:tcW w:w="1152" w:type="dxa"/>
          </w:tcPr>
          <w:p w:rsidR="000527F3" w:rsidRDefault="000527F3">
            <w:pPr>
              <w:pStyle w:val="Tabletext"/>
            </w:pPr>
          </w:p>
        </w:tc>
        <w:tc>
          <w:tcPr>
            <w:tcW w:w="2889" w:type="dxa"/>
          </w:tcPr>
          <w:p w:rsidR="000527F3" w:rsidRDefault="000527F3">
            <w:pPr>
              <w:pStyle w:val="Tabletext"/>
            </w:pPr>
          </w:p>
        </w:tc>
        <w:tc>
          <w:tcPr>
            <w:tcW w:w="3159" w:type="dxa"/>
          </w:tcPr>
          <w:p w:rsidR="000527F3" w:rsidRDefault="000527F3">
            <w:pPr>
              <w:pStyle w:val="Tabletext"/>
            </w:pPr>
          </w:p>
        </w:tc>
      </w:tr>
      <w:tr w:rsidR="000527F3" w:rsidTr="00CD3100">
        <w:tc>
          <w:tcPr>
            <w:tcW w:w="2304" w:type="dxa"/>
          </w:tcPr>
          <w:p w:rsidR="000527F3" w:rsidRDefault="000527F3">
            <w:pPr>
              <w:pStyle w:val="Tabletext"/>
            </w:pPr>
          </w:p>
        </w:tc>
        <w:tc>
          <w:tcPr>
            <w:tcW w:w="1152" w:type="dxa"/>
          </w:tcPr>
          <w:p w:rsidR="000527F3" w:rsidRDefault="000527F3">
            <w:pPr>
              <w:pStyle w:val="Tabletext"/>
            </w:pPr>
          </w:p>
        </w:tc>
        <w:tc>
          <w:tcPr>
            <w:tcW w:w="2889" w:type="dxa"/>
          </w:tcPr>
          <w:p w:rsidR="000527F3" w:rsidRDefault="000527F3">
            <w:pPr>
              <w:pStyle w:val="Tabletext"/>
            </w:pPr>
          </w:p>
        </w:tc>
        <w:tc>
          <w:tcPr>
            <w:tcW w:w="3159" w:type="dxa"/>
          </w:tcPr>
          <w:p w:rsidR="000527F3" w:rsidRDefault="000527F3">
            <w:pPr>
              <w:pStyle w:val="Tabletext"/>
            </w:pPr>
          </w:p>
        </w:tc>
      </w:tr>
      <w:tr w:rsidR="000527F3" w:rsidTr="00CD3100">
        <w:tc>
          <w:tcPr>
            <w:tcW w:w="2304" w:type="dxa"/>
          </w:tcPr>
          <w:p w:rsidR="000527F3" w:rsidRDefault="000527F3">
            <w:pPr>
              <w:pStyle w:val="Tabletext"/>
            </w:pPr>
          </w:p>
        </w:tc>
        <w:tc>
          <w:tcPr>
            <w:tcW w:w="1152" w:type="dxa"/>
          </w:tcPr>
          <w:p w:rsidR="000527F3" w:rsidRDefault="000527F3">
            <w:pPr>
              <w:pStyle w:val="Tabletext"/>
            </w:pPr>
          </w:p>
        </w:tc>
        <w:tc>
          <w:tcPr>
            <w:tcW w:w="2889" w:type="dxa"/>
          </w:tcPr>
          <w:p w:rsidR="000527F3" w:rsidRDefault="000527F3">
            <w:pPr>
              <w:pStyle w:val="Tabletext"/>
            </w:pPr>
          </w:p>
        </w:tc>
        <w:tc>
          <w:tcPr>
            <w:tcW w:w="3159" w:type="dxa"/>
          </w:tcPr>
          <w:p w:rsidR="000527F3" w:rsidRDefault="000527F3">
            <w:pPr>
              <w:pStyle w:val="Tabletext"/>
            </w:pPr>
          </w:p>
        </w:tc>
      </w:tr>
    </w:tbl>
    <w:p w:rsidR="000527F3" w:rsidRDefault="000527F3"/>
    <w:p w:rsidR="000527F3" w:rsidRDefault="00677C0A">
      <w:pPr>
        <w:pStyle w:val="Ttulo"/>
      </w:pPr>
      <w:r>
        <w:br w:type="page"/>
      </w:r>
      <w:r>
        <w:lastRenderedPageBreak/>
        <w:t>Table of Contents</w:t>
      </w:r>
    </w:p>
    <w:p w:rsidR="00EE6C67" w:rsidRDefault="000527F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0527F3">
        <w:fldChar w:fldCharType="begin"/>
      </w:r>
      <w:r w:rsidR="00677C0A">
        <w:instrText xml:space="preserve"> TOC \o "1-3" </w:instrText>
      </w:r>
      <w:r w:rsidRPr="000527F3">
        <w:fldChar w:fldCharType="separate"/>
      </w:r>
      <w:r w:rsidR="00EE6C67">
        <w:rPr>
          <w:noProof/>
        </w:rPr>
        <w:t>1.</w:t>
      </w:r>
      <w:r w:rsidR="00EE6C67"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="00EE6C67">
        <w:rPr>
          <w:noProof/>
        </w:rPr>
        <w:t>Introduction</w:t>
      </w:r>
      <w:r w:rsidR="00EE6C67">
        <w:rPr>
          <w:noProof/>
        </w:rPr>
        <w:tab/>
      </w:r>
      <w:r w:rsidR="00EE6C67">
        <w:rPr>
          <w:noProof/>
        </w:rPr>
        <w:fldChar w:fldCharType="begin"/>
      </w:r>
      <w:r w:rsidR="00EE6C67">
        <w:rPr>
          <w:noProof/>
        </w:rPr>
        <w:instrText xml:space="preserve"> PAGEREF _Toc397900878 \h </w:instrText>
      </w:r>
      <w:r w:rsidR="00EE6C67">
        <w:rPr>
          <w:noProof/>
        </w:rPr>
      </w:r>
      <w:r w:rsidR="00EE6C67">
        <w:rPr>
          <w:noProof/>
        </w:rPr>
        <w:fldChar w:fldCharType="separate"/>
      </w:r>
      <w:r w:rsidR="00EE6C67">
        <w:rPr>
          <w:noProof/>
        </w:rPr>
        <w:t>4</w:t>
      </w:r>
      <w:r w:rsidR="00EE6C67">
        <w:rPr>
          <w:noProof/>
        </w:rPr>
        <w:fldChar w:fldCharType="end"/>
      </w:r>
    </w:p>
    <w:p w:rsidR="00EE6C67" w:rsidRDefault="00EE6C6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6C67" w:rsidRDefault="00EE6C6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6C67" w:rsidRDefault="00EE6C6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6C67" w:rsidRDefault="00EE6C6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6C67" w:rsidRDefault="00EE6C6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6C67" w:rsidRDefault="00EE6C6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Architectural Representation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6C67" w:rsidRDefault="00EE6C6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6C67" w:rsidRDefault="00EE6C6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Use-Case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6C67" w:rsidRDefault="00EE6C6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E6C67" w:rsidRDefault="00EE6C6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6C67" w:rsidRDefault="00EE6C6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Architecturally Significant Design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6C67" w:rsidRDefault="00EE6C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27397A">
        <w:rPr>
          <w:noProof/>
          <w:lang w:val="es-CO"/>
        </w:rPr>
        <w:t>5.2.1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27397A">
        <w:rPr>
          <w:noProof/>
          <w:lang w:val="es-CO"/>
        </w:rPr>
        <w:t>Paquete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E6C67" w:rsidRDefault="00EE6C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27397A">
        <w:rPr>
          <w:noProof/>
          <w:lang w:val="es-CO"/>
        </w:rPr>
        <w:t>5.2.2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27397A">
        <w:rPr>
          <w:noProof/>
          <w:lang w:val="es-CO"/>
        </w:rPr>
        <w:t>Paquete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E6C67" w:rsidRDefault="00EE6C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27397A">
        <w:rPr>
          <w:noProof/>
          <w:lang w:val="es-CO"/>
        </w:rPr>
        <w:t>5.2.3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27397A">
        <w:rPr>
          <w:noProof/>
          <w:lang w:val="es-CO"/>
        </w:rPr>
        <w:t>Paquete pqrs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E6C67" w:rsidRDefault="00EE6C6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Use-Case Realizations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E6C67" w:rsidRDefault="00EE6C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27397A">
        <w:rPr>
          <w:noProof/>
          <w:lang w:val="es-CO"/>
        </w:rPr>
        <w:t>5.3.1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27397A">
        <w:rPr>
          <w:noProof/>
          <w:lang w:val="es-CO"/>
        </w:rPr>
        <w:t>Ventanilla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E6C67" w:rsidRDefault="00EE6C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27397A">
        <w:rPr>
          <w:noProof/>
          <w:lang w:val="es-CO"/>
        </w:rPr>
        <w:t>5.3.2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27397A">
        <w:rPr>
          <w:noProof/>
          <w:lang w:val="es-CO"/>
        </w:rPr>
        <w:t>GAC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E6C67" w:rsidRDefault="00EE6C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27397A">
        <w:rPr>
          <w:noProof/>
          <w:lang w:val="es-CO"/>
        </w:rPr>
        <w:t>5.3.3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27397A">
        <w:rPr>
          <w:noProof/>
          <w:lang w:val="es-CO"/>
        </w:rPr>
        <w:t>Digitalizacion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E6C67" w:rsidRDefault="00EE6C6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Process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E6C67" w:rsidRDefault="00EE6C6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E6C67" w:rsidRDefault="00EE6C6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E6C67" w:rsidRDefault="00EE6C6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E6C67" w:rsidRDefault="00EE6C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27397A">
        <w:rPr>
          <w:noProof/>
          <w:lang w:val="es-CO"/>
        </w:rPr>
        <w:t>8.1.1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27397A">
        <w:rPr>
          <w:noProof/>
          <w:lang w:val="es-CO"/>
        </w:rPr>
        <w:t>Orfeo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E6C67" w:rsidRDefault="00EE6C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27397A">
        <w:rPr>
          <w:noProof/>
          <w:lang w:val="es-CO"/>
        </w:rPr>
        <w:t>8.1.2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27397A">
        <w:rPr>
          <w:noProof/>
          <w:lang w:val="es-CO"/>
        </w:rPr>
        <w:t>Seguridad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E6C67" w:rsidRDefault="00EE6C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27397A">
        <w:rPr>
          <w:noProof/>
          <w:lang w:val="es-CO"/>
        </w:rPr>
        <w:t>8.1.3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27397A">
        <w:rPr>
          <w:noProof/>
          <w:lang w:val="es-CO"/>
        </w:rPr>
        <w:t>Vista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E6C67" w:rsidRDefault="00EE6C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27397A">
        <w:rPr>
          <w:noProof/>
          <w:lang w:val="es-CO"/>
        </w:rPr>
        <w:t>8.1.4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27397A">
        <w:rPr>
          <w:noProof/>
          <w:lang w:val="es-CO"/>
        </w:rPr>
        <w:t>Controlador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E6C67" w:rsidRDefault="00EE6C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27397A">
        <w:rPr>
          <w:noProof/>
          <w:lang w:val="es-CO"/>
        </w:rPr>
        <w:t>8.1.5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27397A">
        <w:rPr>
          <w:noProof/>
          <w:lang w:val="es-CO"/>
        </w:rPr>
        <w:t>Modelo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E6C67" w:rsidRDefault="00EE6C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27397A">
        <w:rPr>
          <w:noProof/>
          <w:lang w:val="es-CO"/>
        </w:rPr>
        <w:t>8.1.6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27397A">
        <w:rPr>
          <w:noProof/>
          <w:lang w:val="es-CO"/>
        </w:rPr>
        <w:t>Persistencia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E6C67" w:rsidRDefault="00EE6C6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E6C67" w:rsidRDefault="00EE6C67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Size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_Toc397900908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527F3" w:rsidRDefault="000527F3">
      <w:pPr>
        <w:pStyle w:val="Ttulo"/>
      </w:pPr>
      <w:r>
        <w:fldChar w:fldCharType="end"/>
      </w:r>
      <w:r w:rsidR="00677C0A">
        <w:br w:type="page"/>
      </w:r>
      <w:fldSimple w:instr=" TITLE  \* MERGEFORMAT ">
        <w:r w:rsidR="00AB3C31">
          <w:t>Software Architecture Document</w:t>
        </w:r>
      </w:fldSimple>
      <w:r w:rsidR="00677C0A">
        <w:t xml:space="preserve"> </w:t>
      </w:r>
    </w:p>
    <w:p w:rsidR="000527F3" w:rsidRDefault="00677C0A">
      <w:pPr>
        <w:pStyle w:val="Ttulo1"/>
      </w:pPr>
      <w:bookmarkStart w:id="0" w:name="_Toc456598586"/>
      <w:bookmarkStart w:id="1" w:name="_Toc397900878"/>
      <w:r>
        <w:t>Introduction</w:t>
      </w:r>
      <w:bookmarkEnd w:id="0"/>
      <w:bookmarkEnd w:id="1"/>
    </w:p>
    <w:p w:rsidR="009F5F32" w:rsidRPr="00700A42" w:rsidRDefault="00794BA9" w:rsidP="009F5F32">
      <w:pPr>
        <w:ind w:left="720"/>
        <w:rPr>
          <w:lang w:val="es-CO"/>
        </w:rPr>
      </w:pPr>
      <w:r w:rsidRPr="00700A42">
        <w:rPr>
          <w:lang w:val="es-CO"/>
        </w:rPr>
        <w:t>E</w:t>
      </w:r>
      <w:r w:rsidR="00700A42" w:rsidRPr="00700A42">
        <w:rPr>
          <w:lang w:val="es-CO"/>
        </w:rPr>
        <w:t>ste document</w:t>
      </w:r>
      <w:r w:rsidR="00700A42">
        <w:rPr>
          <w:lang w:val="es-CO"/>
        </w:rPr>
        <w:t>o</w:t>
      </w:r>
      <w:r w:rsidR="00700A42" w:rsidRPr="00700A42">
        <w:rPr>
          <w:lang w:val="es-CO"/>
        </w:rPr>
        <w:t xml:space="preserve"> sirve como el compendio de la arquitectura del sistema y todas sus vistas de manera que se pueda llevar a cabo la construcci</w:t>
      </w:r>
      <w:r w:rsidR="00700A42">
        <w:rPr>
          <w:lang w:val="es-CO"/>
        </w:rPr>
        <w:t>ón del proyecto bajo la guía establecida aquí.</w:t>
      </w:r>
    </w:p>
    <w:p w:rsidR="000527F3" w:rsidRDefault="00677C0A">
      <w:pPr>
        <w:pStyle w:val="Ttulo2"/>
      </w:pPr>
      <w:bookmarkStart w:id="2" w:name="_Toc456598587"/>
      <w:bookmarkStart w:id="3" w:name="_Toc397900879"/>
      <w:r>
        <w:t>Purpose</w:t>
      </w:r>
      <w:bookmarkEnd w:id="2"/>
      <w:bookmarkEnd w:id="3"/>
    </w:p>
    <w:p w:rsidR="00700A42" w:rsidRPr="00700A42" w:rsidRDefault="00700A42" w:rsidP="00700A42">
      <w:pPr>
        <w:ind w:left="720"/>
        <w:rPr>
          <w:lang w:val="es-CO"/>
        </w:rPr>
      </w:pPr>
      <w:bookmarkStart w:id="4" w:name="_Toc456598588"/>
      <w:r w:rsidRPr="00700A42">
        <w:rPr>
          <w:lang w:val="es-CO"/>
        </w:rPr>
        <w:t>Este documento provee una vision clara de la arquitectura del sistema, usando varias vistas arquitect</w:t>
      </w:r>
      <w:r>
        <w:rPr>
          <w:lang w:val="es-CO"/>
        </w:rPr>
        <w:t>ónicas diferentes con el fin de mostrar los diferentes aspectos del mismo. Se intenta en este documento captura y transmitir las decisiones significativas de arquitectura las cuales dan forma al sistema como tal.</w:t>
      </w:r>
    </w:p>
    <w:p w:rsidR="000527F3" w:rsidRDefault="00677C0A">
      <w:pPr>
        <w:pStyle w:val="Ttulo2"/>
      </w:pPr>
      <w:bookmarkStart w:id="5" w:name="_Toc397900880"/>
      <w:r>
        <w:t>Scope</w:t>
      </w:r>
      <w:bookmarkEnd w:id="4"/>
      <w:bookmarkEnd w:id="5"/>
    </w:p>
    <w:p w:rsidR="00700A42" w:rsidRPr="004D1D80" w:rsidRDefault="004D1D80" w:rsidP="00700A42">
      <w:pPr>
        <w:ind w:left="720"/>
        <w:rPr>
          <w:lang w:val="es-CO"/>
        </w:rPr>
      </w:pPr>
      <w:r w:rsidRPr="004D1D80">
        <w:rPr>
          <w:lang w:val="es-CO"/>
        </w:rPr>
        <w:t>Este documento aplica para todo el m</w:t>
      </w:r>
      <w:r>
        <w:rPr>
          <w:lang w:val="es-CO"/>
        </w:rPr>
        <w:t>ódulo de PQRS2 del proyecto Comunidad Colciencias (PQRS Física Atendida por GAC) para el espacio académico Ingeniería de Software 3 del programa de Ingeniería de Sistemas y Computación de la Universidad del Quindío en el segundo período  académico del 2014.</w:t>
      </w:r>
    </w:p>
    <w:p w:rsidR="000527F3" w:rsidRDefault="00677C0A">
      <w:pPr>
        <w:pStyle w:val="Ttulo2"/>
      </w:pPr>
      <w:bookmarkStart w:id="6" w:name="_Toc456598589"/>
      <w:bookmarkStart w:id="7" w:name="_Toc397900881"/>
      <w:r>
        <w:t>Definitions, Acronyms, and Abbreviations</w:t>
      </w:r>
      <w:bookmarkEnd w:id="6"/>
      <w:bookmarkEnd w:id="7"/>
    </w:p>
    <w:p w:rsidR="004D1D80" w:rsidRPr="00EF5EF3" w:rsidRDefault="009B500B" w:rsidP="009B500B">
      <w:pPr>
        <w:ind w:left="1440"/>
        <w:rPr>
          <w:lang w:val="es-CO"/>
        </w:rPr>
      </w:pPr>
      <w:r w:rsidRPr="00EF5EF3">
        <w:rPr>
          <w:b/>
          <w:lang w:val="es-CO"/>
        </w:rPr>
        <w:t>GAC:</w:t>
      </w:r>
      <w:r w:rsidR="00EF5EF3" w:rsidRPr="00EF5EF3">
        <w:rPr>
          <w:b/>
          <w:lang w:val="es-CO"/>
        </w:rPr>
        <w:t xml:space="preserve"> </w:t>
      </w:r>
      <w:r w:rsidR="00EF5EF3" w:rsidRPr="00EF5EF3">
        <w:rPr>
          <w:lang w:val="es-CO"/>
        </w:rPr>
        <w:t>Grupo de Atención al Ciudadano es un grupo encargado de dar respuesta a lo que un ciudadano en interacci</w:t>
      </w:r>
      <w:r w:rsidR="00EF5EF3">
        <w:rPr>
          <w:lang w:val="es-CO"/>
        </w:rPr>
        <w:t>ón con el sistema quiera manifestar y espere una respuesta por parte de los administradores del sistema.</w:t>
      </w:r>
    </w:p>
    <w:p w:rsidR="009B500B" w:rsidRPr="00EF5EF3" w:rsidRDefault="009B500B" w:rsidP="009B500B">
      <w:pPr>
        <w:ind w:left="1440"/>
        <w:rPr>
          <w:lang w:val="es-CO"/>
        </w:rPr>
      </w:pPr>
      <w:r w:rsidRPr="00EF5EF3">
        <w:rPr>
          <w:b/>
          <w:lang w:val="es-CO"/>
        </w:rPr>
        <w:t>RUP:</w:t>
      </w:r>
      <w:r w:rsidR="00EF5EF3" w:rsidRPr="00EF5EF3">
        <w:rPr>
          <w:b/>
          <w:lang w:val="es-CO"/>
        </w:rPr>
        <w:t xml:space="preserve"> </w:t>
      </w:r>
      <w:r w:rsidR="00EF5EF3" w:rsidRPr="00EF5EF3">
        <w:t>Rational Unified Process</w:t>
      </w:r>
      <w:r w:rsidR="00EF5EF3" w:rsidRPr="00EF5EF3">
        <w:rPr>
          <w:lang w:val="es-CO"/>
        </w:rPr>
        <w:t>, es una metodología p</w:t>
      </w:r>
      <w:r w:rsidR="00EF5EF3">
        <w:rPr>
          <w:lang w:val="es-CO"/>
        </w:rPr>
        <w:t>ara el desarrollo de software muy usada actualmente por su buena estructura y guía de los procesos del desarrollo.</w:t>
      </w:r>
    </w:p>
    <w:p w:rsidR="00EF5EF3" w:rsidRPr="00EF5EF3" w:rsidRDefault="009B500B" w:rsidP="00EF5EF3">
      <w:pPr>
        <w:ind w:left="1440"/>
        <w:rPr>
          <w:lang w:val="es-CO"/>
        </w:rPr>
      </w:pPr>
      <w:r w:rsidRPr="00EF5EF3">
        <w:rPr>
          <w:b/>
          <w:lang w:val="es-CO"/>
        </w:rPr>
        <w:t>PQRS:</w:t>
      </w:r>
      <w:r w:rsidR="00EF5EF3" w:rsidRPr="00EF5EF3">
        <w:rPr>
          <w:b/>
          <w:lang w:val="es-CO"/>
        </w:rPr>
        <w:t xml:space="preserve"> </w:t>
      </w:r>
      <w:r w:rsidR="00EF5EF3" w:rsidRPr="00EF5EF3">
        <w:rPr>
          <w:lang w:val="es-CO"/>
        </w:rPr>
        <w:t>Peticiones, Quejas, Reclamos y Solicitudes</w:t>
      </w:r>
    </w:p>
    <w:p w:rsidR="009B500B" w:rsidRPr="00EF5EF3" w:rsidRDefault="009B500B" w:rsidP="009B500B">
      <w:pPr>
        <w:ind w:left="1440"/>
        <w:rPr>
          <w:lang w:val="es-CO"/>
        </w:rPr>
      </w:pPr>
      <w:r w:rsidRPr="00EF5EF3">
        <w:rPr>
          <w:b/>
          <w:lang w:val="es-CO"/>
        </w:rPr>
        <w:t>Orfeo:</w:t>
      </w:r>
      <w:r w:rsidR="00EF5EF3" w:rsidRPr="00EF5EF3">
        <w:rPr>
          <w:b/>
          <w:lang w:val="es-CO"/>
        </w:rPr>
        <w:t xml:space="preserve"> </w:t>
      </w:r>
      <w:r w:rsidR="00EF5EF3" w:rsidRPr="00EF5EF3">
        <w:rPr>
          <w:lang w:val="es-CO"/>
        </w:rPr>
        <w:t>Sistema de Gestión Documental muy usado en Colombia</w:t>
      </w:r>
    </w:p>
    <w:p w:rsidR="009B500B" w:rsidRPr="00EF5EF3" w:rsidRDefault="00755FF1" w:rsidP="009B500B">
      <w:pPr>
        <w:ind w:left="1440"/>
        <w:rPr>
          <w:lang w:val="es-CO"/>
        </w:rPr>
      </w:pPr>
      <w:r w:rsidRPr="00EF5EF3">
        <w:rPr>
          <w:b/>
          <w:lang w:val="es-CO"/>
        </w:rPr>
        <w:t>Radicar:</w:t>
      </w:r>
      <w:r w:rsidR="00EF5EF3" w:rsidRPr="00EF5EF3">
        <w:rPr>
          <w:b/>
          <w:lang w:val="es-CO"/>
        </w:rPr>
        <w:t xml:space="preserve"> </w:t>
      </w:r>
      <w:r w:rsidR="00EF5EF3" w:rsidRPr="00EF5EF3">
        <w:rPr>
          <w:lang w:val="es-CO"/>
        </w:rPr>
        <w:t>Realizar un registro de un documento en un archivo, asign</w:t>
      </w:r>
      <w:r w:rsidR="00EF5EF3">
        <w:rPr>
          <w:lang w:val="es-CO"/>
        </w:rPr>
        <w:t>ándole un identificador único para realizar una gestión eficiente sobre el</w:t>
      </w:r>
    </w:p>
    <w:p w:rsidR="00755FF1" w:rsidRPr="00EF5EF3" w:rsidRDefault="00755FF1" w:rsidP="009B500B">
      <w:pPr>
        <w:ind w:left="1440"/>
        <w:rPr>
          <w:lang w:val="es-CO"/>
        </w:rPr>
      </w:pPr>
      <w:r w:rsidRPr="00EF5EF3">
        <w:rPr>
          <w:b/>
          <w:lang w:val="es-CO"/>
        </w:rPr>
        <w:t>Expediente:</w:t>
      </w:r>
      <w:r w:rsidR="00EF5EF3" w:rsidRPr="00EF5EF3">
        <w:rPr>
          <w:b/>
          <w:lang w:val="es-CO"/>
        </w:rPr>
        <w:t xml:space="preserve"> </w:t>
      </w:r>
      <w:r w:rsidR="00EF5EF3" w:rsidRPr="00EF5EF3">
        <w:rPr>
          <w:lang w:val="es-CO"/>
        </w:rPr>
        <w:t>Categoría o carpeta en la que se almacenan documentos con par</w:t>
      </w:r>
      <w:r w:rsidR="00EF5EF3">
        <w:rPr>
          <w:lang w:val="es-CO"/>
        </w:rPr>
        <w:t>ámetros en común</w:t>
      </w:r>
    </w:p>
    <w:p w:rsidR="000527F3" w:rsidRDefault="00677C0A">
      <w:pPr>
        <w:pStyle w:val="Ttulo2"/>
      </w:pPr>
      <w:bookmarkStart w:id="8" w:name="_Toc456598590"/>
      <w:bookmarkStart w:id="9" w:name="_Toc397900882"/>
      <w:r>
        <w:t>References</w:t>
      </w:r>
      <w:bookmarkEnd w:id="8"/>
      <w:bookmarkEnd w:id="9"/>
    </w:p>
    <w:p w:rsidR="00FE7B59" w:rsidRPr="00FE7B59" w:rsidRDefault="00FE7B59" w:rsidP="00FE7B59">
      <w:pPr>
        <w:ind w:left="720"/>
        <w:rPr>
          <w:lang w:val="es-CO"/>
        </w:rPr>
      </w:pPr>
      <w:r w:rsidRPr="00FE7B59">
        <w:rPr>
          <w:lang w:val="es-CO"/>
        </w:rPr>
        <w:t>Este document</w:t>
      </w:r>
      <w:r>
        <w:rPr>
          <w:lang w:val="es-CO"/>
        </w:rPr>
        <w:t>o</w:t>
      </w:r>
      <w:r w:rsidRPr="00FE7B59">
        <w:rPr>
          <w:lang w:val="es-CO"/>
        </w:rPr>
        <w:t xml:space="preserve"> se basa enteramente en el documento de Requerimientos e</w:t>
      </w:r>
      <w:r>
        <w:rPr>
          <w:lang w:val="es-CO"/>
        </w:rPr>
        <w:t>stablecido para el proyecto y en la metodología RUP.</w:t>
      </w:r>
    </w:p>
    <w:p w:rsidR="000527F3" w:rsidRDefault="00677C0A">
      <w:pPr>
        <w:pStyle w:val="Ttulo2"/>
      </w:pPr>
      <w:bookmarkStart w:id="10" w:name="_Toc456598591"/>
      <w:bookmarkStart w:id="11" w:name="_Toc397900883"/>
      <w:r>
        <w:t>Overview</w:t>
      </w:r>
      <w:bookmarkEnd w:id="10"/>
      <w:bookmarkEnd w:id="11"/>
    </w:p>
    <w:p w:rsidR="00FE7B59" w:rsidRPr="00967C58" w:rsidRDefault="00967C58" w:rsidP="00FE7B59">
      <w:pPr>
        <w:ind w:left="720"/>
        <w:rPr>
          <w:lang w:val="es-CO"/>
        </w:rPr>
      </w:pPr>
      <w:r w:rsidRPr="00967C58">
        <w:rPr>
          <w:lang w:val="es-CO"/>
        </w:rPr>
        <w:t>En las siguientes secciones se puede ver a detalle cada una de las vistas arquitect</w:t>
      </w:r>
      <w:r>
        <w:rPr>
          <w:lang w:val="es-CO"/>
        </w:rPr>
        <w:t>ónicas para el sistema, así como las restricciones y objetivos a alcanzar con la arquitectura planteada para el mismo.</w:t>
      </w:r>
    </w:p>
    <w:p w:rsidR="00FE7B59" w:rsidRPr="00FE7B59" w:rsidRDefault="00FE7B59" w:rsidP="00FE7B59">
      <w:pPr>
        <w:pStyle w:val="Textoindependiente"/>
      </w:pPr>
    </w:p>
    <w:p w:rsidR="000527F3" w:rsidRDefault="00677C0A">
      <w:pPr>
        <w:pStyle w:val="Ttulo1"/>
      </w:pPr>
      <w:bookmarkStart w:id="12" w:name="_Toc397900884"/>
      <w:r>
        <w:t>Architectural Representation</w:t>
      </w:r>
      <w:bookmarkEnd w:id="12"/>
      <w:r>
        <w:t xml:space="preserve"> </w:t>
      </w:r>
    </w:p>
    <w:p w:rsidR="00185A1B" w:rsidRDefault="00AE50C0" w:rsidP="00620F48">
      <w:pPr>
        <w:ind w:left="720"/>
        <w:rPr>
          <w:lang w:val="es-CO"/>
        </w:rPr>
      </w:pPr>
      <w:r w:rsidRPr="00AE50C0">
        <w:rPr>
          <w:lang w:val="es-CO"/>
        </w:rPr>
        <w:t>El Módulo PQRS2 – Comunidad Colciencias es un sistema para la gesti</w:t>
      </w:r>
      <w:r>
        <w:rPr>
          <w:lang w:val="es-CO"/>
        </w:rPr>
        <w:t>ón de Peticiones, Quejas, Reclamos y Solicitudes sobre el proyecto Comunidad Colciencias; su funcionamiento se muestra a continuación con la arquitectura 4+1 en sus diferentes vistas mostradas a detalle.</w:t>
      </w:r>
    </w:p>
    <w:p w:rsidR="00AE50C0" w:rsidRPr="00AE50C0" w:rsidRDefault="00AE50C0" w:rsidP="00620F48">
      <w:pPr>
        <w:ind w:left="720"/>
        <w:rPr>
          <w:lang w:val="es-CO"/>
        </w:rPr>
      </w:pPr>
    </w:p>
    <w:p w:rsidR="000527F3" w:rsidRDefault="00677C0A">
      <w:pPr>
        <w:pStyle w:val="Ttulo1"/>
      </w:pPr>
      <w:bookmarkStart w:id="13" w:name="_Toc397900885"/>
      <w:r>
        <w:t>Architectural Goals and Constraints</w:t>
      </w:r>
      <w:bookmarkEnd w:id="13"/>
      <w:r>
        <w:t xml:space="preserve"> </w:t>
      </w:r>
    </w:p>
    <w:p w:rsidR="005B4AD4" w:rsidRDefault="00A21142" w:rsidP="004D41B2">
      <w:pPr>
        <w:ind w:left="720"/>
        <w:jc w:val="both"/>
        <w:rPr>
          <w:lang w:val="es-CO"/>
        </w:rPr>
      </w:pPr>
      <w:r w:rsidRPr="00A21142">
        <w:rPr>
          <w:lang w:val="es-CO"/>
        </w:rPr>
        <w:t xml:space="preserve">A continuación se detallan los objetivos y restricciones </w:t>
      </w:r>
      <w:r>
        <w:rPr>
          <w:lang w:val="es-CO"/>
        </w:rPr>
        <w:t>para la arquitectura del proyecto “Comunidad Colciencias – Módulo PQR”:</w:t>
      </w:r>
    </w:p>
    <w:p w:rsidR="006401D8" w:rsidRDefault="006401D8" w:rsidP="004D41B2">
      <w:pPr>
        <w:pStyle w:val="Prrafodelista"/>
        <w:numPr>
          <w:ilvl w:val="0"/>
          <w:numId w:val="22"/>
        </w:numPr>
        <w:jc w:val="both"/>
        <w:rPr>
          <w:lang w:val="es-CO"/>
        </w:rPr>
      </w:pPr>
      <w:r>
        <w:rPr>
          <w:b/>
          <w:lang w:val="es-CO"/>
        </w:rPr>
        <w:t xml:space="preserve">Disponibilidad: </w:t>
      </w:r>
      <w:r w:rsidRPr="006401D8">
        <w:rPr>
          <w:lang w:val="es-CO"/>
        </w:rPr>
        <w:t>La solución debe contar con una disponibilidad de 99.95%</w:t>
      </w:r>
      <w:r>
        <w:rPr>
          <w:lang w:val="es-CO"/>
        </w:rPr>
        <w:t>,</w:t>
      </w:r>
      <w:r w:rsidRPr="006401D8">
        <w:rPr>
          <w:lang w:val="es-CO"/>
        </w:rPr>
        <w:t xml:space="preserve"> con un tiempo máximo </w:t>
      </w:r>
      <w:r w:rsidR="009B500B">
        <w:rPr>
          <w:lang w:val="es-CO"/>
        </w:rPr>
        <w:t>de disponibilidad de (24 horas -</w:t>
      </w:r>
      <w:r w:rsidRPr="006401D8">
        <w:rPr>
          <w:lang w:val="es-CO"/>
        </w:rPr>
        <w:t xml:space="preserve"> 7 días) por semana.</w:t>
      </w:r>
    </w:p>
    <w:p w:rsidR="006401D8" w:rsidRDefault="006401D8" w:rsidP="004D41B2">
      <w:pPr>
        <w:pStyle w:val="Prrafodelista"/>
        <w:numPr>
          <w:ilvl w:val="0"/>
          <w:numId w:val="22"/>
        </w:numPr>
        <w:jc w:val="both"/>
        <w:rPr>
          <w:lang w:val="es-CO"/>
        </w:rPr>
      </w:pPr>
      <w:r>
        <w:rPr>
          <w:b/>
          <w:lang w:val="es-CO"/>
        </w:rPr>
        <w:t xml:space="preserve">Capacidad: </w:t>
      </w:r>
      <w:r w:rsidRPr="006401D8">
        <w:rPr>
          <w:lang w:val="es-CO"/>
        </w:rPr>
        <w:t>El tiempo máximo de respuesta por transacción debe ser de 5 segundos con 500 usuarios concurrentes.</w:t>
      </w:r>
    </w:p>
    <w:p w:rsidR="006401D8" w:rsidRPr="006401D8" w:rsidRDefault="006401D8" w:rsidP="004D41B2">
      <w:pPr>
        <w:pStyle w:val="Prrafodelista"/>
        <w:numPr>
          <w:ilvl w:val="0"/>
          <w:numId w:val="22"/>
        </w:numPr>
        <w:jc w:val="both"/>
        <w:rPr>
          <w:lang w:val="es-CO"/>
        </w:rPr>
      </w:pPr>
      <w:r>
        <w:rPr>
          <w:b/>
          <w:lang w:val="es-CO"/>
        </w:rPr>
        <w:t>Usabilidad:</w:t>
      </w:r>
      <w:r>
        <w:rPr>
          <w:lang w:val="es-CO"/>
        </w:rPr>
        <w:t xml:space="preserve"> </w:t>
      </w:r>
      <w:r w:rsidRPr="009B500B">
        <w:rPr>
          <w:lang w:val="es-CO"/>
        </w:rPr>
        <w:t>Ofrecer herramientas de Ayudas Contextuales (Tooltips).</w:t>
      </w:r>
    </w:p>
    <w:p w:rsidR="006401D8" w:rsidRDefault="006401D8" w:rsidP="004D41B2">
      <w:pPr>
        <w:pStyle w:val="Prrafodelista"/>
        <w:numPr>
          <w:ilvl w:val="0"/>
          <w:numId w:val="22"/>
        </w:numPr>
        <w:jc w:val="both"/>
        <w:rPr>
          <w:lang w:val="es-CO"/>
        </w:rPr>
      </w:pPr>
      <w:r>
        <w:rPr>
          <w:b/>
          <w:lang w:val="es-CO"/>
        </w:rPr>
        <w:t>Usabilidad:</w:t>
      </w:r>
      <w:r>
        <w:rPr>
          <w:lang w:val="es-CO"/>
        </w:rPr>
        <w:t xml:space="preserve"> </w:t>
      </w:r>
      <w:r w:rsidRPr="006401D8">
        <w:rPr>
          <w:lang w:val="es-CO"/>
        </w:rPr>
        <w:t>Cuando se presenten errores del sistema o de conectividad, se debe presentar un mensaje de información al usuario.</w:t>
      </w:r>
    </w:p>
    <w:p w:rsidR="005D4517" w:rsidRDefault="005D4517" w:rsidP="004D41B2">
      <w:pPr>
        <w:pStyle w:val="Prrafodelista"/>
        <w:numPr>
          <w:ilvl w:val="0"/>
          <w:numId w:val="22"/>
        </w:numPr>
        <w:jc w:val="both"/>
        <w:rPr>
          <w:lang w:val="es-CO"/>
        </w:rPr>
      </w:pPr>
      <w:r>
        <w:rPr>
          <w:b/>
          <w:lang w:val="es-CO"/>
        </w:rPr>
        <w:lastRenderedPageBreak/>
        <w:t>Usabilidad:</w:t>
      </w:r>
      <w:r>
        <w:rPr>
          <w:lang w:val="es-CO"/>
        </w:rPr>
        <w:t xml:space="preserve"> </w:t>
      </w:r>
      <w:r w:rsidRPr="005D4517">
        <w:rPr>
          <w:lang w:val="es-CO"/>
        </w:rPr>
        <w:t>Fácil operatividad para las áreas funcionales y técnicas de la entidad.</w:t>
      </w:r>
    </w:p>
    <w:p w:rsidR="005D4517" w:rsidRDefault="005D4517" w:rsidP="004D41B2">
      <w:pPr>
        <w:pStyle w:val="Prrafodelista"/>
        <w:numPr>
          <w:ilvl w:val="0"/>
          <w:numId w:val="22"/>
        </w:numPr>
        <w:jc w:val="both"/>
        <w:rPr>
          <w:lang w:val="es-CO"/>
        </w:rPr>
      </w:pPr>
      <w:r>
        <w:rPr>
          <w:b/>
          <w:lang w:val="es-CO"/>
        </w:rPr>
        <w:t>Usabilidad:</w:t>
      </w:r>
      <w:r>
        <w:rPr>
          <w:lang w:val="es-CO"/>
        </w:rPr>
        <w:t xml:space="preserve"> </w:t>
      </w:r>
      <w:r w:rsidRPr="005D4517">
        <w:rPr>
          <w:lang w:val="es-CO"/>
        </w:rPr>
        <w:t>Con un alto grado de usabilidad y ser lo suficientemente intuitivo como para reducir en gran medida las capacitaciones de usuario final.</w:t>
      </w:r>
    </w:p>
    <w:p w:rsidR="005D4517" w:rsidRDefault="005D4517" w:rsidP="004D41B2">
      <w:pPr>
        <w:pStyle w:val="Prrafodelista"/>
        <w:numPr>
          <w:ilvl w:val="0"/>
          <w:numId w:val="22"/>
        </w:numPr>
        <w:jc w:val="both"/>
        <w:rPr>
          <w:lang w:val="es-CO"/>
        </w:rPr>
      </w:pPr>
      <w:r>
        <w:rPr>
          <w:b/>
          <w:lang w:val="es-CO"/>
        </w:rPr>
        <w:t>Usabilidad:</w:t>
      </w:r>
      <w:r>
        <w:rPr>
          <w:lang w:val="es-CO"/>
        </w:rPr>
        <w:t xml:space="preserve"> </w:t>
      </w:r>
      <w:r w:rsidRPr="005D4517">
        <w:rPr>
          <w:lang w:val="es-CO"/>
        </w:rPr>
        <w:t>En entorno Web permitiendo su acceso y uso sin tener en cuenta la ubicación geográfica del usuario.</w:t>
      </w:r>
    </w:p>
    <w:p w:rsidR="005D4517" w:rsidRDefault="005D4517" w:rsidP="004D41B2">
      <w:pPr>
        <w:pStyle w:val="Prrafodelista"/>
        <w:numPr>
          <w:ilvl w:val="0"/>
          <w:numId w:val="22"/>
        </w:numPr>
        <w:jc w:val="both"/>
        <w:rPr>
          <w:lang w:val="es-CO"/>
        </w:rPr>
      </w:pPr>
      <w:r>
        <w:rPr>
          <w:b/>
          <w:lang w:val="es-CO"/>
        </w:rPr>
        <w:t>Usabilidad:</w:t>
      </w:r>
      <w:r>
        <w:rPr>
          <w:lang w:val="es-CO"/>
        </w:rPr>
        <w:t xml:space="preserve"> </w:t>
      </w:r>
      <w:r w:rsidRPr="005D4517">
        <w:rPr>
          <w:lang w:val="es-CO"/>
        </w:rPr>
        <w:t>La solución debe operar de manera independiente del navegador (Internet Explorer, Firefox, Chrome)</w:t>
      </w:r>
      <w:r>
        <w:rPr>
          <w:lang w:val="es-CO"/>
        </w:rPr>
        <w:t>.</w:t>
      </w:r>
    </w:p>
    <w:p w:rsidR="009E440C" w:rsidRPr="009E440C" w:rsidRDefault="009E440C" w:rsidP="004D41B2">
      <w:pPr>
        <w:pStyle w:val="Prrafodelista"/>
        <w:numPr>
          <w:ilvl w:val="0"/>
          <w:numId w:val="22"/>
        </w:numPr>
        <w:jc w:val="both"/>
        <w:rPr>
          <w:lang w:val="es-CO"/>
        </w:rPr>
      </w:pPr>
      <w:r>
        <w:rPr>
          <w:b/>
          <w:lang w:val="es-CO"/>
        </w:rPr>
        <w:t>Mantenibilidad:</w:t>
      </w:r>
      <w:r>
        <w:rPr>
          <w:lang w:val="es-CO"/>
        </w:rPr>
        <w:t xml:space="preserve"> </w:t>
      </w:r>
      <w:r w:rsidRPr="009E440C">
        <w:rPr>
          <w:sz w:val="22"/>
          <w:szCs w:val="22"/>
          <w:lang w:val="es-CO"/>
        </w:rPr>
        <w:t>El sistema debe estar en capacidad de incluir nuevas funcionalidades y/o modificar o eliminar funcionalidades existentes durante su puesta en servicio y operación.</w:t>
      </w:r>
    </w:p>
    <w:p w:rsidR="009E440C" w:rsidRDefault="009E440C" w:rsidP="004D41B2">
      <w:pPr>
        <w:pStyle w:val="Prrafodelista"/>
        <w:numPr>
          <w:ilvl w:val="0"/>
          <w:numId w:val="22"/>
        </w:numPr>
        <w:jc w:val="both"/>
        <w:rPr>
          <w:lang w:val="es-CO"/>
        </w:rPr>
      </w:pPr>
      <w:r>
        <w:rPr>
          <w:b/>
          <w:lang w:val="es-CO"/>
        </w:rPr>
        <w:t xml:space="preserve">Seguridad: </w:t>
      </w:r>
      <w:r w:rsidRPr="009E440C">
        <w:rPr>
          <w:lang w:val="es-CO"/>
        </w:rPr>
        <w:t>Garantizar la autenticación de usuarios (nombre de usuario/contraseña cifrada y recuperación segura de la contraseña).</w:t>
      </w:r>
    </w:p>
    <w:p w:rsidR="009E440C" w:rsidRPr="006401D8" w:rsidRDefault="009E440C" w:rsidP="004D41B2">
      <w:pPr>
        <w:pStyle w:val="Prrafodelista"/>
        <w:numPr>
          <w:ilvl w:val="0"/>
          <w:numId w:val="22"/>
        </w:numPr>
        <w:jc w:val="both"/>
        <w:rPr>
          <w:lang w:val="es-CO"/>
        </w:rPr>
      </w:pPr>
      <w:r>
        <w:rPr>
          <w:b/>
          <w:lang w:val="es-CO"/>
        </w:rPr>
        <w:t>Seguridad:</w:t>
      </w:r>
      <w:r>
        <w:rPr>
          <w:lang w:val="es-CO"/>
        </w:rPr>
        <w:t xml:space="preserve"> </w:t>
      </w:r>
      <w:r w:rsidRPr="009E440C">
        <w:rPr>
          <w:lang w:val="es-CO"/>
        </w:rPr>
        <w:t>Garantizar la autorización a las funcionalidades de la solución haciendo uso de roles, privilegios y estado actual del usuario en el sistema.</w:t>
      </w:r>
    </w:p>
    <w:p w:rsidR="009E440C" w:rsidRDefault="009E440C" w:rsidP="004D41B2">
      <w:pPr>
        <w:pStyle w:val="Prrafodelista"/>
        <w:numPr>
          <w:ilvl w:val="0"/>
          <w:numId w:val="22"/>
        </w:numPr>
        <w:jc w:val="both"/>
        <w:rPr>
          <w:lang w:val="es-CO"/>
        </w:rPr>
      </w:pPr>
      <w:r>
        <w:rPr>
          <w:b/>
          <w:lang w:val="es-CO"/>
        </w:rPr>
        <w:t xml:space="preserve">Adaptabilidad: </w:t>
      </w:r>
      <w:r w:rsidR="007E4D72">
        <w:rPr>
          <w:lang w:val="es-CO"/>
        </w:rPr>
        <w:t>La aplicación será construida con el lenguaje web PHP y será desplegado sobre un servidor apache ya que los demás grupos de trabajo construirán su módulo de la aplicación con este principio y se debe mantener para lograr una facilidad en la posible integración final.</w:t>
      </w:r>
    </w:p>
    <w:p w:rsidR="00BB6EED" w:rsidRPr="00D8668F" w:rsidRDefault="009E440C" w:rsidP="004D41B2">
      <w:pPr>
        <w:pStyle w:val="Prrafodelista"/>
        <w:ind w:left="1440"/>
        <w:jc w:val="both"/>
        <w:rPr>
          <w:lang w:val="es-CO"/>
        </w:rPr>
      </w:pPr>
      <w:r w:rsidRPr="00D8668F">
        <w:rPr>
          <w:lang w:val="es-CO"/>
        </w:rPr>
        <w:t xml:space="preserve"> </w:t>
      </w:r>
    </w:p>
    <w:p w:rsidR="000527F3" w:rsidRDefault="00677C0A" w:rsidP="004D41B2">
      <w:pPr>
        <w:pStyle w:val="Ttulo1"/>
        <w:jc w:val="both"/>
      </w:pPr>
      <w:bookmarkStart w:id="14" w:name="_Toc397900886"/>
      <w:r>
        <w:t>Use-Case View</w:t>
      </w:r>
      <w:bookmarkEnd w:id="14"/>
      <w:r>
        <w:t xml:space="preserve"> </w:t>
      </w:r>
    </w:p>
    <w:p w:rsidR="0032000D" w:rsidRDefault="00210195" w:rsidP="004D41B2">
      <w:pPr>
        <w:ind w:left="720"/>
        <w:jc w:val="both"/>
        <w:rPr>
          <w:sz w:val="22"/>
          <w:szCs w:val="22"/>
          <w:lang w:val="es-CO"/>
        </w:rPr>
      </w:pPr>
      <w:r w:rsidRPr="00210195">
        <w:rPr>
          <w:sz w:val="22"/>
          <w:szCs w:val="22"/>
          <w:lang w:val="es-CO"/>
        </w:rPr>
        <w:t>En este módulo se agrupan las funcionalidades q</w:t>
      </w:r>
      <w:r w:rsidR="0032000D">
        <w:rPr>
          <w:sz w:val="22"/>
          <w:szCs w:val="22"/>
          <w:lang w:val="es-CO"/>
        </w:rPr>
        <w:t>ue dan soporte al cliente final por</w:t>
      </w:r>
      <w:r w:rsidR="0032000D" w:rsidRPr="0032000D">
        <w:rPr>
          <w:lang w:val="es-CO"/>
        </w:rPr>
        <w:t xml:space="preserve"> </w:t>
      </w:r>
      <w:r w:rsidR="0032000D" w:rsidRPr="0032000D">
        <w:rPr>
          <w:sz w:val="22"/>
          <w:szCs w:val="22"/>
          <w:lang w:val="es-CO"/>
        </w:rPr>
        <w:t>PQR Física atendida por usuario de</w:t>
      </w:r>
      <w:r w:rsidR="0032000D">
        <w:rPr>
          <w:sz w:val="22"/>
          <w:szCs w:val="22"/>
          <w:lang w:val="es-CO"/>
        </w:rPr>
        <w:t xml:space="preserve"> Grupo de Atención al Ciudadano.</w:t>
      </w:r>
    </w:p>
    <w:p w:rsidR="0032000D" w:rsidRDefault="0032000D" w:rsidP="004D41B2">
      <w:pPr>
        <w:ind w:left="720"/>
        <w:jc w:val="both"/>
        <w:rPr>
          <w:sz w:val="22"/>
          <w:szCs w:val="22"/>
          <w:lang w:val="es-CO"/>
        </w:rPr>
      </w:pPr>
    </w:p>
    <w:p w:rsidR="005B4AD4" w:rsidRDefault="0032000D" w:rsidP="004D41B2">
      <w:pPr>
        <w:ind w:left="72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Este módulo particular d</w:t>
      </w:r>
      <w:r w:rsidRPr="0032000D">
        <w:rPr>
          <w:sz w:val="22"/>
          <w:szCs w:val="22"/>
          <w:lang w:val="es-CO"/>
        </w:rPr>
        <w:t>escribe el proceso de gestión de PQRs cuando se radican en ventanilla física</w:t>
      </w:r>
      <w:r>
        <w:rPr>
          <w:sz w:val="22"/>
          <w:szCs w:val="22"/>
          <w:lang w:val="es-CO"/>
        </w:rPr>
        <w:t>:</w:t>
      </w:r>
    </w:p>
    <w:p w:rsidR="005B6B81" w:rsidRDefault="005B6B81" w:rsidP="005B4AD4">
      <w:pPr>
        <w:ind w:left="720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5438348" cy="630194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819" cy="630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AB3" w:rsidRDefault="00976AB3" w:rsidP="005B4AD4">
      <w:pPr>
        <w:ind w:left="720"/>
        <w:rPr>
          <w:lang w:val="es-CO"/>
        </w:rPr>
      </w:pPr>
    </w:p>
    <w:p w:rsidR="00976AB3" w:rsidRDefault="00976AB3" w:rsidP="005B4AD4">
      <w:pPr>
        <w:ind w:left="720"/>
        <w:rPr>
          <w:lang w:val="es-CO"/>
        </w:rPr>
      </w:pPr>
      <w:r>
        <w:rPr>
          <w:lang w:val="es-CO"/>
        </w:rPr>
        <w:t>La lista de casos de usos se muestra a continuación:</w:t>
      </w:r>
    </w:p>
    <w:p w:rsidR="00976AB3" w:rsidRDefault="00976AB3" w:rsidP="005B4AD4">
      <w:pPr>
        <w:ind w:left="720"/>
        <w:rPr>
          <w:lang w:val="es-CO"/>
        </w:rPr>
      </w:pPr>
    </w:p>
    <w:tbl>
      <w:tblPr>
        <w:tblW w:w="0" w:type="auto"/>
        <w:tblInd w:w="77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16"/>
        <w:gridCol w:w="7731"/>
      </w:tblGrid>
      <w:tr w:rsidR="00976AB3" w:rsidRPr="00EE3D90" w:rsidTr="00976AB3">
        <w:tc>
          <w:tcPr>
            <w:tcW w:w="916" w:type="dxa"/>
            <w:shd w:val="clear" w:color="auto" w:fill="B8CCE4" w:themeFill="accent1" w:themeFillTint="66"/>
            <w:vAlign w:val="center"/>
          </w:tcPr>
          <w:p w:rsidR="00976AB3" w:rsidRPr="00EE3D90" w:rsidRDefault="00976AB3" w:rsidP="00FA1CDC">
            <w:pPr>
              <w:jc w:val="both"/>
              <w:rPr>
                <w:rFonts w:ascii="Cambria" w:hAnsi="Cambria"/>
                <w:b/>
                <w:bCs/>
                <w:lang w:val="es-ES"/>
              </w:rPr>
            </w:pPr>
            <w:r w:rsidRPr="00EE3D90">
              <w:rPr>
                <w:rFonts w:ascii="Cambria" w:hAnsi="Cambria"/>
                <w:b/>
                <w:bCs/>
                <w:lang w:val="es-ES"/>
              </w:rPr>
              <w:t>REF</w:t>
            </w:r>
          </w:p>
        </w:tc>
        <w:tc>
          <w:tcPr>
            <w:tcW w:w="7731" w:type="dxa"/>
            <w:shd w:val="clear" w:color="auto" w:fill="B8CCE4" w:themeFill="accent1" w:themeFillTint="66"/>
            <w:vAlign w:val="center"/>
          </w:tcPr>
          <w:p w:rsidR="00976AB3" w:rsidRPr="00EE3D90" w:rsidRDefault="00976AB3" w:rsidP="00FA1CDC">
            <w:pPr>
              <w:jc w:val="both"/>
              <w:rPr>
                <w:rFonts w:ascii="Cambria" w:hAnsi="Cambria"/>
                <w:b/>
                <w:bCs/>
                <w:lang w:val="es-ES"/>
              </w:rPr>
            </w:pPr>
            <w:r w:rsidRPr="00EE3D90">
              <w:rPr>
                <w:rFonts w:ascii="Cambria" w:hAnsi="Cambria"/>
                <w:b/>
                <w:bCs/>
                <w:lang w:val="es-ES"/>
              </w:rPr>
              <w:t>Caso de Uso</w:t>
            </w:r>
          </w:p>
        </w:tc>
      </w:tr>
      <w:tr w:rsidR="00976AB3" w:rsidRPr="00976AB3" w:rsidTr="00976AB3">
        <w:tc>
          <w:tcPr>
            <w:tcW w:w="916" w:type="dxa"/>
            <w:vAlign w:val="center"/>
          </w:tcPr>
          <w:p w:rsidR="00976AB3" w:rsidRPr="00EE3D90" w:rsidRDefault="00976AB3" w:rsidP="00301A7D">
            <w:pPr>
              <w:jc w:val="both"/>
              <w:rPr>
                <w:rFonts w:ascii="Cambria" w:hAnsi="Cambria"/>
                <w:lang w:val="es-ES"/>
              </w:rPr>
            </w:pPr>
            <w:r w:rsidRPr="00976AB3">
              <w:rPr>
                <w:rFonts w:ascii="Cambria" w:hAnsi="Cambria"/>
                <w:lang w:val="es-ES"/>
              </w:rPr>
              <w:t>PQR1</w:t>
            </w:r>
            <w:r w:rsidR="00301A7D">
              <w:rPr>
                <w:rFonts w:ascii="Cambria" w:hAnsi="Cambria"/>
                <w:lang w:val="es-ES"/>
              </w:rPr>
              <w:t>4</w:t>
            </w:r>
          </w:p>
        </w:tc>
        <w:tc>
          <w:tcPr>
            <w:tcW w:w="7731" w:type="dxa"/>
            <w:vAlign w:val="center"/>
          </w:tcPr>
          <w:p w:rsidR="00301A7D" w:rsidRDefault="00301A7D" w:rsidP="00FA1CDC">
            <w:pPr>
              <w:rPr>
                <w:rFonts w:ascii="Cambria" w:hAnsi="Cambria"/>
                <w:b/>
                <w:lang w:val="es-ES"/>
              </w:rPr>
            </w:pPr>
            <w:r w:rsidRPr="00301A7D">
              <w:rPr>
                <w:rFonts w:ascii="Cambria" w:hAnsi="Cambria"/>
                <w:b/>
                <w:lang w:val="es-ES"/>
              </w:rPr>
              <w:t>Búsqueda de contacto para registro de PQRS físico</w:t>
            </w:r>
          </w:p>
          <w:p w:rsidR="00976AB3" w:rsidRPr="00976AB3" w:rsidRDefault="00301A7D" w:rsidP="00755FF1">
            <w:pPr>
              <w:rPr>
                <w:rFonts w:ascii="Cambria" w:hAnsi="Cambria"/>
                <w:lang w:val="es-CO"/>
              </w:rPr>
            </w:pPr>
            <w:r w:rsidRPr="00301A7D">
              <w:rPr>
                <w:sz w:val="22"/>
                <w:szCs w:val="22"/>
                <w:lang w:val="es-ES"/>
              </w:rPr>
              <w:t>Este caso de uso permite al Usuario Colciencias (Ventanilla) desde Orfeo realizar un llamado al sistema ”PQRS”, por medio de una ventana emergente para registrar los PQRS y gestionar desde el nuevo sistema hasta su respuesta</w:t>
            </w:r>
          </w:p>
        </w:tc>
      </w:tr>
      <w:tr w:rsidR="00976AB3" w:rsidRPr="00976AB3" w:rsidTr="00976AB3">
        <w:tc>
          <w:tcPr>
            <w:tcW w:w="916" w:type="dxa"/>
            <w:vAlign w:val="center"/>
          </w:tcPr>
          <w:p w:rsidR="00976AB3" w:rsidRPr="00EE3D90" w:rsidRDefault="00976AB3" w:rsidP="00FA1CDC">
            <w:pPr>
              <w:jc w:val="both"/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PQR12</w:t>
            </w:r>
          </w:p>
        </w:tc>
        <w:tc>
          <w:tcPr>
            <w:tcW w:w="7731" w:type="dxa"/>
            <w:vAlign w:val="center"/>
          </w:tcPr>
          <w:p w:rsidR="00976AB3" w:rsidRDefault="00976AB3" w:rsidP="00FA1CDC">
            <w:pPr>
              <w:jc w:val="both"/>
              <w:rPr>
                <w:rFonts w:ascii="Cambria" w:hAnsi="Cambria" w:cs="Arial"/>
                <w:b/>
                <w:lang w:val="es-ES"/>
              </w:rPr>
            </w:pPr>
            <w:r w:rsidRPr="00976AB3">
              <w:rPr>
                <w:rFonts w:ascii="Cambria" w:hAnsi="Cambria" w:cs="Arial"/>
                <w:b/>
                <w:lang w:val="es-ES"/>
              </w:rPr>
              <w:t>Selección de contacto</w:t>
            </w:r>
          </w:p>
          <w:p w:rsidR="00976AB3" w:rsidRPr="00976AB3" w:rsidRDefault="00C35579" w:rsidP="00FA1CDC">
            <w:pPr>
              <w:jc w:val="both"/>
              <w:rPr>
                <w:rFonts w:ascii="Cambria" w:hAnsi="Cambria"/>
                <w:sz w:val="22"/>
                <w:szCs w:val="22"/>
                <w:lang w:val="es-CO"/>
              </w:rPr>
            </w:pPr>
            <w:r w:rsidRPr="00C35579">
              <w:rPr>
                <w:sz w:val="22"/>
                <w:szCs w:val="22"/>
                <w:lang w:val="es-ES"/>
              </w:rPr>
              <w:t xml:space="preserve">Este caso de uso permite al Usuario Colciencias (Ventanilla) seleccionar el ciudadano </w:t>
            </w:r>
            <w:r w:rsidRPr="00C35579">
              <w:rPr>
                <w:sz w:val="22"/>
                <w:szCs w:val="22"/>
                <w:lang w:val="es-ES"/>
              </w:rPr>
              <w:lastRenderedPageBreak/>
              <w:t>para el cual va a registrar el PQR</w:t>
            </w:r>
          </w:p>
        </w:tc>
      </w:tr>
      <w:tr w:rsidR="00976AB3" w:rsidRPr="00301A7D" w:rsidTr="00976AB3">
        <w:tc>
          <w:tcPr>
            <w:tcW w:w="916" w:type="dxa"/>
            <w:vAlign w:val="center"/>
          </w:tcPr>
          <w:p w:rsidR="00976AB3" w:rsidRPr="00EE3D90" w:rsidRDefault="00301A7D" w:rsidP="00FA1CDC">
            <w:pPr>
              <w:jc w:val="both"/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lastRenderedPageBreak/>
              <w:t>PQR15</w:t>
            </w:r>
          </w:p>
        </w:tc>
        <w:tc>
          <w:tcPr>
            <w:tcW w:w="7731" w:type="dxa"/>
            <w:vAlign w:val="center"/>
          </w:tcPr>
          <w:p w:rsidR="00301A7D" w:rsidRDefault="00301A7D" w:rsidP="00FA1CDC">
            <w:pPr>
              <w:rPr>
                <w:rFonts w:ascii="Cambria" w:hAnsi="Cambria"/>
                <w:b/>
                <w:lang w:val="es-MX"/>
              </w:rPr>
            </w:pPr>
            <w:r w:rsidRPr="00301A7D">
              <w:rPr>
                <w:rFonts w:ascii="Cambria" w:hAnsi="Cambria"/>
                <w:b/>
                <w:lang w:val="es-MX"/>
              </w:rPr>
              <w:t>Registro de PQRS a través de ventanilla</w:t>
            </w:r>
          </w:p>
          <w:p w:rsidR="00976AB3" w:rsidRPr="00301A7D" w:rsidRDefault="00301A7D" w:rsidP="00FA1CDC">
            <w:pPr>
              <w:rPr>
                <w:rFonts w:ascii="Cambria" w:hAnsi="Cambria"/>
                <w:lang w:val="es-CO"/>
              </w:rPr>
            </w:pPr>
            <w:r w:rsidRPr="00301A7D">
              <w:rPr>
                <w:sz w:val="22"/>
                <w:szCs w:val="22"/>
                <w:lang w:val="es-ES"/>
              </w:rPr>
              <w:t>Permite a un Usuario (Ciudadano) radicar un PQR en una ventanilla de la entidad</w:t>
            </w:r>
          </w:p>
        </w:tc>
      </w:tr>
      <w:tr w:rsidR="00976AB3" w:rsidRPr="00434AFB" w:rsidTr="00976AB3">
        <w:tc>
          <w:tcPr>
            <w:tcW w:w="916" w:type="dxa"/>
            <w:vAlign w:val="center"/>
          </w:tcPr>
          <w:p w:rsidR="00976AB3" w:rsidRPr="00EE3D90" w:rsidRDefault="00C33BC8" w:rsidP="00FA1CDC">
            <w:pPr>
              <w:jc w:val="both"/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PQR16</w:t>
            </w:r>
          </w:p>
        </w:tc>
        <w:tc>
          <w:tcPr>
            <w:tcW w:w="7731" w:type="dxa"/>
            <w:vAlign w:val="center"/>
          </w:tcPr>
          <w:p w:rsidR="00C33BC8" w:rsidRDefault="00C33BC8" w:rsidP="00FA1CDC">
            <w:pPr>
              <w:jc w:val="both"/>
              <w:rPr>
                <w:rFonts w:ascii="Cambria" w:hAnsi="Cambria"/>
                <w:b/>
                <w:lang w:val="es-MX"/>
              </w:rPr>
            </w:pPr>
            <w:r w:rsidRPr="00C33BC8">
              <w:rPr>
                <w:rFonts w:ascii="Cambria" w:hAnsi="Cambria"/>
                <w:b/>
                <w:lang w:val="es-MX"/>
              </w:rPr>
              <w:t>Digitalización del PQRS físico</w:t>
            </w:r>
          </w:p>
          <w:p w:rsidR="00976AB3" w:rsidRPr="00C33BC8" w:rsidRDefault="00C33BC8" w:rsidP="00FA1CDC">
            <w:pPr>
              <w:jc w:val="both"/>
              <w:rPr>
                <w:rFonts w:ascii="Cambria" w:hAnsi="Cambria"/>
                <w:b/>
                <w:lang w:val="es-CO"/>
              </w:rPr>
            </w:pPr>
            <w:r w:rsidRPr="00C33BC8">
              <w:rPr>
                <w:rFonts w:ascii="Cambria" w:hAnsi="Cambria"/>
                <w:lang w:val="es-MX"/>
              </w:rPr>
              <w:t>Digitalización de soportes físicos en el proceso de PQRs</w:t>
            </w:r>
          </w:p>
        </w:tc>
      </w:tr>
      <w:tr w:rsidR="00976AB3" w:rsidRPr="00C33BC8" w:rsidTr="00976AB3">
        <w:tc>
          <w:tcPr>
            <w:tcW w:w="916" w:type="dxa"/>
            <w:vAlign w:val="center"/>
          </w:tcPr>
          <w:p w:rsidR="00976AB3" w:rsidRPr="00EE3D90" w:rsidRDefault="00C33BC8" w:rsidP="00FA1CDC">
            <w:pPr>
              <w:jc w:val="both"/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PQR02</w:t>
            </w:r>
          </w:p>
        </w:tc>
        <w:tc>
          <w:tcPr>
            <w:tcW w:w="7731" w:type="dxa"/>
            <w:vAlign w:val="center"/>
          </w:tcPr>
          <w:p w:rsidR="00C33BC8" w:rsidRDefault="00C33BC8" w:rsidP="00FA1CDC">
            <w:pPr>
              <w:jc w:val="both"/>
              <w:rPr>
                <w:rFonts w:ascii="Cambria" w:hAnsi="Cambria"/>
                <w:b/>
                <w:lang w:val="es-MX"/>
              </w:rPr>
            </w:pPr>
            <w:r w:rsidRPr="00C33BC8">
              <w:rPr>
                <w:rFonts w:ascii="Cambria" w:hAnsi="Cambria"/>
                <w:b/>
                <w:lang w:val="es-MX"/>
              </w:rPr>
              <w:t>Asignar tipología y tiempo de respuesta por el usuario encargado de la dependencia</w:t>
            </w:r>
          </w:p>
          <w:p w:rsidR="00976AB3" w:rsidRPr="00434AFB" w:rsidRDefault="00C33BC8" w:rsidP="00FA1CDC">
            <w:pPr>
              <w:jc w:val="both"/>
              <w:rPr>
                <w:rFonts w:ascii="Cambria" w:hAnsi="Cambria"/>
                <w:lang w:val="es-ES_tradnl"/>
              </w:rPr>
            </w:pPr>
            <w:r w:rsidRPr="00C33BC8">
              <w:rPr>
                <w:rFonts w:ascii="Cambria" w:hAnsi="Cambria"/>
                <w:lang w:val="es-ES_tradnl"/>
              </w:rPr>
              <w:t>Permite a un Usuario Colciencias del Grupo de Atención al Ciudadano (GAC) clasificar una PQR</w:t>
            </w:r>
          </w:p>
        </w:tc>
      </w:tr>
      <w:tr w:rsidR="00976AB3" w:rsidRPr="00C33BC8" w:rsidTr="00976AB3">
        <w:tc>
          <w:tcPr>
            <w:tcW w:w="916" w:type="dxa"/>
            <w:vAlign w:val="center"/>
          </w:tcPr>
          <w:p w:rsidR="00976AB3" w:rsidRPr="00EE3D90" w:rsidRDefault="00C33BC8" w:rsidP="00FA1CDC">
            <w:pPr>
              <w:jc w:val="both"/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PQR03</w:t>
            </w:r>
          </w:p>
        </w:tc>
        <w:tc>
          <w:tcPr>
            <w:tcW w:w="7731" w:type="dxa"/>
            <w:vAlign w:val="center"/>
          </w:tcPr>
          <w:p w:rsidR="00C33BC8" w:rsidRDefault="00C33BC8" w:rsidP="00FA1CDC">
            <w:pPr>
              <w:jc w:val="both"/>
              <w:rPr>
                <w:rFonts w:ascii="Cambria" w:hAnsi="Cambria"/>
                <w:b/>
                <w:lang w:val="es-MX"/>
              </w:rPr>
            </w:pPr>
            <w:r w:rsidRPr="00C33BC8">
              <w:rPr>
                <w:rFonts w:ascii="Cambria" w:hAnsi="Cambria"/>
                <w:b/>
                <w:lang w:val="es-MX"/>
              </w:rPr>
              <w:t>Incluir a expediente y asignar PQRS</w:t>
            </w:r>
          </w:p>
          <w:p w:rsidR="00976AB3" w:rsidRPr="00434AFB" w:rsidRDefault="00C33BC8" w:rsidP="00FA1CDC">
            <w:pPr>
              <w:jc w:val="both"/>
              <w:rPr>
                <w:rFonts w:ascii="Cambria" w:hAnsi="Cambria"/>
                <w:lang w:val="es-ES_tradnl"/>
              </w:rPr>
            </w:pPr>
            <w:r w:rsidRPr="00C33BC8">
              <w:rPr>
                <w:rFonts w:ascii="Cambria" w:hAnsi="Cambria"/>
                <w:lang w:val="es-MX"/>
              </w:rPr>
              <w:t>Permite a un Usuario Colciencias - GAC realizar la inclusión y reasignación de una PQR al usuario gestor cuando sea necesario.</w:t>
            </w:r>
          </w:p>
        </w:tc>
      </w:tr>
      <w:tr w:rsidR="00976AB3" w:rsidRPr="0053413C" w:rsidTr="00976AB3">
        <w:tc>
          <w:tcPr>
            <w:tcW w:w="916" w:type="dxa"/>
            <w:vAlign w:val="center"/>
          </w:tcPr>
          <w:p w:rsidR="00976AB3" w:rsidRPr="00EE3D90" w:rsidRDefault="0053413C" w:rsidP="00FA1CDC">
            <w:pPr>
              <w:jc w:val="both"/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PQR17</w:t>
            </w:r>
          </w:p>
        </w:tc>
        <w:tc>
          <w:tcPr>
            <w:tcW w:w="7731" w:type="dxa"/>
            <w:vAlign w:val="center"/>
          </w:tcPr>
          <w:p w:rsidR="0053413C" w:rsidRDefault="0053413C" w:rsidP="00FA1CDC">
            <w:pPr>
              <w:jc w:val="both"/>
              <w:rPr>
                <w:rFonts w:ascii="Cambria" w:hAnsi="Cambria"/>
                <w:b/>
                <w:lang w:val="es-MX"/>
              </w:rPr>
            </w:pPr>
            <w:r w:rsidRPr="0053413C">
              <w:rPr>
                <w:rFonts w:ascii="Cambria" w:hAnsi="Cambria"/>
                <w:b/>
                <w:lang w:val="es-MX"/>
              </w:rPr>
              <w:t>Archivar físicamente PQRS físico</w:t>
            </w:r>
          </w:p>
          <w:p w:rsidR="00976AB3" w:rsidRPr="00434AFB" w:rsidRDefault="0053413C" w:rsidP="00FA1CDC">
            <w:pPr>
              <w:jc w:val="both"/>
              <w:rPr>
                <w:rFonts w:ascii="Cambria" w:hAnsi="Cambria"/>
                <w:lang w:val="es-ES_tradnl"/>
              </w:rPr>
            </w:pPr>
            <w:r w:rsidRPr="0053413C">
              <w:rPr>
                <w:rFonts w:ascii="Cambria" w:hAnsi="Cambria"/>
                <w:lang w:val="es-ES_tradnl"/>
              </w:rPr>
              <w:t>Permite el almacenamiento de PQRs por expedientes</w:t>
            </w:r>
          </w:p>
        </w:tc>
      </w:tr>
      <w:tr w:rsidR="00976AB3" w:rsidRPr="0053413C" w:rsidTr="00976AB3">
        <w:tc>
          <w:tcPr>
            <w:tcW w:w="916" w:type="dxa"/>
            <w:vAlign w:val="center"/>
          </w:tcPr>
          <w:p w:rsidR="00976AB3" w:rsidRPr="00EE3D90" w:rsidRDefault="0053413C" w:rsidP="00FA1CDC">
            <w:pPr>
              <w:jc w:val="both"/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PQR04</w:t>
            </w:r>
          </w:p>
        </w:tc>
        <w:tc>
          <w:tcPr>
            <w:tcW w:w="7731" w:type="dxa"/>
            <w:vAlign w:val="center"/>
          </w:tcPr>
          <w:p w:rsidR="0053413C" w:rsidRDefault="0053413C" w:rsidP="00FA1CDC">
            <w:pPr>
              <w:jc w:val="both"/>
              <w:rPr>
                <w:rFonts w:ascii="Cambria" w:hAnsi="Cambria"/>
                <w:b/>
                <w:lang w:val="es-MX"/>
              </w:rPr>
            </w:pPr>
            <w:r w:rsidRPr="0053413C">
              <w:rPr>
                <w:rFonts w:ascii="Cambria" w:hAnsi="Cambria"/>
                <w:b/>
                <w:lang w:val="es-MX"/>
              </w:rPr>
              <w:t>Excluir PQRS de expediente e incluir en nuevo expediente</w:t>
            </w:r>
          </w:p>
          <w:p w:rsidR="00976AB3" w:rsidRPr="00434AFB" w:rsidRDefault="0053413C" w:rsidP="00FA1CDC">
            <w:pPr>
              <w:jc w:val="both"/>
              <w:rPr>
                <w:rFonts w:ascii="Cambria" w:hAnsi="Cambria"/>
                <w:lang w:val="es-ES_tradnl"/>
              </w:rPr>
            </w:pPr>
            <w:r w:rsidRPr="0053413C">
              <w:rPr>
                <w:rFonts w:ascii="Cambria" w:hAnsi="Cambria"/>
                <w:lang w:val="es-ES_tradnl"/>
              </w:rPr>
              <w:t>Permite a un Usuario Colciencias - GAC realizar la exclusión de una PQR de un expediente e incluirla en uno nuevo.</w:t>
            </w:r>
          </w:p>
        </w:tc>
      </w:tr>
      <w:tr w:rsidR="00976AB3" w:rsidRPr="0053413C" w:rsidTr="00976AB3">
        <w:tc>
          <w:tcPr>
            <w:tcW w:w="916" w:type="dxa"/>
            <w:vAlign w:val="center"/>
          </w:tcPr>
          <w:p w:rsidR="00976AB3" w:rsidRPr="00EE3D90" w:rsidRDefault="0053413C" w:rsidP="00FA1CDC">
            <w:pPr>
              <w:jc w:val="both"/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PQR05</w:t>
            </w:r>
          </w:p>
        </w:tc>
        <w:tc>
          <w:tcPr>
            <w:tcW w:w="7731" w:type="dxa"/>
            <w:vAlign w:val="center"/>
          </w:tcPr>
          <w:p w:rsidR="0053413C" w:rsidRDefault="0053413C" w:rsidP="00FA1CDC">
            <w:pPr>
              <w:jc w:val="both"/>
              <w:rPr>
                <w:rFonts w:ascii="Cambria" w:hAnsi="Cambria"/>
                <w:b/>
                <w:lang w:val="es-MX"/>
              </w:rPr>
            </w:pPr>
            <w:r w:rsidRPr="0053413C">
              <w:rPr>
                <w:rFonts w:ascii="Cambria" w:hAnsi="Cambria"/>
                <w:b/>
                <w:lang w:val="es-MX"/>
              </w:rPr>
              <w:t>Selección y edición de plantilla</w:t>
            </w:r>
          </w:p>
          <w:p w:rsidR="00976AB3" w:rsidRPr="00434AFB" w:rsidRDefault="0053413C" w:rsidP="00FA1CDC">
            <w:pPr>
              <w:jc w:val="both"/>
              <w:rPr>
                <w:rFonts w:ascii="Cambria" w:hAnsi="Cambria"/>
                <w:lang w:val="es-ES_tradnl"/>
              </w:rPr>
            </w:pPr>
            <w:r w:rsidRPr="0053413C">
              <w:rPr>
                <w:rFonts w:ascii="Cambria" w:hAnsi="Cambria"/>
                <w:lang w:val="es-ES_tradnl"/>
              </w:rPr>
              <w:t>Permite a un Usuario Colciencias - GAC realizar el documento de respuesta a la PQR</w:t>
            </w:r>
          </w:p>
        </w:tc>
      </w:tr>
      <w:tr w:rsidR="00976AB3" w:rsidRPr="0053413C" w:rsidTr="00976AB3">
        <w:tc>
          <w:tcPr>
            <w:tcW w:w="916" w:type="dxa"/>
            <w:vAlign w:val="center"/>
          </w:tcPr>
          <w:p w:rsidR="00976AB3" w:rsidRPr="00EE3D90" w:rsidRDefault="0053413C" w:rsidP="00FA1CDC">
            <w:pPr>
              <w:jc w:val="both"/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PQR06</w:t>
            </w:r>
          </w:p>
        </w:tc>
        <w:tc>
          <w:tcPr>
            <w:tcW w:w="7731" w:type="dxa"/>
            <w:vAlign w:val="center"/>
          </w:tcPr>
          <w:p w:rsidR="0053413C" w:rsidRDefault="0053413C" w:rsidP="00FA1CDC">
            <w:pPr>
              <w:jc w:val="both"/>
              <w:rPr>
                <w:rFonts w:ascii="Cambria" w:hAnsi="Cambria"/>
                <w:b/>
                <w:lang w:val="es-MX"/>
              </w:rPr>
            </w:pPr>
            <w:r w:rsidRPr="0053413C">
              <w:rPr>
                <w:rFonts w:ascii="Cambria" w:hAnsi="Cambria"/>
                <w:b/>
                <w:lang w:val="es-MX"/>
              </w:rPr>
              <w:t>Genera radicado de salida</w:t>
            </w:r>
          </w:p>
          <w:p w:rsidR="00976AB3" w:rsidRPr="00434AFB" w:rsidRDefault="0053413C" w:rsidP="00FA1CDC">
            <w:pPr>
              <w:jc w:val="both"/>
              <w:rPr>
                <w:rFonts w:ascii="Cambria" w:hAnsi="Cambria"/>
                <w:lang w:val="es-ES_tradnl"/>
              </w:rPr>
            </w:pPr>
            <w:r w:rsidRPr="0053413C">
              <w:rPr>
                <w:rFonts w:ascii="Cambria" w:hAnsi="Cambria"/>
                <w:lang w:val="es-ES_tradnl"/>
              </w:rPr>
              <w:t>Permite a un Usuario Colciencias - GAC generar el documento de respuesta de la PQR</w:t>
            </w:r>
          </w:p>
        </w:tc>
      </w:tr>
      <w:tr w:rsidR="00976AB3" w:rsidRPr="00434AFB" w:rsidTr="00976AB3">
        <w:tc>
          <w:tcPr>
            <w:tcW w:w="916" w:type="dxa"/>
            <w:vAlign w:val="center"/>
          </w:tcPr>
          <w:p w:rsidR="00976AB3" w:rsidRPr="00EE3D90" w:rsidRDefault="0053413C" w:rsidP="00FA1CDC">
            <w:pPr>
              <w:jc w:val="both"/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PQR18</w:t>
            </w:r>
          </w:p>
        </w:tc>
        <w:tc>
          <w:tcPr>
            <w:tcW w:w="7731" w:type="dxa"/>
            <w:vAlign w:val="center"/>
          </w:tcPr>
          <w:p w:rsidR="0053413C" w:rsidRDefault="0053413C" w:rsidP="00FA1CDC">
            <w:pPr>
              <w:jc w:val="both"/>
              <w:rPr>
                <w:rFonts w:ascii="Cambria" w:hAnsi="Cambria"/>
                <w:b/>
                <w:lang w:val="es-MX"/>
              </w:rPr>
            </w:pPr>
            <w:r w:rsidRPr="0053413C">
              <w:rPr>
                <w:rFonts w:ascii="Cambria" w:hAnsi="Cambria"/>
                <w:b/>
                <w:lang w:val="es-MX"/>
              </w:rPr>
              <w:t>Impresión de respuesta</w:t>
            </w:r>
          </w:p>
          <w:p w:rsidR="00976AB3" w:rsidRPr="00434AFB" w:rsidRDefault="0053413C" w:rsidP="00FA1CDC">
            <w:pPr>
              <w:jc w:val="both"/>
              <w:rPr>
                <w:rFonts w:ascii="Cambria" w:hAnsi="Cambria"/>
                <w:lang w:val="es-ES_tradnl"/>
              </w:rPr>
            </w:pPr>
            <w:r w:rsidRPr="0053413C">
              <w:rPr>
                <w:rFonts w:ascii="Cambria" w:hAnsi="Cambria"/>
                <w:lang w:val="es-ES_tradnl"/>
              </w:rPr>
              <w:t>Mecanismo que permite la impresión de un comprobante de radicación.</w:t>
            </w:r>
          </w:p>
        </w:tc>
      </w:tr>
      <w:tr w:rsidR="0053413C" w:rsidRPr="00434AFB" w:rsidTr="00976AB3">
        <w:tc>
          <w:tcPr>
            <w:tcW w:w="916" w:type="dxa"/>
            <w:vAlign w:val="center"/>
          </w:tcPr>
          <w:p w:rsidR="0053413C" w:rsidRDefault="0053413C" w:rsidP="00FA1CDC">
            <w:pPr>
              <w:jc w:val="both"/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PQR19</w:t>
            </w:r>
          </w:p>
        </w:tc>
        <w:tc>
          <w:tcPr>
            <w:tcW w:w="7731" w:type="dxa"/>
            <w:vAlign w:val="center"/>
          </w:tcPr>
          <w:p w:rsidR="0053413C" w:rsidRDefault="0053413C" w:rsidP="00FA1CDC">
            <w:pPr>
              <w:jc w:val="both"/>
              <w:rPr>
                <w:rFonts w:ascii="Cambria" w:hAnsi="Cambria"/>
                <w:b/>
                <w:lang w:val="es-CO"/>
              </w:rPr>
            </w:pPr>
            <w:r w:rsidRPr="0053413C">
              <w:rPr>
                <w:rFonts w:ascii="Cambria" w:hAnsi="Cambria"/>
                <w:b/>
                <w:lang w:val="es-CO"/>
              </w:rPr>
              <w:t>Digitalización de radicado de salida</w:t>
            </w:r>
          </w:p>
          <w:p w:rsidR="0053413C" w:rsidRPr="0053413C" w:rsidRDefault="0053413C" w:rsidP="00FA1CDC">
            <w:pPr>
              <w:jc w:val="both"/>
              <w:rPr>
                <w:rFonts w:ascii="Cambria" w:hAnsi="Cambria"/>
                <w:lang w:val="es-CO"/>
              </w:rPr>
            </w:pPr>
            <w:r w:rsidRPr="0053413C">
              <w:rPr>
                <w:rFonts w:ascii="Cambria" w:hAnsi="Cambria"/>
                <w:lang w:val="es-CO"/>
              </w:rPr>
              <w:t>Una vez emitido una respuesta, para efectos de archivo se almacena en el gestor el correspondiente radicado de salida.</w:t>
            </w:r>
          </w:p>
        </w:tc>
      </w:tr>
      <w:tr w:rsidR="0053413C" w:rsidRPr="00434AFB" w:rsidTr="00976AB3">
        <w:tc>
          <w:tcPr>
            <w:tcW w:w="916" w:type="dxa"/>
            <w:vAlign w:val="center"/>
          </w:tcPr>
          <w:p w:rsidR="0053413C" w:rsidRDefault="0053413C" w:rsidP="00FA1CDC">
            <w:pPr>
              <w:jc w:val="both"/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PQR20</w:t>
            </w:r>
          </w:p>
        </w:tc>
        <w:tc>
          <w:tcPr>
            <w:tcW w:w="7731" w:type="dxa"/>
            <w:vAlign w:val="center"/>
          </w:tcPr>
          <w:p w:rsidR="0053413C" w:rsidRDefault="0053413C" w:rsidP="00FA1CDC">
            <w:pPr>
              <w:jc w:val="both"/>
              <w:rPr>
                <w:rFonts w:ascii="Cambria" w:hAnsi="Cambria"/>
                <w:b/>
                <w:lang w:val="es-CO"/>
              </w:rPr>
            </w:pPr>
            <w:r w:rsidRPr="0053413C">
              <w:rPr>
                <w:rFonts w:ascii="Cambria" w:hAnsi="Cambria"/>
                <w:b/>
                <w:lang w:val="es-CO"/>
              </w:rPr>
              <w:t>Medio de envío de respuesta física</w:t>
            </w:r>
          </w:p>
          <w:p w:rsidR="0053413C" w:rsidRPr="0053413C" w:rsidRDefault="0053413C" w:rsidP="00FA1CDC">
            <w:pPr>
              <w:jc w:val="both"/>
              <w:rPr>
                <w:rFonts w:ascii="Cambria" w:hAnsi="Cambria"/>
                <w:lang w:val="es-CO"/>
              </w:rPr>
            </w:pPr>
            <w:r w:rsidRPr="0053413C">
              <w:rPr>
                <w:rFonts w:ascii="Cambria" w:hAnsi="Cambria"/>
                <w:lang w:val="es-CO"/>
              </w:rPr>
              <w:t>Gestiona la solicitud de medio de envío de respuestas físicas cuando así es solicitada por el usuario.</w:t>
            </w:r>
          </w:p>
        </w:tc>
      </w:tr>
      <w:tr w:rsidR="0053413C" w:rsidRPr="00434AFB" w:rsidTr="00976AB3">
        <w:tc>
          <w:tcPr>
            <w:tcW w:w="916" w:type="dxa"/>
            <w:vAlign w:val="center"/>
          </w:tcPr>
          <w:p w:rsidR="0053413C" w:rsidRDefault="0053413C" w:rsidP="00FA1CDC">
            <w:pPr>
              <w:jc w:val="both"/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PQR21</w:t>
            </w:r>
          </w:p>
        </w:tc>
        <w:tc>
          <w:tcPr>
            <w:tcW w:w="7731" w:type="dxa"/>
            <w:vAlign w:val="center"/>
          </w:tcPr>
          <w:p w:rsidR="0053413C" w:rsidRDefault="0053413C" w:rsidP="00FA1CDC">
            <w:pPr>
              <w:jc w:val="both"/>
              <w:rPr>
                <w:rFonts w:ascii="Cambria" w:hAnsi="Cambria"/>
                <w:b/>
                <w:lang w:val="es-MX"/>
              </w:rPr>
            </w:pPr>
            <w:r w:rsidRPr="0053413C">
              <w:rPr>
                <w:rFonts w:ascii="Cambria" w:hAnsi="Cambria"/>
                <w:b/>
                <w:lang w:val="es-MX"/>
              </w:rPr>
              <w:t>Comprobante de entrega</w:t>
            </w:r>
          </w:p>
          <w:p w:rsidR="0053413C" w:rsidRPr="0053413C" w:rsidRDefault="0053413C" w:rsidP="00FA1CDC">
            <w:pPr>
              <w:jc w:val="both"/>
              <w:rPr>
                <w:rFonts w:ascii="Cambria" w:hAnsi="Cambria"/>
                <w:lang w:val="es-MX"/>
              </w:rPr>
            </w:pPr>
            <w:r w:rsidRPr="0053413C">
              <w:rPr>
                <w:rFonts w:ascii="Cambria" w:hAnsi="Cambria"/>
                <w:lang w:val="es-MX"/>
              </w:rPr>
              <w:t xml:space="preserve">Permite la gestión de comprobantes de entrega, para el proceso de </w:t>
            </w:r>
            <w:proofErr w:type="spellStart"/>
            <w:r w:rsidRPr="0053413C">
              <w:rPr>
                <w:rFonts w:ascii="Cambria" w:hAnsi="Cambria"/>
                <w:lang w:val="es-MX"/>
              </w:rPr>
              <w:t>PQRs.</w:t>
            </w:r>
            <w:proofErr w:type="spellEnd"/>
          </w:p>
        </w:tc>
      </w:tr>
    </w:tbl>
    <w:p w:rsidR="00976AB3" w:rsidRPr="00210195" w:rsidRDefault="00976AB3" w:rsidP="005B4AD4">
      <w:pPr>
        <w:ind w:left="720"/>
        <w:rPr>
          <w:lang w:val="es-CO"/>
        </w:rPr>
      </w:pPr>
    </w:p>
    <w:p w:rsidR="000527F3" w:rsidRDefault="00677C0A">
      <w:pPr>
        <w:pStyle w:val="Ttulo1"/>
      </w:pPr>
      <w:bookmarkStart w:id="15" w:name="_Toc397900887"/>
      <w:r>
        <w:t>Logical View</w:t>
      </w:r>
      <w:bookmarkEnd w:id="15"/>
      <w:r>
        <w:t xml:space="preserve"> </w:t>
      </w:r>
    </w:p>
    <w:p w:rsidR="00F00E19" w:rsidRDefault="00DA27FC" w:rsidP="004D41B2">
      <w:pPr>
        <w:ind w:left="720"/>
        <w:jc w:val="both"/>
        <w:rPr>
          <w:lang w:val="es-CO"/>
        </w:rPr>
      </w:pPr>
      <w:r w:rsidRPr="00DA27FC">
        <w:rPr>
          <w:lang w:val="es-CO"/>
        </w:rPr>
        <w:t>En el siguiente diagram</w:t>
      </w:r>
      <w:r>
        <w:rPr>
          <w:lang w:val="es-CO"/>
        </w:rPr>
        <w:t>a</w:t>
      </w:r>
      <w:r w:rsidRPr="00DA27FC">
        <w:rPr>
          <w:lang w:val="es-CO"/>
        </w:rPr>
        <w:t xml:space="preserve"> de clases se puede apreciar la estructura interna del sistema</w:t>
      </w:r>
      <w:r>
        <w:rPr>
          <w:lang w:val="es-CO"/>
        </w:rPr>
        <w:t>; en este no se muestra ningún paquete sino la vista a detalle de clases sin aplicar modularización:</w:t>
      </w:r>
    </w:p>
    <w:p w:rsidR="00DA27FC" w:rsidRDefault="00DA27FC" w:rsidP="00DA27FC">
      <w:pPr>
        <w:ind w:left="720"/>
        <w:jc w:val="center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3879507" cy="4000664"/>
            <wp:effectExtent l="19050" t="0" r="6693" b="0"/>
            <wp:docPr id="3" name="Imagen 3" descr="C:\Users\william\Desktop\Rational Rose - comunidad col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iam\Desktop\Rational Rose - comunidad colc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43" cy="400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7FC" w:rsidRPr="00DA27FC" w:rsidRDefault="00DA27FC" w:rsidP="00DA27FC">
      <w:pPr>
        <w:ind w:left="720"/>
        <w:jc w:val="center"/>
        <w:rPr>
          <w:lang w:val="es-CO"/>
        </w:rPr>
      </w:pPr>
    </w:p>
    <w:p w:rsidR="000527F3" w:rsidRDefault="00677C0A" w:rsidP="004D41B2">
      <w:pPr>
        <w:pStyle w:val="Ttulo2"/>
        <w:jc w:val="both"/>
      </w:pPr>
      <w:bookmarkStart w:id="16" w:name="_Toc397900888"/>
      <w:r>
        <w:t>Overview</w:t>
      </w:r>
      <w:bookmarkEnd w:id="16"/>
    </w:p>
    <w:p w:rsidR="00B16530" w:rsidRPr="00B16530" w:rsidRDefault="00B16530" w:rsidP="004D41B2">
      <w:pPr>
        <w:ind w:left="720"/>
        <w:jc w:val="both"/>
        <w:rPr>
          <w:lang w:val="es-CO"/>
        </w:rPr>
      </w:pPr>
      <w:r w:rsidRPr="00B16530">
        <w:rPr>
          <w:lang w:val="es-CO"/>
        </w:rPr>
        <w:t xml:space="preserve">Estas clases de manera lógica se </w:t>
      </w:r>
      <w:r>
        <w:rPr>
          <w:lang w:val="es-CO"/>
        </w:rPr>
        <w:t>pueden clasificar</w:t>
      </w:r>
      <w:r w:rsidRPr="00B16530">
        <w:rPr>
          <w:lang w:val="es-CO"/>
        </w:rPr>
        <w:t xml:space="preserve"> en 3 tipos principales:</w:t>
      </w:r>
    </w:p>
    <w:p w:rsidR="00B16530" w:rsidRDefault="00B16530" w:rsidP="004D41B2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Clases de Usuarios</w:t>
      </w:r>
    </w:p>
    <w:p w:rsidR="00B16530" w:rsidRDefault="00B16530" w:rsidP="004D41B2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Clases del proceso PQRS</w:t>
      </w:r>
    </w:p>
    <w:p w:rsidR="00B16530" w:rsidRDefault="00B16530" w:rsidP="004D41B2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Clases de Parametrización o de datos maestros</w:t>
      </w:r>
    </w:p>
    <w:p w:rsidR="000527F3" w:rsidRPr="00B16530" w:rsidRDefault="00B16530" w:rsidP="004D41B2">
      <w:pPr>
        <w:pStyle w:val="InfoBlue"/>
        <w:jc w:val="both"/>
        <w:rPr>
          <w:lang w:val="es-CO"/>
        </w:rPr>
      </w:pPr>
      <w:r w:rsidRPr="00B16530">
        <w:rPr>
          <w:lang w:val="es-CO"/>
        </w:rPr>
        <w:t xml:space="preserve"> </w:t>
      </w:r>
    </w:p>
    <w:p w:rsidR="000527F3" w:rsidRDefault="00677C0A" w:rsidP="004D41B2">
      <w:pPr>
        <w:pStyle w:val="Ttulo2"/>
        <w:jc w:val="both"/>
      </w:pPr>
      <w:bookmarkStart w:id="17" w:name="_Toc397900889"/>
      <w:r>
        <w:t>Architecturally Significant Design Packages</w:t>
      </w:r>
      <w:bookmarkEnd w:id="17"/>
    </w:p>
    <w:p w:rsidR="00B16530" w:rsidRDefault="00206D93" w:rsidP="004D41B2">
      <w:pPr>
        <w:ind w:left="720"/>
        <w:jc w:val="both"/>
        <w:rPr>
          <w:lang w:val="es-CO"/>
        </w:rPr>
      </w:pPr>
      <w:r w:rsidRPr="00206D93">
        <w:rPr>
          <w:lang w:val="es-CO"/>
        </w:rPr>
        <w:t>El diagrama de clases mostrando los diferentes paquetes se puede ver a continuaci</w:t>
      </w:r>
      <w:r>
        <w:rPr>
          <w:lang w:val="es-CO"/>
        </w:rPr>
        <w:t>ón:</w:t>
      </w:r>
    </w:p>
    <w:p w:rsidR="00206D93" w:rsidRDefault="00206D93" w:rsidP="00B16530">
      <w:pPr>
        <w:ind w:left="720"/>
        <w:rPr>
          <w:lang w:val="es-CO"/>
        </w:rPr>
      </w:pPr>
    </w:p>
    <w:p w:rsidR="00206D93" w:rsidRDefault="00503621" w:rsidP="00503621">
      <w:pPr>
        <w:ind w:left="720"/>
        <w:jc w:val="center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4522058" cy="3323423"/>
            <wp:effectExtent l="19050" t="0" r="0" b="0"/>
            <wp:docPr id="4" name="Imagen 4" descr="C:\Users\william\Documents\william\uq\2014-2\sw3\seguimiento2\paque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m\Documents\william\uq\2014-2\sw3\seguimiento2\paquet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503" cy="332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457" w:rsidRDefault="002D0457" w:rsidP="002D0457">
      <w:pPr>
        <w:pStyle w:val="Ttulo3"/>
        <w:rPr>
          <w:lang w:val="es-CO"/>
        </w:rPr>
      </w:pPr>
      <w:bookmarkStart w:id="18" w:name="_Toc397900890"/>
      <w:r>
        <w:rPr>
          <w:lang w:val="es-CO"/>
        </w:rPr>
        <w:t>Paquete usuarios</w:t>
      </w:r>
      <w:bookmarkEnd w:id="18"/>
    </w:p>
    <w:p w:rsidR="002D0457" w:rsidRDefault="002D0457" w:rsidP="00CD080C">
      <w:pPr>
        <w:ind w:left="720"/>
        <w:jc w:val="both"/>
        <w:rPr>
          <w:lang w:val="es-CO"/>
        </w:rPr>
      </w:pPr>
      <w:r>
        <w:rPr>
          <w:lang w:val="es-CO"/>
        </w:rPr>
        <w:t>Incluye todas las clases relacionadas con la información de los usuarios que interactúan con el sistema; las cuales son:</w:t>
      </w:r>
    </w:p>
    <w:p w:rsidR="002D0457" w:rsidRDefault="002D0457" w:rsidP="00CD080C">
      <w:pPr>
        <w:pStyle w:val="Prrafodelista"/>
        <w:numPr>
          <w:ilvl w:val="0"/>
          <w:numId w:val="25"/>
        </w:numPr>
        <w:jc w:val="both"/>
        <w:rPr>
          <w:lang w:val="es-CO"/>
        </w:rPr>
      </w:pPr>
      <w:r>
        <w:rPr>
          <w:b/>
          <w:lang w:val="es-CO"/>
        </w:rPr>
        <w:t xml:space="preserve">Usuario: </w:t>
      </w:r>
      <w:r>
        <w:rPr>
          <w:lang w:val="es-CO"/>
        </w:rPr>
        <w:t>Superclase que representa todos los usuarios del sistema</w:t>
      </w:r>
    </w:p>
    <w:p w:rsidR="002D0457" w:rsidRDefault="002D0457" w:rsidP="00CD080C">
      <w:pPr>
        <w:pStyle w:val="Prrafodelista"/>
        <w:numPr>
          <w:ilvl w:val="0"/>
          <w:numId w:val="25"/>
        </w:numPr>
        <w:jc w:val="both"/>
        <w:rPr>
          <w:lang w:val="es-CO"/>
        </w:rPr>
      </w:pPr>
      <w:r>
        <w:rPr>
          <w:b/>
          <w:lang w:val="es-CO"/>
        </w:rPr>
        <w:t>GAC:</w:t>
      </w:r>
      <w:r>
        <w:rPr>
          <w:lang w:val="es-CO"/>
        </w:rPr>
        <w:t xml:space="preserve"> Usuario del Grupo de Atención al Ciudadano</w:t>
      </w:r>
    </w:p>
    <w:p w:rsidR="002D0457" w:rsidRDefault="002D0457" w:rsidP="00CD080C">
      <w:pPr>
        <w:pStyle w:val="Prrafodelista"/>
        <w:numPr>
          <w:ilvl w:val="0"/>
          <w:numId w:val="25"/>
        </w:numPr>
        <w:jc w:val="both"/>
        <w:rPr>
          <w:lang w:val="es-CO"/>
        </w:rPr>
      </w:pPr>
      <w:r>
        <w:rPr>
          <w:b/>
          <w:lang w:val="es-CO"/>
        </w:rPr>
        <w:t>Ventanilla:</w:t>
      </w:r>
      <w:r>
        <w:rPr>
          <w:lang w:val="es-CO"/>
        </w:rPr>
        <w:t xml:space="preserve"> Usuario de atención por Ventanilla</w:t>
      </w:r>
    </w:p>
    <w:p w:rsidR="002D0457" w:rsidRDefault="002D0457" w:rsidP="00CD080C">
      <w:pPr>
        <w:pStyle w:val="Prrafodelista"/>
        <w:numPr>
          <w:ilvl w:val="0"/>
          <w:numId w:val="25"/>
        </w:numPr>
        <w:jc w:val="both"/>
        <w:rPr>
          <w:lang w:val="es-CO"/>
        </w:rPr>
      </w:pPr>
      <w:r>
        <w:rPr>
          <w:b/>
          <w:lang w:val="es-CO"/>
        </w:rPr>
        <w:t>Digitalización:</w:t>
      </w:r>
      <w:r>
        <w:rPr>
          <w:lang w:val="es-CO"/>
        </w:rPr>
        <w:t xml:space="preserve"> Usuario encargado de la digitalización de los documentos físicos y la inclusión de estos en los expedientes físicos</w:t>
      </w:r>
    </w:p>
    <w:p w:rsidR="002D0457" w:rsidRDefault="002D0457" w:rsidP="00CD080C">
      <w:pPr>
        <w:pStyle w:val="Ttulo3"/>
        <w:jc w:val="both"/>
        <w:rPr>
          <w:lang w:val="es-CO"/>
        </w:rPr>
      </w:pPr>
      <w:bookmarkStart w:id="19" w:name="_Toc397900891"/>
      <w:r>
        <w:rPr>
          <w:lang w:val="es-CO"/>
        </w:rPr>
        <w:t>Paquete general</w:t>
      </w:r>
      <w:bookmarkEnd w:id="19"/>
    </w:p>
    <w:p w:rsidR="002D0457" w:rsidRDefault="002D0457" w:rsidP="00CD080C">
      <w:pPr>
        <w:ind w:left="720"/>
        <w:jc w:val="both"/>
        <w:rPr>
          <w:lang w:val="es-CO"/>
        </w:rPr>
      </w:pPr>
      <w:r>
        <w:rPr>
          <w:lang w:val="es-CO"/>
        </w:rPr>
        <w:t>Incluye todas las clases con los datos generales y datos maestros para el funcionamiento del sistema, estas clases pueden ser compartidas con otros módulos del sistema:</w:t>
      </w:r>
    </w:p>
    <w:p w:rsidR="002D0457" w:rsidRDefault="002D0457" w:rsidP="00CD080C">
      <w:pPr>
        <w:pStyle w:val="Prrafodelista"/>
        <w:numPr>
          <w:ilvl w:val="0"/>
          <w:numId w:val="26"/>
        </w:numPr>
        <w:jc w:val="both"/>
        <w:rPr>
          <w:lang w:val="es-CO"/>
        </w:rPr>
      </w:pPr>
      <w:r>
        <w:rPr>
          <w:b/>
          <w:lang w:val="es-CO"/>
        </w:rPr>
        <w:t xml:space="preserve">Expediente: </w:t>
      </w:r>
      <w:r>
        <w:rPr>
          <w:lang w:val="es-CO"/>
        </w:rPr>
        <w:t>Representa un expediente en el que se almacenan las PQRS</w:t>
      </w:r>
    </w:p>
    <w:p w:rsidR="002D0457" w:rsidRDefault="002D0457" w:rsidP="00CD080C">
      <w:pPr>
        <w:pStyle w:val="Prrafodelista"/>
        <w:numPr>
          <w:ilvl w:val="0"/>
          <w:numId w:val="26"/>
        </w:numPr>
        <w:jc w:val="both"/>
        <w:rPr>
          <w:lang w:val="es-CO"/>
        </w:rPr>
      </w:pPr>
      <w:r>
        <w:rPr>
          <w:b/>
          <w:lang w:val="es-CO"/>
        </w:rPr>
        <w:t>Dependencia:</w:t>
      </w:r>
      <w:r>
        <w:rPr>
          <w:lang w:val="es-CO"/>
        </w:rPr>
        <w:t xml:space="preserve"> Es una agrupación de expedientes para organización</w:t>
      </w:r>
    </w:p>
    <w:p w:rsidR="002D0457" w:rsidRDefault="002D0457" w:rsidP="00CD080C">
      <w:pPr>
        <w:pStyle w:val="Prrafodelista"/>
        <w:numPr>
          <w:ilvl w:val="0"/>
          <w:numId w:val="26"/>
        </w:numPr>
        <w:jc w:val="both"/>
        <w:rPr>
          <w:lang w:val="es-CO"/>
        </w:rPr>
      </w:pPr>
      <w:r>
        <w:rPr>
          <w:b/>
          <w:lang w:val="es-CO"/>
        </w:rPr>
        <w:t>Tema:</w:t>
      </w:r>
      <w:r>
        <w:rPr>
          <w:lang w:val="es-CO"/>
        </w:rPr>
        <w:t xml:space="preserve"> Representa la clasificación que se le da a las PQRS según su tópico</w:t>
      </w:r>
    </w:p>
    <w:p w:rsidR="002D0457" w:rsidRDefault="002D0457" w:rsidP="00CD080C">
      <w:pPr>
        <w:pStyle w:val="Prrafodelista"/>
        <w:numPr>
          <w:ilvl w:val="0"/>
          <w:numId w:val="26"/>
        </w:numPr>
        <w:jc w:val="both"/>
        <w:rPr>
          <w:lang w:val="es-CO"/>
        </w:rPr>
      </w:pPr>
      <w:r>
        <w:rPr>
          <w:b/>
          <w:lang w:val="es-CO"/>
        </w:rPr>
        <w:t>Subtema:</w:t>
      </w:r>
      <w:r>
        <w:rPr>
          <w:lang w:val="es-CO"/>
        </w:rPr>
        <w:t xml:space="preserve"> Esta es una representación más detallada que el tema</w:t>
      </w:r>
    </w:p>
    <w:p w:rsidR="002D0457" w:rsidRDefault="002D0457" w:rsidP="00CD080C">
      <w:pPr>
        <w:pStyle w:val="Prrafodelista"/>
        <w:numPr>
          <w:ilvl w:val="0"/>
          <w:numId w:val="26"/>
        </w:numPr>
        <w:jc w:val="both"/>
        <w:rPr>
          <w:lang w:val="es-CO"/>
        </w:rPr>
      </w:pPr>
      <w:r>
        <w:rPr>
          <w:b/>
          <w:lang w:val="es-CO"/>
        </w:rPr>
        <w:t>Contacto:</w:t>
      </w:r>
      <w:r>
        <w:rPr>
          <w:lang w:val="es-CO"/>
        </w:rPr>
        <w:t xml:space="preserve"> Datos de contacto de la persona que causa la creación de la PQRS</w:t>
      </w:r>
    </w:p>
    <w:p w:rsidR="002D0457" w:rsidRDefault="002D0457" w:rsidP="00CD080C">
      <w:pPr>
        <w:pStyle w:val="Ttulo3"/>
        <w:jc w:val="both"/>
        <w:rPr>
          <w:lang w:val="es-CO"/>
        </w:rPr>
      </w:pPr>
      <w:bookmarkStart w:id="20" w:name="_Toc397900892"/>
      <w:r>
        <w:rPr>
          <w:lang w:val="es-CO"/>
        </w:rPr>
        <w:t>Paquete pqrs</w:t>
      </w:r>
      <w:bookmarkEnd w:id="20"/>
    </w:p>
    <w:p w:rsidR="002D0457" w:rsidRDefault="002D0457" w:rsidP="00CD080C">
      <w:pPr>
        <w:ind w:left="720"/>
        <w:jc w:val="both"/>
        <w:rPr>
          <w:lang w:val="es-CO"/>
        </w:rPr>
      </w:pPr>
      <w:r>
        <w:rPr>
          <w:lang w:val="es-CO"/>
        </w:rPr>
        <w:t>Incluye todas las clases con los datos propios del proceso de PQRS:</w:t>
      </w:r>
    </w:p>
    <w:p w:rsidR="002D0457" w:rsidRDefault="002D0457" w:rsidP="00CD080C">
      <w:pPr>
        <w:pStyle w:val="Prrafodelista"/>
        <w:numPr>
          <w:ilvl w:val="0"/>
          <w:numId w:val="27"/>
        </w:numPr>
        <w:jc w:val="both"/>
        <w:rPr>
          <w:lang w:val="es-CO"/>
        </w:rPr>
      </w:pPr>
      <w:r>
        <w:rPr>
          <w:b/>
          <w:lang w:val="es-CO"/>
        </w:rPr>
        <w:t>PQRS:</w:t>
      </w:r>
      <w:r>
        <w:rPr>
          <w:lang w:val="es-CO"/>
        </w:rPr>
        <w:t xml:space="preserve"> Representa una petición, queja, reclamo o solicitud para el sistema</w:t>
      </w:r>
    </w:p>
    <w:p w:rsidR="002D0457" w:rsidRDefault="002D0457" w:rsidP="00CD080C">
      <w:pPr>
        <w:pStyle w:val="Prrafodelista"/>
        <w:numPr>
          <w:ilvl w:val="0"/>
          <w:numId w:val="27"/>
        </w:numPr>
        <w:jc w:val="both"/>
        <w:rPr>
          <w:lang w:val="es-CO"/>
        </w:rPr>
      </w:pPr>
      <w:r>
        <w:rPr>
          <w:b/>
          <w:lang w:val="es-CO"/>
        </w:rPr>
        <w:t>Respuesta:</w:t>
      </w:r>
      <w:r>
        <w:rPr>
          <w:lang w:val="es-CO"/>
        </w:rPr>
        <w:t xml:space="preserve"> Representa la respuesta dada por parte de algún miembro del Grupo de Atención al Ciudadano ante alguna PQRS radicada en el sistema</w:t>
      </w:r>
    </w:p>
    <w:p w:rsidR="002D0457" w:rsidRDefault="002D0457" w:rsidP="00CD080C">
      <w:pPr>
        <w:pStyle w:val="Prrafodelista"/>
        <w:numPr>
          <w:ilvl w:val="0"/>
          <w:numId w:val="27"/>
        </w:numPr>
        <w:jc w:val="both"/>
        <w:rPr>
          <w:lang w:val="es-CO"/>
        </w:rPr>
      </w:pPr>
      <w:r>
        <w:rPr>
          <w:b/>
          <w:lang w:val="es-CO"/>
        </w:rPr>
        <w:t>Historico:</w:t>
      </w:r>
      <w:r>
        <w:rPr>
          <w:lang w:val="es-CO"/>
        </w:rPr>
        <w:t xml:space="preserve"> </w:t>
      </w:r>
      <w:r w:rsidR="006E4CE7">
        <w:rPr>
          <w:lang w:val="es-CO"/>
        </w:rPr>
        <w:t>Almacena todos los movimientos sobre una PQRS para auditoría posterior o algún otro procedimiento de revisión</w:t>
      </w:r>
    </w:p>
    <w:p w:rsidR="006E4CE7" w:rsidRDefault="006E4CE7" w:rsidP="00CD080C">
      <w:pPr>
        <w:pStyle w:val="Prrafodelista"/>
        <w:numPr>
          <w:ilvl w:val="0"/>
          <w:numId w:val="27"/>
        </w:numPr>
        <w:jc w:val="both"/>
        <w:rPr>
          <w:lang w:val="es-CO"/>
        </w:rPr>
      </w:pPr>
      <w:r>
        <w:rPr>
          <w:b/>
          <w:lang w:val="es-CO"/>
        </w:rPr>
        <w:t>PlantillaRespuesta:</w:t>
      </w:r>
      <w:r>
        <w:rPr>
          <w:lang w:val="es-CO"/>
        </w:rPr>
        <w:t xml:space="preserve"> Plantilla creada para dar respuesta a la PQRS radicada</w:t>
      </w:r>
    </w:p>
    <w:p w:rsidR="006E4CE7" w:rsidRDefault="006E4CE7" w:rsidP="00CD080C">
      <w:pPr>
        <w:pStyle w:val="Prrafodelista"/>
        <w:numPr>
          <w:ilvl w:val="0"/>
          <w:numId w:val="27"/>
        </w:numPr>
        <w:jc w:val="both"/>
        <w:rPr>
          <w:lang w:val="es-CO"/>
        </w:rPr>
      </w:pPr>
      <w:r>
        <w:rPr>
          <w:b/>
          <w:lang w:val="es-CO"/>
        </w:rPr>
        <w:t>Envio:</w:t>
      </w:r>
      <w:r>
        <w:rPr>
          <w:lang w:val="es-CO"/>
        </w:rPr>
        <w:t xml:space="preserve"> </w:t>
      </w:r>
      <w:r w:rsidR="003A1EEE">
        <w:rPr>
          <w:lang w:val="es-CO"/>
        </w:rPr>
        <w:t>Representa el envío de una respuesta a la persona que generó la PQRS</w:t>
      </w:r>
    </w:p>
    <w:p w:rsidR="003A1EEE" w:rsidRPr="002D0457" w:rsidRDefault="003A1EEE" w:rsidP="00CD080C">
      <w:pPr>
        <w:pStyle w:val="Prrafodelista"/>
        <w:numPr>
          <w:ilvl w:val="0"/>
          <w:numId w:val="27"/>
        </w:numPr>
        <w:jc w:val="both"/>
        <w:rPr>
          <w:lang w:val="es-CO"/>
        </w:rPr>
      </w:pPr>
      <w:r>
        <w:rPr>
          <w:b/>
          <w:lang w:val="es-CO"/>
        </w:rPr>
        <w:t xml:space="preserve">ComprobanteEntrega: </w:t>
      </w:r>
      <w:r>
        <w:rPr>
          <w:lang w:val="es-CO"/>
        </w:rPr>
        <w:t>Comprobante de la respuesta entregada físicamente a la persona que generó la PQRS</w:t>
      </w:r>
    </w:p>
    <w:p w:rsidR="000527F3" w:rsidRPr="002D0457" w:rsidRDefault="000527F3">
      <w:pPr>
        <w:pStyle w:val="InfoBlue"/>
        <w:rPr>
          <w:lang w:val="es-CO"/>
        </w:rPr>
      </w:pPr>
    </w:p>
    <w:p w:rsidR="000527F3" w:rsidRDefault="00677C0A">
      <w:pPr>
        <w:pStyle w:val="Ttulo2"/>
      </w:pPr>
      <w:bookmarkStart w:id="21" w:name="_Toc397900893"/>
      <w:r>
        <w:lastRenderedPageBreak/>
        <w:t>Use-Case Realizations</w:t>
      </w:r>
      <w:bookmarkEnd w:id="21"/>
    </w:p>
    <w:p w:rsidR="00963500" w:rsidRDefault="0095210F" w:rsidP="00963500">
      <w:pPr>
        <w:ind w:left="720"/>
        <w:rPr>
          <w:lang w:val="es-CO"/>
        </w:rPr>
      </w:pPr>
      <w:r w:rsidRPr="0095210F">
        <w:rPr>
          <w:lang w:val="es-CO"/>
        </w:rPr>
        <w:t xml:space="preserve">Adicionalmente al diagrama de clases y al diagrama </w:t>
      </w:r>
      <w:r>
        <w:rPr>
          <w:lang w:val="es-CO"/>
        </w:rPr>
        <w:t>de clases con paquetes mostrado en las secciones anteriores, a continuación se muestran los respectivos diagramas de secuencia para los casos de uso, con el fin de clarificar la realización del caso de uso y dar trazabilidad sobre el requerimiento:</w:t>
      </w:r>
    </w:p>
    <w:p w:rsidR="0095210F" w:rsidRDefault="0095210F" w:rsidP="00963500">
      <w:pPr>
        <w:ind w:left="720"/>
        <w:rPr>
          <w:lang w:val="es-CO"/>
        </w:rPr>
      </w:pPr>
    </w:p>
    <w:p w:rsidR="0095210F" w:rsidRDefault="0095210F" w:rsidP="0095210F">
      <w:pPr>
        <w:pStyle w:val="Ttulo3"/>
        <w:rPr>
          <w:lang w:val="es-CO"/>
        </w:rPr>
      </w:pPr>
      <w:bookmarkStart w:id="22" w:name="_Toc397900894"/>
      <w:r>
        <w:rPr>
          <w:lang w:val="es-CO"/>
        </w:rPr>
        <w:t>Ventanilla</w:t>
      </w:r>
      <w:bookmarkEnd w:id="22"/>
    </w:p>
    <w:p w:rsidR="0095210F" w:rsidRDefault="0095210F" w:rsidP="0095210F">
      <w:pPr>
        <w:ind w:left="720"/>
        <w:rPr>
          <w:lang w:val="es-CO"/>
        </w:rPr>
      </w:pPr>
    </w:p>
    <w:p w:rsidR="0095210F" w:rsidRDefault="0095210F" w:rsidP="0095210F">
      <w:pPr>
        <w:ind w:left="720"/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882880" cy="4201297"/>
            <wp:effectExtent l="19050" t="0" r="0" b="0"/>
            <wp:docPr id="6" name="Imagen 6" descr="C:\Users\william\Desktop\Ventanil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lliam\Desktop\Ventanilla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128" cy="4204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0F" w:rsidRDefault="0095210F" w:rsidP="0095210F">
      <w:pPr>
        <w:ind w:left="720"/>
        <w:jc w:val="center"/>
        <w:rPr>
          <w:lang w:val="es-CO"/>
        </w:rPr>
      </w:pPr>
    </w:p>
    <w:p w:rsidR="0095210F" w:rsidRDefault="004130BA" w:rsidP="0095210F">
      <w:pPr>
        <w:ind w:left="720"/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186631" cy="2221620"/>
            <wp:effectExtent l="19050" t="0" r="4119" b="0"/>
            <wp:docPr id="7" name="Imagen 7" descr="C:\Users\william\Desktop\Ventanil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am\Desktop\Ventanilla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061" cy="2222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0BA" w:rsidRDefault="004130BA" w:rsidP="0095210F">
      <w:pPr>
        <w:ind w:left="720"/>
        <w:jc w:val="center"/>
        <w:rPr>
          <w:lang w:val="es-CO"/>
        </w:rPr>
      </w:pPr>
    </w:p>
    <w:p w:rsidR="004130BA" w:rsidRDefault="004130BA" w:rsidP="0095210F">
      <w:pPr>
        <w:ind w:left="720"/>
        <w:jc w:val="center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3651821" cy="3070654"/>
            <wp:effectExtent l="19050" t="0" r="5779" b="0"/>
            <wp:docPr id="8" name="Imagen 8" descr="C:\Users\william\Desktop\Ventanill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lliam\Desktop\Ventanilla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70" cy="3070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0BA" w:rsidRDefault="004130BA" w:rsidP="0095210F">
      <w:pPr>
        <w:ind w:left="720"/>
        <w:jc w:val="center"/>
        <w:rPr>
          <w:lang w:val="es-CO"/>
        </w:rPr>
      </w:pPr>
    </w:p>
    <w:p w:rsidR="004130BA" w:rsidRDefault="004130BA" w:rsidP="0095210F">
      <w:pPr>
        <w:ind w:left="720"/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071353" cy="2304535"/>
            <wp:effectExtent l="19050" t="0" r="5097" b="0"/>
            <wp:docPr id="9" name="Imagen 9" descr="C:\Users\william\Desktop\Ventanill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lliam\Desktop\Ventanilla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35" cy="230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0BA" w:rsidRDefault="004130BA" w:rsidP="004130BA">
      <w:pPr>
        <w:pStyle w:val="Ttulo3"/>
        <w:rPr>
          <w:lang w:val="es-CO"/>
        </w:rPr>
      </w:pPr>
      <w:bookmarkStart w:id="23" w:name="_Toc397900895"/>
      <w:r>
        <w:rPr>
          <w:lang w:val="es-CO"/>
        </w:rPr>
        <w:t>GAC</w:t>
      </w:r>
      <w:bookmarkEnd w:id="23"/>
    </w:p>
    <w:p w:rsidR="004130BA" w:rsidRDefault="004130BA" w:rsidP="004130BA">
      <w:pPr>
        <w:rPr>
          <w:lang w:val="es-CO"/>
        </w:rPr>
      </w:pPr>
    </w:p>
    <w:p w:rsidR="004130BA" w:rsidRDefault="009677D8" w:rsidP="009677D8">
      <w:pPr>
        <w:ind w:left="720"/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1364907" cy="1947422"/>
            <wp:effectExtent l="19050" t="0" r="6693" b="0"/>
            <wp:docPr id="10" name="Imagen 10" descr="C:\Users\william\Desktop\GA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lliam\Desktop\GAC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098" cy="194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7D8" w:rsidRDefault="009677D8" w:rsidP="009677D8">
      <w:pPr>
        <w:ind w:left="720"/>
        <w:jc w:val="center"/>
        <w:rPr>
          <w:lang w:val="es-CO"/>
        </w:rPr>
      </w:pPr>
    </w:p>
    <w:p w:rsidR="009677D8" w:rsidRDefault="009677D8" w:rsidP="009677D8">
      <w:pPr>
        <w:ind w:left="720"/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371983" cy="2259799"/>
            <wp:effectExtent l="19050" t="0" r="9267" b="0"/>
            <wp:docPr id="11" name="Imagen 11" descr="C:\Users\william\Desktop\GA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iam\Desktop\GAC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39" cy="226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7D8" w:rsidRDefault="009677D8" w:rsidP="009677D8">
      <w:pPr>
        <w:ind w:left="720"/>
        <w:jc w:val="center"/>
        <w:rPr>
          <w:lang w:val="es-CO"/>
        </w:rPr>
      </w:pPr>
    </w:p>
    <w:p w:rsidR="009677D8" w:rsidRDefault="009677D8" w:rsidP="009677D8">
      <w:pPr>
        <w:ind w:left="720"/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1494653" cy="1338100"/>
            <wp:effectExtent l="19050" t="0" r="0" b="0"/>
            <wp:docPr id="12" name="Imagen 12" descr="C:\Users\william\Desktop\GA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lliam\Desktop\GAC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279" cy="1339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7D8" w:rsidRDefault="009677D8" w:rsidP="009677D8">
      <w:pPr>
        <w:ind w:left="720"/>
        <w:jc w:val="center"/>
        <w:rPr>
          <w:lang w:val="es-CO"/>
        </w:rPr>
      </w:pPr>
    </w:p>
    <w:p w:rsidR="009677D8" w:rsidRDefault="009677D8" w:rsidP="009677D8">
      <w:pPr>
        <w:ind w:left="720"/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1704718" cy="3666668"/>
            <wp:effectExtent l="19050" t="0" r="0" b="0"/>
            <wp:docPr id="13" name="Imagen 13" descr="C:\Users\william\Desktop\GA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lliam\Desktop\GAC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93" cy="366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7D8" w:rsidRDefault="009677D8" w:rsidP="009677D8">
      <w:pPr>
        <w:ind w:left="720"/>
        <w:jc w:val="center"/>
        <w:rPr>
          <w:lang w:val="es-CO"/>
        </w:rPr>
      </w:pPr>
    </w:p>
    <w:p w:rsidR="009677D8" w:rsidRDefault="009677D8" w:rsidP="009677D8">
      <w:pPr>
        <w:pStyle w:val="Ttulo3"/>
        <w:rPr>
          <w:lang w:val="es-CO"/>
        </w:rPr>
      </w:pPr>
      <w:bookmarkStart w:id="24" w:name="_Toc397900896"/>
      <w:r>
        <w:rPr>
          <w:lang w:val="es-CO"/>
        </w:rPr>
        <w:lastRenderedPageBreak/>
        <w:t>Digitalizacion</w:t>
      </w:r>
      <w:bookmarkEnd w:id="24"/>
    </w:p>
    <w:p w:rsidR="009677D8" w:rsidRDefault="009677D8" w:rsidP="009677D8">
      <w:pPr>
        <w:rPr>
          <w:lang w:val="es-CO"/>
        </w:rPr>
      </w:pPr>
    </w:p>
    <w:p w:rsidR="009677D8" w:rsidRPr="009677D8" w:rsidRDefault="009677D8" w:rsidP="009677D8">
      <w:pPr>
        <w:ind w:left="720"/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1667647" cy="1785781"/>
            <wp:effectExtent l="19050" t="0" r="8753" b="0"/>
            <wp:docPr id="14" name="Imagen 14" descr="C:\Users\william\Desktop\Digitaliz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lliam\Desktop\Digitalizacio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030" cy="178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7F3" w:rsidRDefault="000527F3">
      <w:pPr>
        <w:pStyle w:val="InfoBlue"/>
      </w:pPr>
    </w:p>
    <w:p w:rsidR="000527F3" w:rsidRDefault="00677C0A">
      <w:pPr>
        <w:pStyle w:val="Ttulo1"/>
      </w:pPr>
      <w:bookmarkStart w:id="25" w:name="_Toc397900897"/>
      <w:r>
        <w:t>Process View</w:t>
      </w:r>
      <w:bookmarkEnd w:id="25"/>
      <w:r>
        <w:t xml:space="preserve"> </w:t>
      </w:r>
    </w:p>
    <w:p w:rsidR="005B6B81" w:rsidRDefault="005B6B81" w:rsidP="005B6B81">
      <w:pPr>
        <w:ind w:left="720"/>
        <w:rPr>
          <w:lang w:val="es-CO"/>
        </w:rPr>
      </w:pPr>
      <w:r w:rsidRPr="005B6B81">
        <w:rPr>
          <w:lang w:val="es-CO"/>
        </w:rPr>
        <w:t>El proceso de creación y gesti</w:t>
      </w:r>
      <w:r>
        <w:rPr>
          <w:lang w:val="es-CO"/>
        </w:rPr>
        <w:t>ón de una PQRS Física atendida por un usuario del Grupo de Atención al Ciudadano se muestra en el siguiente diagrama</w:t>
      </w:r>
      <w:r w:rsidR="008F43DB">
        <w:rPr>
          <w:lang w:val="es-CO"/>
        </w:rPr>
        <w:t xml:space="preserve"> de procesos</w:t>
      </w:r>
      <w:r w:rsidR="00255753">
        <w:rPr>
          <w:lang w:val="es-CO"/>
        </w:rPr>
        <w:t>, en el cual se puede apreciar el flujo del proceso y cada una de las actividades que realiza cada uno de los actores del proceso, en este caso: Usuario GAC, Usuario de Ventanilla y Usuario de Digitalización</w:t>
      </w:r>
      <w:r>
        <w:rPr>
          <w:lang w:val="es-CO"/>
        </w:rPr>
        <w:t>:</w:t>
      </w:r>
    </w:p>
    <w:p w:rsidR="005B6B81" w:rsidRDefault="005B6B81" w:rsidP="005B6B81">
      <w:pPr>
        <w:ind w:left="720"/>
        <w:rPr>
          <w:lang w:val="es-CO"/>
        </w:rPr>
      </w:pPr>
    </w:p>
    <w:p w:rsidR="005B6B81" w:rsidRPr="005B6B81" w:rsidRDefault="005B6B81" w:rsidP="005B6B81">
      <w:pPr>
        <w:ind w:left="720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5461172" cy="1632775"/>
            <wp:effectExtent l="19050" t="0" r="6178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45" cy="163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367" w:rsidRDefault="003D4367" w:rsidP="003D4367">
      <w:pPr>
        <w:pStyle w:val="Ttulo1"/>
        <w:numPr>
          <w:ilvl w:val="0"/>
          <w:numId w:val="0"/>
        </w:numPr>
        <w:ind w:left="720"/>
      </w:pPr>
    </w:p>
    <w:p w:rsidR="000527F3" w:rsidRDefault="00677C0A">
      <w:pPr>
        <w:pStyle w:val="Ttulo1"/>
      </w:pPr>
      <w:bookmarkStart w:id="26" w:name="_Toc397900898"/>
      <w:r>
        <w:t>Deployment View</w:t>
      </w:r>
      <w:bookmarkEnd w:id="26"/>
      <w:r>
        <w:t xml:space="preserve"> </w:t>
      </w:r>
    </w:p>
    <w:p w:rsidR="00611F97" w:rsidRDefault="00611F97" w:rsidP="00611F97">
      <w:pPr>
        <w:ind w:left="720"/>
        <w:rPr>
          <w:lang w:val="es-CO"/>
        </w:rPr>
      </w:pPr>
      <w:r w:rsidRPr="00611F97">
        <w:rPr>
          <w:lang w:val="es-CO"/>
        </w:rPr>
        <w:t>A continuación se muestra el diagrama de despliegue el cual servir</w:t>
      </w:r>
      <w:r>
        <w:rPr>
          <w:lang w:val="es-CO"/>
        </w:rPr>
        <w:t>á de mapa a la hora de entender el software con su interacción con los dispositivos físicos:</w:t>
      </w:r>
    </w:p>
    <w:p w:rsidR="0005462A" w:rsidRDefault="0005462A" w:rsidP="00611F97">
      <w:pPr>
        <w:ind w:left="720"/>
        <w:rPr>
          <w:lang w:val="es-CO"/>
        </w:rPr>
      </w:pPr>
    </w:p>
    <w:p w:rsidR="00611F97" w:rsidRDefault="0005462A" w:rsidP="0005462A">
      <w:pPr>
        <w:ind w:left="720"/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634840" cy="1902941"/>
            <wp:effectExtent l="19050" t="0" r="0" b="0"/>
            <wp:docPr id="16" name="Imagen 15" descr="C:\Users\william\Desktop\desplie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lliam\Desktop\despliegue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05" cy="190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F97" w:rsidRPr="00611F97" w:rsidRDefault="00611F97" w:rsidP="00611F97">
      <w:pPr>
        <w:ind w:left="720"/>
        <w:rPr>
          <w:lang w:val="es-CO"/>
        </w:rPr>
      </w:pPr>
    </w:p>
    <w:p w:rsidR="000527F3" w:rsidRDefault="00677C0A">
      <w:pPr>
        <w:pStyle w:val="Ttulo1"/>
      </w:pPr>
      <w:bookmarkStart w:id="27" w:name="_Toc397900899"/>
      <w:r>
        <w:t>Implementation View</w:t>
      </w:r>
      <w:bookmarkEnd w:id="27"/>
      <w:r>
        <w:t xml:space="preserve"> </w:t>
      </w:r>
    </w:p>
    <w:p w:rsidR="002A5A01" w:rsidRDefault="00175C74" w:rsidP="002A5A01">
      <w:pPr>
        <w:ind w:left="720"/>
        <w:rPr>
          <w:lang w:val="es-CO"/>
        </w:rPr>
      </w:pPr>
      <w:r w:rsidRPr="00175C74">
        <w:rPr>
          <w:lang w:val="es-CO"/>
        </w:rPr>
        <w:t>El modelo de implementación para el sistema se muestra a continuaci</w:t>
      </w:r>
      <w:r>
        <w:rPr>
          <w:lang w:val="es-CO"/>
        </w:rPr>
        <w:t>ón</w:t>
      </w:r>
      <w:r w:rsidR="00D34456">
        <w:rPr>
          <w:lang w:val="es-CO"/>
        </w:rPr>
        <w:t xml:space="preserve">; en este se evidencia el patrón MVC en su construcción; patrón obligatorio para el uso del framework Yii en el desarrollo de la aplicación, aunque es obligatorio no implica que </w:t>
      </w:r>
      <w:proofErr w:type="gramStart"/>
      <w:r w:rsidR="00D34456">
        <w:rPr>
          <w:lang w:val="es-CO"/>
        </w:rPr>
        <w:t>es</w:t>
      </w:r>
      <w:proofErr w:type="gramEnd"/>
      <w:r w:rsidR="00D34456">
        <w:rPr>
          <w:lang w:val="es-CO"/>
        </w:rPr>
        <w:t xml:space="preserve"> una carga más para la arquitectura del sistema, sino la base para la misma</w:t>
      </w:r>
      <w:r>
        <w:rPr>
          <w:lang w:val="es-CO"/>
        </w:rPr>
        <w:t>:</w:t>
      </w:r>
    </w:p>
    <w:p w:rsidR="00175C74" w:rsidRDefault="00175C74" w:rsidP="002A5A01">
      <w:pPr>
        <w:ind w:left="720"/>
        <w:rPr>
          <w:lang w:val="es-CO"/>
        </w:rPr>
      </w:pPr>
    </w:p>
    <w:p w:rsidR="00175C74" w:rsidRDefault="009C2176" w:rsidP="009C2176">
      <w:pPr>
        <w:ind w:left="720"/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3533518" cy="2809430"/>
            <wp:effectExtent l="19050" t="0" r="0" b="0"/>
            <wp:docPr id="17" name="Imagen 16" descr="C:\Users\william\Desktop\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am\Desktop\componente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89" cy="281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C74" w:rsidRPr="00175C74" w:rsidRDefault="00175C74" w:rsidP="002A5A01">
      <w:pPr>
        <w:ind w:left="720"/>
        <w:rPr>
          <w:lang w:val="es-CO"/>
        </w:rPr>
      </w:pPr>
    </w:p>
    <w:p w:rsidR="000527F3" w:rsidRDefault="00677C0A">
      <w:pPr>
        <w:pStyle w:val="Ttulo2"/>
      </w:pPr>
      <w:bookmarkStart w:id="28" w:name="_Toc397900900"/>
      <w:r>
        <w:t>Overview</w:t>
      </w:r>
      <w:bookmarkEnd w:id="28"/>
    </w:p>
    <w:p w:rsidR="00D34456" w:rsidRDefault="00D34456" w:rsidP="00D34456">
      <w:pPr>
        <w:ind w:left="720"/>
        <w:rPr>
          <w:lang w:val="es-CO"/>
        </w:rPr>
      </w:pPr>
      <w:r w:rsidRPr="00D34456">
        <w:rPr>
          <w:lang w:val="es-CO"/>
        </w:rPr>
        <w:t>Como se puede ver en la secci</w:t>
      </w:r>
      <w:r>
        <w:rPr>
          <w:lang w:val="es-CO"/>
        </w:rPr>
        <w:t>ón anterior, el sistema cuenta con 5 componentes principales los cuales se describen a continuación:</w:t>
      </w:r>
    </w:p>
    <w:p w:rsidR="00D34456" w:rsidRDefault="00D34456" w:rsidP="00D34456">
      <w:pPr>
        <w:pStyle w:val="Ttulo3"/>
        <w:rPr>
          <w:lang w:val="es-CO"/>
        </w:rPr>
      </w:pPr>
      <w:bookmarkStart w:id="29" w:name="_Toc397900901"/>
      <w:r>
        <w:rPr>
          <w:lang w:val="es-CO"/>
        </w:rPr>
        <w:t>Orfeo</w:t>
      </w:r>
      <w:bookmarkEnd w:id="29"/>
    </w:p>
    <w:p w:rsidR="00D34456" w:rsidRDefault="00D34456" w:rsidP="00D34456">
      <w:pPr>
        <w:ind w:left="720"/>
        <w:rPr>
          <w:lang w:val="es-CO"/>
        </w:rPr>
      </w:pPr>
      <w:r>
        <w:rPr>
          <w:lang w:val="es-CO"/>
        </w:rPr>
        <w:t>Sistema externo que permite a los usuarios navegar hacia el sistema de PQRS para su gestión.</w:t>
      </w:r>
    </w:p>
    <w:p w:rsidR="00D34456" w:rsidRDefault="00D34456" w:rsidP="00D34456">
      <w:pPr>
        <w:pStyle w:val="Ttulo3"/>
        <w:rPr>
          <w:lang w:val="es-CO"/>
        </w:rPr>
      </w:pPr>
      <w:bookmarkStart w:id="30" w:name="_Toc397900902"/>
      <w:r>
        <w:rPr>
          <w:lang w:val="es-CO"/>
        </w:rPr>
        <w:t>Seguridad</w:t>
      </w:r>
      <w:bookmarkEnd w:id="30"/>
    </w:p>
    <w:p w:rsidR="00D34456" w:rsidRDefault="00D34456" w:rsidP="00D34456">
      <w:pPr>
        <w:ind w:left="720"/>
        <w:rPr>
          <w:lang w:val="es-CO"/>
        </w:rPr>
      </w:pPr>
      <w:r>
        <w:rPr>
          <w:lang w:val="es-CO"/>
        </w:rPr>
        <w:t>Componente encargado de la autenticación de los diferentes tipos de usuarios al sistema y habilitarle las funcionalidades acordes a sus roles dentro del proceso de negocio.</w:t>
      </w:r>
    </w:p>
    <w:p w:rsidR="00D34456" w:rsidRDefault="00D34456" w:rsidP="00D34456">
      <w:pPr>
        <w:pStyle w:val="Ttulo3"/>
        <w:rPr>
          <w:lang w:val="es-CO"/>
        </w:rPr>
      </w:pPr>
      <w:bookmarkStart w:id="31" w:name="_Toc397900903"/>
      <w:r>
        <w:rPr>
          <w:lang w:val="es-CO"/>
        </w:rPr>
        <w:t>Vista</w:t>
      </w:r>
      <w:bookmarkEnd w:id="31"/>
    </w:p>
    <w:p w:rsidR="00D34456" w:rsidRDefault="00D34456" w:rsidP="00D34456">
      <w:pPr>
        <w:ind w:left="720"/>
        <w:rPr>
          <w:lang w:val="es-CO"/>
        </w:rPr>
      </w:pPr>
      <w:r>
        <w:rPr>
          <w:lang w:val="es-CO"/>
        </w:rPr>
        <w:t>Componente que incluye todas las vistas de la aplicación</w:t>
      </w:r>
      <w:r w:rsidR="006142E7">
        <w:rPr>
          <w:lang w:val="es-CO"/>
        </w:rPr>
        <w:t>, es decir las interfaces gráficas de la misma: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t>PrincipalVentanilla.html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t>PrincipalGAC.html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t>PrincipalDigitalizacion.html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t>BusquedaSeleccionContactos.html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t>CrearContacto.html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t>RadicarPQRS.html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t>ListaPQRSPendientesDigitalizar.html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t>BuscarPQRS.html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t>AsignarTipologia.html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t>IncluirExpediente.html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t>ListaPQRSPendientesArchivar.html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t>ListaExpedientes.html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lastRenderedPageBreak/>
        <w:t>EditarExpediente.html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t>ListaPlantillasRespuesta.html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t>CrearRespuesta.html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t>ListaRespuestasPendientesImprimir.html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t>ListaRespuestasPendientesDigitalizar.html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t>RecepcionRadicadosSalida1.html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t>PesoComprobantesEntrega2.html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t>MediosEnvioComprobantesEntrega3.html</w:t>
      </w:r>
    </w:p>
    <w:p w:rsid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>
        <w:rPr>
          <w:lang w:val="es-CO"/>
        </w:rPr>
        <w:t>DefinirEstadoEnvio.html</w:t>
      </w:r>
    </w:p>
    <w:p w:rsidR="006142E7" w:rsidRPr="006142E7" w:rsidRDefault="006142E7" w:rsidP="006142E7">
      <w:pPr>
        <w:pStyle w:val="Prrafodelista"/>
        <w:numPr>
          <w:ilvl w:val="0"/>
          <w:numId w:val="28"/>
        </w:numPr>
        <w:rPr>
          <w:lang w:val="es-CO"/>
        </w:rPr>
      </w:pPr>
      <w:r w:rsidRPr="006142E7">
        <w:rPr>
          <w:lang w:val="es-CO"/>
        </w:rPr>
        <w:t>ListaComprobantesEntrega.html</w:t>
      </w:r>
    </w:p>
    <w:p w:rsidR="006142E7" w:rsidRDefault="006142E7" w:rsidP="006142E7">
      <w:pPr>
        <w:pStyle w:val="Ttulo3"/>
        <w:rPr>
          <w:lang w:val="es-CO"/>
        </w:rPr>
      </w:pPr>
      <w:bookmarkStart w:id="32" w:name="_Toc397900904"/>
      <w:r>
        <w:rPr>
          <w:lang w:val="es-CO"/>
        </w:rPr>
        <w:t>Controlador</w:t>
      </w:r>
      <w:bookmarkEnd w:id="32"/>
    </w:p>
    <w:p w:rsidR="006142E7" w:rsidRDefault="006142E7" w:rsidP="006142E7">
      <w:pPr>
        <w:ind w:left="720"/>
        <w:rPr>
          <w:lang w:val="es-CO"/>
        </w:rPr>
      </w:pPr>
      <w:r>
        <w:rPr>
          <w:lang w:val="es-CO"/>
        </w:rPr>
        <w:t>Incluye todos los controladores de la aplicación:</w:t>
      </w:r>
    </w:p>
    <w:p w:rsidR="006142E7" w:rsidRDefault="006142E7" w:rsidP="006142E7">
      <w:pPr>
        <w:pStyle w:val="Prrafodelista"/>
        <w:numPr>
          <w:ilvl w:val="0"/>
          <w:numId w:val="29"/>
        </w:numPr>
        <w:rPr>
          <w:lang w:val="es-CO"/>
        </w:rPr>
      </w:pPr>
      <w:r>
        <w:rPr>
          <w:lang w:val="es-CO"/>
        </w:rPr>
        <w:t>VentanillaController.php</w:t>
      </w:r>
    </w:p>
    <w:p w:rsidR="006142E7" w:rsidRDefault="006142E7" w:rsidP="006142E7">
      <w:pPr>
        <w:pStyle w:val="Prrafodelista"/>
        <w:numPr>
          <w:ilvl w:val="0"/>
          <w:numId w:val="29"/>
        </w:numPr>
        <w:rPr>
          <w:lang w:val="es-CO"/>
        </w:rPr>
      </w:pPr>
      <w:r>
        <w:rPr>
          <w:lang w:val="es-CO"/>
        </w:rPr>
        <w:t>DigitalizacionController.php</w:t>
      </w:r>
    </w:p>
    <w:p w:rsidR="006142E7" w:rsidRDefault="006142E7" w:rsidP="006142E7">
      <w:pPr>
        <w:pStyle w:val="Prrafodelista"/>
        <w:numPr>
          <w:ilvl w:val="0"/>
          <w:numId w:val="29"/>
        </w:numPr>
        <w:rPr>
          <w:lang w:val="es-CO"/>
        </w:rPr>
      </w:pPr>
      <w:r>
        <w:rPr>
          <w:lang w:val="es-CO"/>
        </w:rPr>
        <w:t>GACPQRSController.php</w:t>
      </w:r>
    </w:p>
    <w:p w:rsidR="006142E7" w:rsidRPr="006142E7" w:rsidRDefault="006142E7" w:rsidP="006142E7">
      <w:pPr>
        <w:pStyle w:val="Prrafodelista"/>
        <w:numPr>
          <w:ilvl w:val="0"/>
          <w:numId w:val="29"/>
        </w:numPr>
        <w:rPr>
          <w:lang w:val="es-CO"/>
        </w:rPr>
      </w:pPr>
      <w:r w:rsidRPr="006142E7">
        <w:rPr>
          <w:lang w:val="es-CO"/>
        </w:rPr>
        <w:t>GACRespuestaController.php</w:t>
      </w:r>
    </w:p>
    <w:p w:rsidR="006142E7" w:rsidRDefault="006142E7" w:rsidP="006142E7">
      <w:pPr>
        <w:pStyle w:val="Ttulo3"/>
        <w:rPr>
          <w:lang w:val="es-CO"/>
        </w:rPr>
      </w:pPr>
      <w:bookmarkStart w:id="33" w:name="_Toc397900905"/>
      <w:r>
        <w:rPr>
          <w:lang w:val="es-CO"/>
        </w:rPr>
        <w:t>Modelo</w:t>
      </w:r>
      <w:bookmarkEnd w:id="33"/>
    </w:p>
    <w:p w:rsidR="006142E7" w:rsidRDefault="006142E7" w:rsidP="006142E7">
      <w:pPr>
        <w:ind w:left="720"/>
        <w:rPr>
          <w:lang w:val="es-CO"/>
        </w:rPr>
      </w:pPr>
      <w:r>
        <w:rPr>
          <w:lang w:val="es-CO"/>
        </w:rPr>
        <w:t>Incluye todas las clases que serán persistidas y las que contienen la lógica de negocio, se pueden traslapar libremente entre estas dos categorías:</w:t>
      </w:r>
    </w:p>
    <w:p w:rsidR="006142E7" w:rsidRDefault="006142E7" w:rsidP="006142E7">
      <w:pPr>
        <w:pStyle w:val="Prrafodelista"/>
        <w:numPr>
          <w:ilvl w:val="0"/>
          <w:numId w:val="30"/>
        </w:numPr>
        <w:rPr>
          <w:lang w:val="es-CO"/>
        </w:rPr>
      </w:pPr>
      <w:r>
        <w:rPr>
          <w:lang w:val="es-CO"/>
        </w:rPr>
        <w:t>Usuario.php</w:t>
      </w:r>
    </w:p>
    <w:p w:rsidR="006142E7" w:rsidRDefault="006142E7" w:rsidP="006142E7">
      <w:pPr>
        <w:pStyle w:val="Prrafodelista"/>
        <w:numPr>
          <w:ilvl w:val="0"/>
          <w:numId w:val="30"/>
        </w:numPr>
        <w:rPr>
          <w:lang w:val="es-CO"/>
        </w:rPr>
      </w:pPr>
      <w:r>
        <w:rPr>
          <w:lang w:val="es-CO"/>
        </w:rPr>
        <w:t>Ventanilla.php</w:t>
      </w:r>
    </w:p>
    <w:p w:rsidR="006142E7" w:rsidRDefault="006142E7" w:rsidP="006142E7">
      <w:pPr>
        <w:pStyle w:val="Prrafodelista"/>
        <w:numPr>
          <w:ilvl w:val="0"/>
          <w:numId w:val="30"/>
        </w:numPr>
        <w:rPr>
          <w:lang w:val="es-CO"/>
        </w:rPr>
      </w:pPr>
      <w:r>
        <w:rPr>
          <w:lang w:val="es-CO"/>
        </w:rPr>
        <w:t>GAC.php</w:t>
      </w:r>
    </w:p>
    <w:p w:rsidR="006142E7" w:rsidRDefault="006142E7" w:rsidP="006142E7">
      <w:pPr>
        <w:pStyle w:val="Prrafodelista"/>
        <w:numPr>
          <w:ilvl w:val="0"/>
          <w:numId w:val="30"/>
        </w:numPr>
        <w:rPr>
          <w:lang w:val="es-CO"/>
        </w:rPr>
      </w:pPr>
      <w:r>
        <w:rPr>
          <w:lang w:val="es-CO"/>
        </w:rPr>
        <w:t>Digitalizacion.php</w:t>
      </w:r>
    </w:p>
    <w:p w:rsidR="006142E7" w:rsidRDefault="006142E7" w:rsidP="006142E7">
      <w:pPr>
        <w:pStyle w:val="Prrafodelista"/>
        <w:numPr>
          <w:ilvl w:val="0"/>
          <w:numId w:val="30"/>
        </w:numPr>
        <w:rPr>
          <w:lang w:val="es-CO"/>
        </w:rPr>
      </w:pPr>
      <w:r>
        <w:rPr>
          <w:lang w:val="es-CO"/>
        </w:rPr>
        <w:t>Historico.php</w:t>
      </w:r>
    </w:p>
    <w:p w:rsidR="006142E7" w:rsidRDefault="006142E7" w:rsidP="006142E7">
      <w:pPr>
        <w:pStyle w:val="Prrafodelista"/>
        <w:numPr>
          <w:ilvl w:val="0"/>
          <w:numId w:val="30"/>
        </w:numPr>
        <w:rPr>
          <w:lang w:val="es-CO"/>
        </w:rPr>
      </w:pPr>
      <w:r>
        <w:rPr>
          <w:lang w:val="es-CO"/>
        </w:rPr>
        <w:t>PQRS.php</w:t>
      </w:r>
    </w:p>
    <w:p w:rsidR="006142E7" w:rsidRDefault="006142E7" w:rsidP="006142E7">
      <w:pPr>
        <w:pStyle w:val="Prrafodelista"/>
        <w:numPr>
          <w:ilvl w:val="0"/>
          <w:numId w:val="30"/>
        </w:numPr>
        <w:rPr>
          <w:lang w:val="es-CO"/>
        </w:rPr>
      </w:pPr>
      <w:r>
        <w:rPr>
          <w:lang w:val="es-CO"/>
        </w:rPr>
        <w:t>Respuesta.php</w:t>
      </w:r>
    </w:p>
    <w:p w:rsidR="006142E7" w:rsidRDefault="006142E7" w:rsidP="006142E7">
      <w:pPr>
        <w:pStyle w:val="Prrafodelista"/>
        <w:numPr>
          <w:ilvl w:val="0"/>
          <w:numId w:val="30"/>
        </w:numPr>
        <w:rPr>
          <w:lang w:val="es-CO"/>
        </w:rPr>
      </w:pPr>
      <w:r>
        <w:rPr>
          <w:lang w:val="es-CO"/>
        </w:rPr>
        <w:t>PlantillaRespuesta.php</w:t>
      </w:r>
    </w:p>
    <w:p w:rsidR="006142E7" w:rsidRDefault="006142E7" w:rsidP="006142E7">
      <w:pPr>
        <w:pStyle w:val="Prrafodelista"/>
        <w:numPr>
          <w:ilvl w:val="0"/>
          <w:numId w:val="30"/>
        </w:numPr>
        <w:rPr>
          <w:lang w:val="es-CO"/>
        </w:rPr>
      </w:pPr>
      <w:r>
        <w:rPr>
          <w:lang w:val="es-CO"/>
        </w:rPr>
        <w:t>Envio.php</w:t>
      </w:r>
    </w:p>
    <w:p w:rsidR="006142E7" w:rsidRDefault="006142E7" w:rsidP="006142E7">
      <w:pPr>
        <w:pStyle w:val="Prrafodelista"/>
        <w:numPr>
          <w:ilvl w:val="0"/>
          <w:numId w:val="30"/>
        </w:numPr>
        <w:rPr>
          <w:lang w:val="es-CO"/>
        </w:rPr>
      </w:pPr>
      <w:r>
        <w:rPr>
          <w:lang w:val="es-CO"/>
        </w:rPr>
        <w:t>ComprobanteEntrega.php</w:t>
      </w:r>
    </w:p>
    <w:p w:rsidR="006142E7" w:rsidRDefault="006142E7" w:rsidP="006142E7">
      <w:pPr>
        <w:pStyle w:val="Prrafodelista"/>
        <w:numPr>
          <w:ilvl w:val="0"/>
          <w:numId w:val="30"/>
        </w:numPr>
        <w:rPr>
          <w:lang w:val="es-CO"/>
        </w:rPr>
      </w:pPr>
      <w:r>
        <w:rPr>
          <w:lang w:val="es-CO"/>
        </w:rPr>
        <w:t>Tema.php</w:t>
      </w:r>
    </w:p>
    <w:p w:rsidR="006142E7" w:rsidRDefault="006142E7" w:rsidP="006142E7">
      <w:pPr>
        <w:pStyle w:val="Prrafodelista"/>
        <w:numPr>
          <w:ilvl w:val="0"/>
          <w:numId w:val="30"/>
        </w:numPr>
        <w:rPr>
          <w:lang w:val="es-CO"/>
        </w:rPr>
      </w:pPr>
      <w:r>
        <w:rPr>
          <w:lang w:val="es-CO"/>
        </w:rPr>
        <w:t>Subtema.php</w:t>
      </w:r>
    </w:p>
    <w:p w:rsidR="006142E7" w:rsidRDefault="006142E7" w:rsidP="006142E7">
      <w:pPr>
        <w:pStyle w:val="Prrafodelista"/>
        <w:numPr>
          <w:ilvl w:val="0"/>
          <w:numId w:val="30"/>
        </w:numPr>
        <w:rPr>
          <w:lang w:val="es-CO"/>
        </w:rPr>
      </w:pPr>
      <w:r>
        <w:rPr>
          <w:lang w:val="es-CO"/>
        </w:rPr>
        <w:t>Expediente.php</w:t>
      </w:r>
    </w:p>
    <w:p w:rsidR="006142E7" w:rsidRDefault="006142E7" w:rsidP="006142E7">
      <w:pPr>
        <w:pStyle w:val="Prrafodelista"/>
        <w:numPr>
          <w:ilvl w:val="0"/>
          <w:numId w:val="30"/>
        </w:numPr>
        <w:rPr>
          <w:lang w:val="es-CO"/>
        </w:rPr>
      </w:pPr>
      <w:r>
        <w:rPr>
          <w:lang w:val="es-CO"/>
        </w:rPr>
        <w:t>Dependencia.php</w:t>
      </w:r>
    </w:p>
    <w:p w:rsidR="006142E7" w:rsidRDefault="006142E7" w:rsidP="006142E7">
      <w:pPr>
        <w:pStyle w:val="Prrafodelista"/>
        <w:numPr>
          <w:ilvl w:val="0"/>
          <w:numId w:val="30"/>
        </w:numPr>
        <w:rPr>
          <w:lang w:val="es-CO"/>
        </w:rPr>
      </w:pPr>
      <w:r>
        <w:rPr>
          <w:lang w:val="es-CO"/>
        </w:rPr>
        <w:t>Contacto.php</w:t>
      </w:r>
    </w:p>
    <w:p w:rsidR="006142E7" w:rsidRDefault="009153A2" w:rsidP="006142E7">
      <w:pPr>
        <w:pStyle w:val="Ttulo3"/>
        <w:rPr>
          <w:lang w:val="es-CO"/>
        </w:rPr>
      </w:pPr>
      <w:bookmarkStart w:id="34" w:name="_Toc397900906"/>
      <w:r>
        <w:rPr>
          <w:lang w:val="es-CO"/>
        </w:rPr>
        <w:t>Persistencia</w:t>
      </w:r>
      <w:bookmarkEnd w:id="34"/>
    </w:p>
    <w:p w:rsidR="009153A2" w:rsidRPr="009153A2" w:rsidRDefault="009153A2" w:rsidP="009153A2">
      <w:pPr>
        <w:ind w:left="720"/>
        <w:rPr>
          <w:lang w:val="es-CO"/>
        </w:rPr>
      </w:pPr>
      <w:r>
        <w:rPr>
          <w:lang w:val="es-CO"/>
        </w:rPr>
        <w:t>Representa la base de datos que garantiza la persistencia de la información, en este caso a través del mapeo objeto-relacional.</w:t>
      </w:r>
    </w:p>
    <w:p w:rsidR="000527F3" w:rsidRPr="00D34456" w:rsidRDefault="000527F3">
      <w:pPr>
        <w:rPr>
          <w:lang w:val="es-CO"/>
        </w:rPr>
      </w:pPr>
    </w:p>
    <w:p w:rsidR="000527F3" w:rsidRDefault="00677C0A">
      <w:pPr>
        <w:pStyle w:val="Ttulo1"/>
      </w:pPr>
      <w:bookmarkStart w:id="35" w:name="_Toc397900907"/>
      <w:r>
        <w:t>Data View</w:t>
      </w:r>
      <w:bookmarkEnd w:id="35"/>
    </w:p>
    <w:p w:rsidR="00F0185A" w:rsidRDefault="00F0185A" w:rsidP="00F0185A">
      <w:pPr>
        <w:ind w:left="720"/>
        <w:rPr>
          <w:lang w:val="es-CO"/>
        </w:rPr>
      </w:pPr>
      <w:r>
        <w:rPr>
          <w:lang w:val="es-CO"/>
        </w:rPr>
        <w:t>Debido al uso del framework Yii</w:t>
      </w:r>
      <w:r w:rsidRPr="00F0185A">
        <w:rPr>
          <w:lang w:val="es-CO"/>
        </w:rPr>
        <w:t xml:space="preserve"> que se encarga de la persistencia de la informaci</w:t>
      </w:r>
      <w:r>
        <w:rPr>
          <w:lang w:val="es-CO"/>
        </w:rPr>
        <w:t xml:space="preserve">ón con un enfoque de mapeo objeto-relacional automático para las clases que se indiquen del modelo; la vista de datos </w:t>
      </w:r>
      <w:r w:rsidR="002D5BB4">
        <w:rPr>
          <w:lang w:val="es-CO"/>
        </w:rPr>
        <w:t>corresponde al diagrama de clases mostrado en la sección 5 “</w:t>
      </w:r>
      <w:r w:rsidR="002D5BB4" w:rsidRPr="002D5BB4">
        <w:t>Logical View</w:t>
      </w:r>
      <w:r w:rsidR="002D5BB4">
        <w:rPr>
          <w:lang w:val="es-CO"/>
        </w:rPr>
        <w:t>”.</w:t>
      </w:r>
    </w:p>
    <w:p w:rsidR="00F0185A" w:rsidRPr="00F0185A" w:rsidRDefault="00F0185A" w:rsidP="00F0185A">
      <w:pPr>
        <w:ind w:left="720"/>
        <w:rPr>
          <w:lang w:val="es-CO"/>
        </w:rPr>
      </w:pPr>
    </w:p>
    <w:p w:rsidR="000527F3" w:rsidRDefault="00677C0A">
      <w:pPr>
        <w:pStyle w:val="Ttulo1"/>
      </w:pPr>
      <w:bookmarkStart w:id="36" w:name="_Toc397900908"/>
      <w:r>
        <w:t>Size and Performance</w:t>
      </w:r>
      <w:bookmarkEnd w:id="36"/>
      <w:r>
        <w:t xml:space="preserve"> </w:t>
      </w:r>
    </w:p>
    <w:p w:rsidR="00F12B97" w:rsidRDefault="007C0C5D" w:rsidP="00F12B97">
      <w:pPr>
        <w:ind w:left="720"/>
        <w:rPr>
          <w:lang w:val="es-CO"/>
        </w:rPr>
      </w:pPr>
      <w:r>
        <w:rPr>
          <w:lang w:val="es-CO"/>
        </w:rPr>
        <w:t>Una de las restricciones importantes con las que debe cumplir el sistema es que e</w:t>
      </w:r>
      <w:r w:rsidRPr="006401D8">
        <w:rPr>
          <w:lang w:val="es-CO"/>
        </w:rPr>
        <w:t>l tiempo máximo de respuesta por transacción debe ser de 5 segundos con 500 usuarios concurrentes.</w:t>
      </w:r>
    </w:p>
    <w:p w:rsidR="007C0C5D" w:rsidRPr="007C0C5D" w:rsidRDefault="007C0C5D" w:rsidP="00F12B97">
      <w:pPr>
        <w:ind w:left="720"/>
        <w:rPr>
          <w:lang w:val="es-CO"/>
        </w:rPr>
      </w:pPr>
    </w:p>
    <w:sectPr w:rsidR="007C0C5D" w:rsidRPr="007C0C5D" w:rsidSect="000527F3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D1F" w:rsidRDefault="00A37D1F">
      <w:pPr>
        <w:spacing w:line="240" w:lineRule="auto"/>
      </w:pPr>
      <w:r>
        <w:separator/>
      </w:r>
    </w:p>
  </w:endnote>
  <w:endnote w:type="continuationSeparator" w:id="0">
    <w:p w:rsidR="00A37D1F" w:rsidRDefault="00A37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7F3" w:rsidRDefault="000527F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77C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527F3" w:rsidRDefault="000527F3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527F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527F3" w:rsidRDefault="00677C0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527F3" w:rsidRDefault="00677C0A" w:rsidP="00CD3100">
          <w:pPr>
            <w:jc w:val="center"/>
          </w:pPr>
          <w:r>
            <w:sym w:font="Symbol" w:char="F0D3"/>
          </w:r>
          <w:r w:rsidR="00CD3100">
            <w:t>Universidad del Quindío</w:t>
          </w:r>
          <w:r>
            <w:t xml:space="preserve">, </w:t>
          </w:r>
          <w:r w:rsidR="000527F3">
            <w:fldChar w:fldCharType="begin"/>
          </w:r>
          <w:r>
            <w:instrText xml:space="preserve"> DATE \@ "yyyy" </w:instrText>
          </w:r>
          <w:r w:rsidR="000527F3">
            <w:fldChar w:fldCharType="separate"/>
          </w:r>
          <w:r w:rsidR="006401D8">
            <w:rPr>
              <w:noProof/>
            </w:rPr>
            <w:t>2014</w:t>
          </w:r>
          <w:r w:rsidR="000527F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527F3" w:rsidRDefault="00677C0A">
          <w:pPr>
            <w:jc w:val="right"/>
          </w:pPr>
          <w:r>
            <w:t xml:space="preserve">Page </w:t>
          </w:r>
          <w:r w:rsidR="000527F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0527F3">
            <w:rPr>
              <w:rStyle w:val="Nmerodepgina"/>
            </w:rPr>
            <w:fldChar w:fldCharType="separate"/>
          </w:r>
          <w:r w:rsidR="00EE6C67">
            <w:rPr>
              <w:rStyle w:val="Nmerodepgina"/>
              <w:noProof/>
            </w:rPr>
            <w:t>3</w:t>
          </w:r>
          <w:r w:rsidR="000527F3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EE6C67" w:rsidRPr="00EE6C67">
              <w:rPr>
                <w:rStyle w:val="Nmerodepgina"/>
                <w:noProof/>
              </w:rPr>
              <w:t>15</w:t>
            </w:r>
          </w:fldSimple>
        </w:p>
      </w:tc>
    </w:tr>
  </w:tbl>
  <w:p w:rsidR="000527F3" w:rsidRDefault="000527F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7F3" w:rsidRDefault="000527F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D1F" w:rsidRDefault="00A37D1F">
      <w:pPr>
        <w:spacing w:line="240" w:lineRule="auto"/>
      </w:pPr>
      <w:r>
        <w:separator/>
      </w:r>
    </w:p>
  </w:footnote>
  <w:footnote w:type="continuationSeparator" w:id="0">
    <w:p w:rsidR="00A37D1F" w:rsidRDefault="00A37D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7F3" w:rsidRDefault="000527F3">
    <w:pPr>
      <w:rPr>
        <w:sz w:val="24"/>
      </w:rPr>
    </w:pPr>
  </w:p>
  <w:p w:rsidR="000527F3" w:rsidRDefault="000527F3">
    <w:pPr>
      <w:pBdr>
        <w:top w:val="single" w:sz="6" w:space="1" w:color="auto"/>
      </w:pBdr>
      <w:rPr>
        <w:sz w:val="24"/>
      </w:rPr>
    </w:pPr>
  </w:p>
  <w:p w:rsidR="000527F3" w:rsidRDefault="000527F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CD3100">
        <w:rPr>
          <w:rFonts w:ascii="Arial" w:hAnsi="Arial"/>
          <w:b/>
          <w:sz w:val="36"/>
        </w:rPr>
        <w:t>Universidad del Quindío</w:t>
      </w:r>
    </w:fldSimple>
  </w:p>
  <w:p w:rsidR="000527F3" w:rsidRDefault="000527F3">
    <w:pPr>
      <w:pBdr>
        <w:bottom w:val="single" w:sz="6" w:space="1" w:color="auto"/>
      </w:pBdr>
      <w:jc w:val="right"/>
      <w:rPr>
        <w:sz w:val="24"/>
      </w:rPr>
    </w:pPr>
  </w:p>
  <w:p w:rsidR="000527F3" w:rsidRDefault="000527F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527F3">
      <w:tc>
        <w:tcPr>
          <w:tcW w:w="6379" w:type="dxa"/>
        </w:tcPr>
        <w:p w:rsidR="000527F3" w:rsidRPr="00CD3100" w:rsidRDefault="00CD3100">
          <w:pPr>
            <w:rPr>
              <w:lang w:val="es-CO"/>
            </w:rPr>
          </w:pPr>
          <w:r w:rsidRPr="00CD3100">
            <w:rPr>
              <w:lang w:val="es-CO"/>
            </w:rPr>
            <w:t>Módulo PQRS2 – Comunidad Colciencias</w:t>
          </w:r>
        </w:p>
      </w:tc>
      <w:tc>
        <w:tcPr>
          <w:tcW w:w="3179" w:type="dxa"/>
        </w:tcPr>
        <w:p w:rsidR="000527F3" w:rsidRDefault="00CD31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527F3">
      <w:tc>
        <w:tcPr>
          <w:tcW w:w="6379" w:type="dxa"/>
        </w:tcPr>
        <w:p w:rsidR="000527F3" w:rsidRDefault="000527F3">
          <w:fldSimple w:instr=" TITLE  \* MERGEFORMAT ">
            <w:r w:rsidR="00AB3C31">
              <w:t>Software Architecture Document</w:t>
            </w:r>
          </w:fldSimple>
        </w:p>
      </w:tc>
      <w:tc>
        <w:tcPr>
          <w:tcW w:w="3179" w:type="dxa"/>
        </w:tcPr>
        <w:p w:rsidR="000527F3" w:rsidRDefault="00677C0A" w:rsidP="00CD3100">
          <w:r>
            <w:t xml:space="preserve">  Date:  </w:t>
          </w:r>
          <w:r w:rsidR="00CD3100">
            <w:t>09</w:t>
          </w:r>
          <w:r>
            <w:t>/</w:t>
          </w:r>
          <w:r w:rsidR="00CD3100">
            <w:t>sep</w:t>
          </w:r>
          <w:r>
            <w:t>/</w:t>
          </w:r>
          <w:r w:rsidR="00CD3100">
            <w:t>14</w:t>
          </w:r>
        </w:p>
      </w:tc>
    </w:tr>
    <w:tr w:rsidR="000527F3">
      <w:tc>
        <w:tcPr>
          <w:tcW w:w="9558" w:type="dxa"/>
          <w:gridSpan w:val="2"/>
        </w:tcPr>
        <w:p w:rsidR="000527F3" w:rsidRDefault="00CD3100">
          <w:r>
            <w:t>sad_cc</w:t>
          </w:r>
        </w:p>
      </w:tc>
    </w:tr>
  </w:tbl>
  <w:p w:rsidR="000527F3" w:rsidRDefault="000527F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7F3" w:rsidRDefault="000527F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BD56F9"/>
    <w:multiLevelType w:val="hybridMultilevel"/>
    <w:tmpl w:val="925C75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4B6DFE"/>
    <w:multiLevelType w:val="hybridMultilevel"/>
    <w:tmpl w:val="FDEA98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71F799E"/>
    <w:multiLevelType w:val="hybridMultilevel"/>
    <w:tmpl w:val="66E82E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BC0EF5"/>
    <w:multiLevelType w:val="hybridMultilevel"/>
    <w:tmpl w:val="148CA5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4DB4F1B"/>
    <w:multiLevelType w:val="hybridMultilevel"/>
    <w:tmpl w:val="E86892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1C4BC9"/>
    <w:multiLevelType w:val="multilevel"/>
    <w:tmpl w:val="38348A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5F2AD8"/>
    <w:multiLevelType w:val="hybridMultilevel"/>
    <w:tmpl w:val="CDA82BD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6342060"/>
    <w:multiLevelType w:val="hybridMultilevel"/>
    <w:tmpl w:val="7BD668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8BE5100"/>
    <w:multiLevelType w:val="hybridMultilevel"/>
    <w:tmpl w:val="5D785D9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28"/>
  </w:num>
  <w:num w:numId="4">
    <w:abstractNumId w:val="21"/>
  </w:num>
  <w:num w:numId="5">
    <w:abstractNumId w:val="20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5"/>
  </w:num>
  <w:num w:numId="15">
    <w:abstractNumId w:val="24"/>
  </w:num>
  <w:num w:numId="16">
    <w:abstractNumId w:val="18"/>
  </w:num>
  <w:num w:numId="17">
    <w:abstractNumId w:val="7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8"/>
  </w:num>
  <w:num w:numId="23">
    <w:abstractNumId w:val="17"/>
  </w:num>
  <w:num w:numId="24">
    <w:abstractNumId w:val="6"/>
  </w:num>
  <w:num w:numId="25">
    <w:abstractNumId w:val="19"/>
  </w:num>
  <w:num w:numId="26">
    <w:abstractNumId w:val="9"/>
  </w:num>
  <w:num w:numId="27">
    <w:abstractNumId w:val="16"/>
  </w:num>
  <w:num w:numId="28">
    <w:abstractNumId w:val="22"/>
  </w:num>
  <w:num w:numId="29">
    <w:abstractNumId w:val="27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4A42"/>
    <w:rsid w:val="000527F3"/>
    <w:rsid w:val="00053C40"/>
    <w:rsid w:val="0005462A"/>
    <w:rsid w:val="00140966"/>
    <w:rsid w:val="00175C74"/>
    <w:rsid w:val="00185A1B"/>
    <w:rsid w:val="00206D93"/>
    <w:rsid w:val="00210195"/>
    <w:rsid w:val="00241D7F"/>
    <w:rsid w:val="00255753"/>
    <w:rsid w:val="002A5A01"/>
    <w:rsid w:val="002D0457"/>
    <w:rsid w:val="002D5BB4"/>
    <w:rsid w:val="00301A7D"/>
    <w:rsid w:val="0032000D"/>
    <w:rsid w:val="003A1EEE"/>
    <w:rsid w:val="003D4367"/>
    <w:rsid w:val="004130BA"/>
    <w:rsid w:val="00423D3F"/>
    <w:rsid w:val="004D1D80"/>
    <w:rsid w:val="004D41B2"/>
    <w:rsid w:val="00503621"/>
    <w:rsid w:val="0053413C"/>
    <w:rsid w:val="005B4AD4"/>
    <w:rsid w:val="005B6B81"/>
    <w:rsid w:val="005D4517"/>
    <w:rsid w:val="00611F97"/>
    <w:rsid w:val="006142E7"/>
    <w:rsid w:val="00620F48"/>
    <w:rsid w:val="006401D8"/>
    <w:rsid w:val="0067219E"/>
    <w:rsid w:val="00674A42"/>
    <w:rsid w:val="00677C0A"/>
    <w:rsid w:val="006E4CE7"/>
    <w:rsid w:val="00700A42"/>
    <w:rsid w:val="00755FF1"/>
    <w:rsid w:val="00794BA9"/>
    <w:rsid w:val="007C0C5D"/>
    <w:rsid w:val="007E4D72"/>
    <w:rsid w:val="00820814"/>
    <w:rsid w:val="008F43DB"/>
    <w:rsid w:val="009153A2"/>
    <w:rsid w:val="0095210F"/>
    <w:rsid w:val="00963500"/>
    <w:rsid w:val="009677D8"/>
    <w:rsid w:val="00967C58"/>
    <w:rsid w:val="00976AB3"/>
    <w:rsid w:val="009B500B"/>
    <w:rsid w:val="009C2176"/>
    <w:rsid w:val="009E440C"/>
    <w:rsid w:val="009F5F32"/>
    <w:rsid w:val="00A21142"/>
    <w:rsid w:val="00A37D1F"/>
    <w:rsid w:val="00AB3C31"/>
    <w:rsid w:val="00AE50C0"/>
    <w:rsid w:val="00B16530"/>
    <w:rsid w:val="00BB6EED"/>
    <w:rsid w:val="00C33BC8"/>
    <w:rsid w:val="00C35579"/>
    <w:rsid w:val="00CD080C"/>
    <w:rsid w:val="00CD3100"/>
    <w:rsid w:val="00D34456"/>
    <w:rsid w:val="00D8668F"/>
    <w:rsid w:val="00DA27FC"/>
    <w:rsid w:val="00DA4862"/>
    <w:rsid w:val="00E21E50"/>
    <w:rsid w:val="00EB2A96"/>
    <w:rsid w:val="00EE6C67"/>
    <w:rsid w:val="00EF5EF3"/>
    <w:rsid w:val="00F00E19"/>
    <w:rsid w:val="00F0185A"/>
    <w:rsid w:val="00F12B97"/>
    <w:rsid w:val="00FE7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7F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0527F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0527F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527F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527F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527F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527F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527F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527F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527F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527F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527F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527F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0527F3"/>
    <w:pPr>
      <w:ind w:left="900" w:hanging="900"/>
    </w:pPr>
  </w:style>
  <w:style w:type="paragraph" w:styleId="TDC1">
    <w:name w:val="toc 1"/>
    <w:basedOn w:val="Normal"/>
    <w:next w:val="Normal"/>
    <w:uiPriority w:val="39"/>
    <w:rsid w:val="000527F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0527F3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0527F3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0527F3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0527F3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0527F3"/>
  </w:style>
  <w:style w:type="paragraph" w:customStyle="1" w:styleId="Bullet1">
    <w:name w:val="Bullet1"/>
    <w:basedOn w:val="Normal"/>
    <w:rsid w:val="000527F3"/>
    <w:pPr>
      <w:ind w:left="720" w:hanging="432"/>
    </w:pPr>
  </w:style>
  <w:style w:type="paragraph" w:customStyle="1" w:styleId="Bullet2">
    <w:name w:val="Bullet2"/>
    <w:basedOn w:val="Normal"/>
    <w:rsid w:val="000527F3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527F3"/>
    <w:pPr>
      <w:keepLines/>
      <w:spacing w:after="120"/>
    </w:pPr>
  </w:style>
  <w:style w:type="paragraph" w:styleId="Textoindependiente">
    <w:name w:val="Body Text"/>
    <w:basedOn w:val="Normal"/>
    <w:semiHidden/>
    <w:rsid w:val="000527F3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0527F3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0527F3"/>
    <w:rPr>
      <w:sz w:val="20"/>
      <w:vertAlign w:val="superscript"/>
    </w:rPr>
  </w:style>
  <w:style w:type="paragraph" w:styleId="Textonotapie">
    <w:name w:val="footnote text"/>
    <w:basedOn w:val="Normal"/>
    <w:semiHidden/>
    <w:rsid w:val="000527F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527F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527F3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527F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527F3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0527F3"/>
    <w:pPr>
      <w:ind w:left="600"/>
    </w:pPr>
  </w:style>
  <w:style w:type="paragraph" w:styleId="TDC5">
    <w:name w:val="toc 5"/>
    <w:basedOn w:val="Normal"/>
    <w:next w:val="Normal"/>
    <w:autoRedefine/>
    <w:semiHidden/>
    <w:rsid w:val="000527F3"/>
    <w:pPr>
      <w:ind w:left="800"/>
    </w:pPr>
  </w:style>
  <w:style w:type="paragraph" w:styleId="TDC6">
    <w:name w:val="toc 6"/>
    <w:basedOn w:val="Normal"/>
    <w:next w:val="Normal"/>
    <w:autoRedefine/>
    <w:semiHidden/>
    <w:rsid w:val="000527F3"/>
    <w:pPr>
      <w:ind w:left="1000"/>
    </w:pPr>
  </w:style>
  <w:style w:type="paragraph" w:styleId="TDC7">
    <w:name w:val="toc 7"/>
    <w:basedOn w:val="Normal"/>
    <w:next w:val="Normal"/>
    <w:autoRedefine/>
    <w:semiHidden/>
    <w:rsid w:val="000527F3"/>
    <w:pPr>
      <w:ind w:left="1200"/>
    </w:pPr>
  </w:style>
  <w:style w:type="paragraph" w:styleId="TDC8">
    <w:name w:val="toc 8"/>
    <w:basedOn w:val="Normal"/>
    <w:next w:val="Normal"/>
    <w:autoRedefine/>
    <w:semiHidden/>
    <w:rsid w:val="000527F3"/>
    <w:pPr>
      <w:ind w:left="1400"/>
    </w:pPr>
  </w:style>
  <w:style w:type="paragraph" w:styleId="TDC9">
    <w:name w:val="toc 9"/>
    <w:basedOn w:val="Normal"/>
    <w:next w:val="Normal"/>
    <w:autoRedefine/>
    <w:semiHidden/>
    <w:rsid w:val="000527F3"/>
    <w:pPr>
      <w:ind w:left="1600"/>
    </w:pPr>
  </w:style>
  <w:style w:type="paragraph" w:styleId="Textoindependiente2">
    <w:name w:val="Body Text 2"/>
    <w:basedOn w:val="Normal"/>
    <w:semiHidden/>
    <w:rsid w:val="000527F3"/>
    <w:rPr>
      <w:i/>
      <w:color w:val="0000FF"/>
    </w:rPr>
  </w:style>
  <w:style w:type="paragraph" w:styleId="Sangradetextonormal">
    <w:name w:val="Body Text Indent"/>
    <w:basedOn w:val="Normal"/>
    <w:semiHidden/>
    <w:rsid w:val="000527F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527F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527F3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527F3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sid w:val="000527F3"/>
    <w:rPr>
      <w:color w:val="0000FF"/>
      <w:u w:val="single"/>
    </w:rPr>
  </w:style>
  <w:style w:type="character" w:styleId="Textoennegrita">
    <w:name w:val="Strong"/>
    <w:basedOn w:val="Fuentedeprrafopredeter"/>
    <w:qFormat/>
    <w:rsid w:val="000527F3"/>
    <w:rPr>
      <w:b/>
    </w:rPr>
  </w:style>
  <w:style w:type="character" w:styleId="Hipervnculovisitado">
    <w:name w:val="FollowedHyperlink"/>
    <w:basedOn w:val="Fuentedeprrafopredeter"/>
    <w:semiHidden/>
    <w:rsid w:val="000527F3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7E4D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01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01D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Documents\william\uq\2014-2\sw3\seguimiento2\rup_s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415</TotalTime>
  <Pages>15</Pages>
  <Words>2175</Words>
  <Characters>11967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14114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william</dc:creator>
  <cp:lastModifiedBy>william</cp:lastModifiedBy>
  <cp:revision>61</cp:revision>
  <cp:lastPrinted>2014-08-31T23:25:00Z</cp:lastPrinted>
  <dcterms:created xsi:type="dcterms:W3CDTF">2014-08-31T22:05:00Z</dcterms:created>
  <dcterms:modified xsi:type="dcterms:W3CDTF">2014-09-08T05:52:00Z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