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audit events</w:t>
      </w:r>
      <w:r>
        <w:t xml:space="preserve"> </w:t>
      </w:r>
      <w:r>
        <w:t xml:space="preserve">and per-model change history via the Anaplan REST APIs, blends them</w:t>
      </w:r>
      <w:r>
        <w:t xml:space="preserve"> </w:t>
      </w:r>
      <w:r>
        <w:t xml:space="preserve">with metadata (Users, Workspaces, Models, Actions, Processes,</w:t>
      </w:r>
      <w:r>
        <w:t xml:space="preserve"> </w:t>
      </w:r>
      <w:r>
        <w:t xml:space="preserve">CloudWorks integrations), transforms the result in SQLite, and loads</w:t>
      </w:r>
      <w:r>
        <w:t xml:space="preserve"> </w:t>
      </w:r>
      <w:r>
        <w:t xml:space="preserve">the report-ready data into a dedicated Anaplan 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CloudWorks integrations · activity-code lookup)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SQLite</w:t>
      </w:r>
      <w:r>
        <w:t xml:space="preserve"> </w:t>
      </w:r>
      <w:r>
        <w:t xml:space="preserve">(WAL,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, schema migration)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Anaplan audit reporting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 to stderr,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Manual endpoint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respx</w:t>
            </w:r>
            <w:r>
              <w:t xml:space="preserve"> </w:t>
            </w:r>
            <w:r>
              <w:t xml:space="preserve">HTTP mocks (150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222 codes (v3.1)</w:t>
            </w:r>
            <w:r>
              <w:t xml:space="preserve"> </w:t>
            </w:r>
            <w:r>
              <w:t xml:space="preserve">— full coverage of Anaplan's current event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 table auto-migrates (v3.1)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 Basic 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 OAuth.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valid for 35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Workspaces, models, actions, processes, users, CloudWorks integrations,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. Populates the metadata tables in SQLite.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/audit/events?since=...&amp;limit=...&amp;offset=...</w:t>
            </w:r>
            <w:r>
              <w:t xml:space="preserve"> </w:t>
            </w:r>
            <w:r>
              <w:t xml:space="preserve">via a generator that yields one event at a time — peak memory is bounded by the batch size.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SQLite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to flatten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 names, then bulk-inserts via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ON CONFLICT(id) DO UPDATE SET</w:t>
            </w:r>
            <w:r>
              <w:t xml:space="preserve">. Schema drift is handled automatically (see Section 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result DataFrame (1 MB byte-chunks), uploads via the Anaplan bulk API, and runs the configured Anaplan import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 = true</w:t>
            </w:r>
            <w:r>
              <w:t xml:space="preserve">, iterates every in-scope workspace/model, exports change history in parallel, normalizes into a fixed flat schema, upserts the three model history tables, backs up the SQLite database, purges records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wait_exponential_jitter(initial=1, max=16)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</w:t>
            </w:r>
            <w:r>
              <w:t xml:space="preserve"> </w:t>
            </w:r>
            <w:r>
              <w:rPr>
                <w:rStyle w:val="VerbatimChar"/>
              </w:rPr>
              <w:t xml:space="preserve">TimeoutException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NetworkError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. The orchestrator exits with code 4.</w:t>
            </w:r>
          </w:p>
        </w:tc>
      </w:tr>
    </w:tbl>
    <w:bookmarkEnd w:id="13"/>
    <w:bookmarkStart w:id="15" w:name="Xf4993c74f989077cd9dfcf26db6f6fb158e3a8b"/>
    <w:p>
      <w:pPr>
        <w:pStyle w:val="Heading2"/>
      </w:pPr>
      <w:r>
        <w:t xml:space="preserve">2.3 SQLite performance optimizations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journal_mode=WAL</w:t>
            </w:r>
          </w:p>
        </w:tc>
        <w:tc>
          <w:tcPr/>
          <w:p>
            <w:pPr>
              <w:pStyle w:val="Compact"/>
            </w:pPr>
            <w:r>
              <w:t xml:space="preserve">Allows concurrent reads during writes. Roughly 2–3× faster than the default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synchronous=NORMAL</w:t>
            </w:r>
          </w:p>
        </w:tc>
        <w:tc>
          <w:tcPr/>
          <w:p>
            <w:pPr>
              <w:pStyle w:val="Compact"/>
            </w:pPr>
            <w:r>
              <w:t xml:space="preserve">Safe trade-off for this workload. Combined with WAL, write throughput improves significantly vs.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for bulk insert</w:t>
            </w:r>
          </w:p>
        </w:tc>
        <w:tc>
          <w:tcPr/>
          <w:p>
            <w:pPr>
              <w:pStyle w:val="Compact"/>
            </w:pPr>
            <w:r>
              <w:t xml:space="preserve">Single transaction commit for thousands of rows vs. per-row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 SET …</w:t>
            </w:r>
          </w:p>
        </w:tc>
        <w:tc>
          <w:tcPr/>
          <w:p>
            <w:pPr>
              <w:pStyle w:val="Compact"/>
            </w:pPr>
            <w:r>
              <w:t xml:space="preserve">Content-based dedup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idempotent re-runs.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indexes on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Prevents full-table scans as the database grows.</w:t>
            </w:r>
          </w:p>
        </w:tc>
      </w:tr>
    </w:tbl>
    <w:bookmarkStart w:id="14" w:name="events-table-schema-migration-new-in-v31"/>
    <w:p>
      <w:pPr>
        <w:pStyle w:val="Heading3"/>
      </w:pPr>
      <w:r>
        <w:t xml:space="preserve">Events table schema migration (new in v3.1)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is first created from whatever columns appear in</w:t>
      </w:r>
      <w:r>
        <w:t xml:space="preserve"> </w:t>
      </w:r>
      <w:r>
        <w:t xml:space="preserve">the initial batch via</w:t>
      </w:r>
      <w:r>
        <w:t xml:space="preserve"> </w:t>
      </w:r>
      <w:r>
        <w:rPr>
          <w:rStyle w:val="VerbatimChar"/>
        </w:rPr>
        <w:t xml:space="preserve">pd.json_normalize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df.head(0).to_sql</w:t>
      </w:r>
      <w:r>
        <w:t xml:space="preserve">.</w:t>
      </w:r>
      <w:r>
        <w:t xml:space="preserve"> </w:t>
      </w:r>
      <w:r>
        <w:t xml:space="preserve">Anaplan ships new audit categories continuously — each can carry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that the first batch never contained.</w:t>
      </w:r>
      <w:r>
        <w:t xml:space="preserve"> </w:t>
      </w:r>
      <w:r>
        <w:t xml:space="preserve">Without migration, the bulk insert fails with:</w:t>
      </w:r>
    </w:p>
    <w:p>
      <w:pPr>
        <w:pStyle w:val="SourceCode"/>
      </w:pPr>
      <w:r>
        <w:rPr>
          <w:rStyle w:val="VerbatimChar"/>
        </w:rPr>
        <w:t xml:space="preserve">OperationalError: table events has no column named</w:t>
      </w:r>
      <w:r>
        <w:br/>
      </w:r>
      <w:r>
        <w:rPr>
          <w:rStyle w:val="VerbatimChar"/>
        </w:rPr>
        <w:t xml:space="preserve">'additionalAttributes.&lt;NAME&gt;'</w:t>
      </w:r>
    </w:p>
    <w:p>
      <w:pPr>
        <w:pStyle w:val="FirstParagraph"/>
      </w:pPr>
      <w:r>
        <w:t xml:space="preserve">v3.1 adds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Before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 </w:t>
      </w:r>
      <w:r>
        <w:t xml:space="preserve">insert, it calls</w:t>
      </w:r>
      <w:r>
        <w:t xml:space="preserve"> </w:t>
      </w:r>
      <w:r>
        <w:rPr>
          <w:rStyle w:val="VerbatimChar"/>
        </w:rPr>
        <w:t xml:space="preserve">PRAGMA table_info(events)</w:t>
      </w:r>
      <w:r>
        <w:t xml:space="preserve"> </w:t>
      </w:r>
      <w:r>
        <w:t xml:space="preserve">to</w:t>
      </w:r>
      <w:r>
        <w:t xml:space="preserve"> </w:t>
      </w:r>
      <w:r>
        <w:t xml:space="preserve">read the current schema and issues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for any column present in the incoming DataFrame but missing from the</w:t>
      </w:r>
      <w:r>
        <w:t xml:space="preserve"> </w:t>
      </w:r>
      <w:r>
        <w:t xml:space="preserve">table. The same helper is also called with a pre-declared list of</w:t>
      </w:r>
      <w:r>
        <w:t xml:space="preserve"> </w:t>
      </w:r>
      <w:r>
        <w:t xml:space="preserve">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) so the SQL transform never errors on a tenant that</w:t>
      </w:r>
      <w:r>
        <w:t xml:space="preserve"> </w:t>
      </w:r>
      <w:r>
        <w:t xml:space="preserve">hasn't yet emitted events in those categories.</w:t>
      </w:r>
    </w:p>
    <w:p>
      <w:pPr>
        <w:pStyle w:val="BodyText"/>
      </w:pPr>
      <w:r>
        <w:t xml:space="preserve">This is the change that makes v3.1 forward-compatible with Anaplan's</w:t>
      </w:r>
      <w:r>
        <w:t xml:space="preserve"> </w:t>
      </w:r>
      <w:r>
        <w:t xml:space="preserve">evolving event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└── scim.py             # SCIM user metadata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cli.py                  # typer commands: run, register, validate-config, version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reference (222 codes in v3.1)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# SQLite loader, schema migration,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retry. Calls</w:t>
            </w:r>
            <w:r>
              <w:t xml:space="preserve"> </w:t>
            </w:r>
            <w:r>
              <w:rPr>
                <w:rStyle w:val="VerbatimChar"/>
              </w:rPr>
              <w:t xml:space="preserve">is_near_expiry()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and refreshes 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Double-checked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time. Pagination uses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/</w:t>
            </w:r>
            <w:r>
              <w:rPr>
                <w:rStyle w:val="VerbatimChar"/>
              </w:rPr>
              <w:t xml:space="preserve">limit</w:t>
            </w:r>
            <w:r>
              <w:t xml:space="preserve">/</w:t>
            </w:r>
            <w:r>
              <w:rPr>
                <w:rStyle w:val="VerbatimChar"/>
              </w:rPr>
              <w:t xml:space="preserve">offset</w:t>
            </w:r>
            <w:r>
              <w:t xml:space="preserve">. Stops when a page has fewer rows than</w:t>
            </w:r>
            <w:r>
              <w:t xml:space="preserve"> </w:t>
            </w:r>
            <w:r>
              <w:rPr>
                <w:rStyle w:val="VerbatimChar"/>
              </w:rPr>
              <w:t xml:space="preserve">batch_size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auth.oauth</w:t>
            </w:r>
          </w:p>
        </w:tc>
        <w:tc>
          <w:tcPr/>
          <w:p>
            <w:pPr>
              <w:pStyle w:val="Compact"/>
            </w:pPr>
            <w:r>
              <w:t xml:space="preserve">OAuth device-grant registration plus refresh. Tokens are persisted via</w:t>
            </w:r>
            <w:r>
              <w:t xml:space="preserve"> </w:t>
            </w:r>
            <w:r>
              <w:rPr>
                <w:rStyle w:val="VerbatimChar"/>
              </w:rPr>
              <w:t xml:space="preserve">token_store</w:t>
            </w:r>
            <w:r>
              <w:t xml:space="preserve"> </w:t>
            </w:r>
            <w:r>
              <w:t xml:space="preserve">(Fernet-encrypted).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at</w:t>
            </w:r>
            <w:r>
              <w:t xml:space="preserve"> </w:t>
            </w:r>
            <w:r>
              <w:rPr>
                <w:rStyle w:val="VerbatimChar"/>
              </w:rPr>
              <w:t xml:space="preserve">~/.anaplan_audit/key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the common misconfigurations (expired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SQLite load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. Handles complex (dict/list) cell values by serializing to JSON strings.</w:t>
            </w:r>
            <w:r>
              <w:t xml:space="preserve"> </w:t>
            </w:r>
            <w:r>
              <w:rPr>
                <w:b/>
                <w:bCs/>
              </w:rPr>
              <w:t xml:space="preserve">v3.1: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_ensure_event_columns()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migrates the events-table schema on every write.</w:t>
            </w:r>
            <w:r>
              <w:t xml:space="preserve"> </w:t>
            </w:r>
            <w:r>
              <w:t xml:space="preserve">Also owns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</w:t>
            </w:r>
            <w:r>
              <w:t xml:space="preserve"> </w:t>
            </w:r>
            <w:r>
              <w:rPr>
                <w:rStyle w:val="VerbatimChar"/>
              </w:rPr>
              <w:t xml:space="preserve">{{time_stamp}}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, executes the query,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18-column schema. Handles short/malformed rows by padding.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</w:t>
            </w:r>
            <w:r>
              <w:t xml:space="preserve"> </w:t>
            </w:r>
            <w:r>
              <w:rPr>
                <w:rStyle w:val="VerbatimChar"/>
              </w:rPr>
              <w:t xml:space="preserve">_token_factory</w:t>
            </w:r>
            <w:r>
              <w:t xml:space="preserve">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afcd31ff9db88f1dd2fa5bc91d801d580e4d113"/>
    <w:p>
      <w:pPr>
        <w:pStyle w:val="Heading1"/>
      </w:pPr>
      <w:r>
        <w:t xml:space="preserve">4. Configuration</w:t>
      </w:r>
    </w:p>
    <w:bookmarkStart w:id="20" w:name="X2ce03e4126659f157a4cd10e7a3df77de4ffbf0"/>
    <w:p>
      <w:pPr>
        <w:pStyle w:val="Heading2"/>
      </w:pPr>
      <w:r>
        <w:t xml:space="preserve">4.1 Top-level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 SQLite database file. Relative paths resolve to the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backfill from the start of Anaplan's retention window (~30 days).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purge audit events older than this many years (0 = keep forever). A timestamped backup is taken before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 (audit pipeline).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oauthClientId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v3.1.1</w:t>
            </w:r>
            <w:r>
              <w:t xml:space="preserve"> </w:t>
            </w:r>
            <w:r>
              <w:t xml:space="preserve">— OAuth client ID used for registration and token refresh. Required in OAuth mode;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command persists it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refresh-token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(use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(use all workspaces/models except the listed combos).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Each item: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values may be display names instead of IDs; names resolve against the live tenant at startup (exact match first, then case-insensitive).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 (may include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suffix).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See Section 4.3.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  <w:tc>
          <w:tcPr/>
          <w:p>
            <w:pPr>
              <w:pStyle w:val="Compact"/>
            </w:pPr>
            <w:r>
              <w:t xml:space="preserve">See Section 7.</w:t>
            </w:r>
          </w:p>
        </w:tc>
      </w:tr>
    </w:tbl>
    <w:bookmarkEnd w:id="20"/>
    <w:bookmarkStart w:id="21" w:name="X9a46e612db0ef958a7f77d60ef51f9ed83574ea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uris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https://api.anaplan.com/scim/1/0/v2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21"/>
    <w:bookmarkStart w:id="22" w:name="X755bc9ab463b4d0de58a368d641a925fc6de5ee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containing the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Audit reporting model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inside the reporting model that receives the transformed audit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file into the audit detail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(Optional) File ID that receives the latest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timestamp.</w:t>
            </w:r>
          </w:p>
        </w:tc>
      </w:tr>
    </w:tbl>
    <w:bookmarkEnd w:id="22"/>
    <w:bookmarkStart w:id="23" w:name="X218ec45ca62e83708f9ecb3221b87bdc262c973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Nested fields use double-underscore separators. For</w:t>
      </w:r>
      <w:r>
        <w:t xml:space="preserve"> </w:t>
      </w: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2860d1e3b2a4cfcacb7ec3ec7bc5806b370e01"/>
    <w:p>
      <w:pPr>
        <w:pStyle w:val="Heading1"/>
      </w:pPr>
      <w:r>
        <w:t xml:space="preserve">5. Exceptions and Exit Codes</w:t>
      </w:r>
    </w:p>
    <w:bookmarkStart w:id="25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(base)</w:t>
      </w:r>
      <w:r>
        <w:br/>
      </w:r>
      <w:r>
        <w:rPr>
          <w:rStyle w:val="VerbatimChar"/>
        </w:rPr>
        <w:t xml:space="preserve">├── ConfigError                       — invalid / missing config</w:t>
      </w:r>
      <w:r>
        <w:br/>
      </w:r>
      <w:r>
        <w:rPr>
          <w:rStyle w:val="VerbatimChar"/>
        </w:rPr>
        <w:t xml:space="preserve">├── AuthError                         — authentication failure</w:t>
      </w:r>
      <w:r>
        <w:br/>
      </w:r>
      <w:r>
        <w:rPr>
          <w:rStyle w:val="VerbatimChar"/>
        </w:rPr>
        <w:t xml:space="preserve">├── APIError                          — API call failure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└── UpstreamError                 — 5xx</w:t>
      </w:r>
      <w:r>
        <w:br/>
      </w:r>
      <w:r>
        <w:rPr>
          <w:rStyle w:val="VerbatimChar"/>
        </w:rPr>
        <w:t xml:space="preserve">├── TransformError                    — SQLite / SQL failure</w:t>
      </w:r>
      <w:r>
        <w:br/>
      </w:r>
      <w:r>
        <w:rPr>
          <w:rStyle w:val="VerbatimChar"/>
        </w:rPr>
        <w:t xml:space="preserve">│   └── SQLiteLoadError               — load step</w:t>
      </w:r>
      <w:r>
        <w:br/>
      </w:r>
      <w:r>
        <w:rPr>
          <w:rStyle w:val="VerbatimChar"/>
        </w:rPr>
        <w:t xml:space="preserve">├── ModelHistoryError                 — caught in orchestrator, never crashes the run</w:t>
      </w:r>
      <w:r>
        <w:br/>
      </w:r>
      <w:r>
        <w:rPr>
          <w:rStyle w:val="VerbatimChar"/>
        </w:rPr>
        <w:t xml:space="preserve">└── RunLockError                      — another instance already running</w:t>
      </w:r>
    </w:p>
    <w:bookmarkEnd w:id="25"/>
    <w:bookmarkStart w:id="26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to stderr</w:t>
            </w:r>
          </w:p>
        </w:tc>
      </w:tr>
    </w:tbl>
    <w:p>
      <w:pPr>
        <w:pStyle w:val="BodyText"/>
      </w:pPr>
      <w:r>
        <w:t xml:space="preserve">Schedulers (cron, CloudWorks, Ansible) can branch on the code to</w:t>
      </w:r>
      <w:r>
        <w:t xml:space="preserve"> </w:t>
      </w:r>
      <w:r>
        <w:t xml:space="preserve">alert vs. retry without parsing log text.</w:t>
      </w:r>
    </w:p>
    <w:bookmarkEnd w:id="26"/>
    <w:bookmarkStart w:id="27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site. Typical fields: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. The context appears in</w:t>
      </w:r>
      <w:r>
        <w:t xml:space="preserve"> </w:t>
      </w:r>
      <w:r>
        <w:t xml:space="preserve">the structured JSON log when the exception propagates.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9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</w:t>
            </w:r>
          </w:p>
        </w:tc>
      </w:tr>
    </w:tbl>
    <w:bookmarkEnd w:id="29"/>
    <w:bookmarkStart w:id="30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event-type code to human-readable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30"/>
    <w:bookmarkStart w:id="31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a single flat DataFrame ready for upload.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CREATE_TIMEZONE</w:t>
            </w:r>
          </w:p>
        </w:tc>
        <w:tc>
          <w:tcPr/>
          <w:p>
            <w:pPr>
              <w:pStyle w:val="Compact"/>
            </w:pPr>
            <w:r>
              <w:t xml:space="preserve">Source time 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Reference text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is injected from settings at query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additionalAttributes.workspaceId</w:t>
            </w:r>
            <w:r>
              <w:t xml:space="preserve"> </w:t>
            </w:r>
            <w:r>
              <w:t xml:space="preserve">and the workspaces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additionalAttributes.modelId</w:t>
            </w:r>
            <w:r>
              <w:t xml:space="preserve"> </w:t>
            </w:r>
            <w:r>
              <w:t xml:space="preserve">(primary) 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(or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  <w:r>
              <w:t xml:space="preserve"> </w:t>
            </w:r>
            <w:r>
              <w:t xml:space="preserve">when the action was removed after the event)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From the raw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Source device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OBJECT_TENANT_ID</w:t>
            </w:r>
          </w:p>
        </w:tc>
        <w:tc>
          <w:tcPr/>
          <w:p>
            <w:pPr>
              <w:pStyle w:val="Compact"/>
            </w:pPr>
            <w:r>
              <w:t xml:space="preserve">Source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ADDITIONAL_ATTRIBUTES_*</w:t>
            </w:r>
          </w:p>
        </w:tc>
        <w:tc>
          <w:tcPr/>
          <w:p>
            <w:pPr>
              <w:pStyle w:val="Compact"/>
            </w:pPr>
            <w:r>
              <w:t xml:space="preserve">Pass-through of the dotted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 (name, type, auth_id, modelRoleName, modelRoleId, roleId, roleName, active,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MODEL_ROLE_NAME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MODEL_ROLE_ID</w:t>
            </w:r>
          </w:p>
        </w:tc>
        <w:tc>
          <w:tcPr/>
          <w:p>
            <w:pPr>
              <w:pStyle w:val="Compact"/>
            </w:pPr>
            <w:r>
              <w:t xml:space="preserve">Convenience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 Derived in SQL from the event code prefix (User Activity, Access Control, Connection Management, Integrations CloudWorks/ADO, Forecaster, Workflow Task/Template, Comments, Encryption/BYOK, OAuth, Other). Useful as a dashboard filter.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additionalAttributes.appId</w:t>
            </w:r>
            <w:r>
              <w:t xml:space="preserve">. Populated by USR-43..49, 59..63, 65 (UX board/worksheet/report tracking).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additionalAttributes.pageId</w:t>
            </w:r>
            <w:r>
              <w:t xml:space="preserve">. Populated by the same UX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additionalAttributes.pageName</w:t>
            </w:r>
            <w:r>
              <w:t xml:space="preserve">. Populated by USR-59..63 (UX page publish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additionalAttributes.pipelineId</w:t>
            </w:r>
            <w:r>
              <w:t xml:space="preserve">. Populated by INT-50..52, 61, 62 (Anaplan Data Orchestrator pipelines).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additionalAttributes.dataspaceId</w:t>
            </w:r>
            <w:r>
              <w:t xml:space="preserve">. Populated by INT-56..58.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additionalAttributes.scheduleId</w:t>
            </w:r>
            <w:r>
              <w:t xml:space="preserve">. Populated by INT-63..65.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additionalAttributes.connectionId</w:t>
            </w:r>
            <w:r>
              <w:t xml:space="preserve">. Populated by INT-53..55, 66.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additionalAttributes.taskId</w:t>
            </w:r>
            <w:r>
              <w:t xml:space="preserve">. Populated by WF-100..110 (workflow task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additionalAttributes.workflowTemplateId</w:t>
            </w:r>
            <w:r>
              <w:t xml:space="preserve">. Populated by WF-1000..1006 (workflow template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additionalAttributes.commentId</w:t>
            </w:r>
            <w:r>
              <w:t xml:space="preserve">. Populated by COMMENT-01..03.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Event checksum</w:t>
            </w:r>
          </w:p>
        </w:tc>
      </w:tr>
    </w:tbl>
    <w:p>
      <w:pPr>
        <w:pStyle w:val="BlockTex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 names for the newer</w:t>
      </w:r>
      <w:r>
        <w:t xml:space="preserve"> </w:t>
      </w:r>
      <w:r>
        <w:t xml:space="preserve">categories are inferred from observed payloads. The loader's</w:t>
      </w:r>
      <w:r>
        <w:t xml:space="preserve"> </w:t>
      </w:r>
      <w:r>
        <w:t xml:space="preserve">auto-migration accepts whatever Anaplan returns even when the key</w:t>
      </w:r>
      <w:r>
        <w:t xml:space="preserve"> </w:t>
      </w:r>
      <w:r>
        <w:t xml:space="preserve">name differs; unmatched names are still stored under their actual</w:t>
      </w:r>
      <w:r>
        <w:t xml:space="preserve"> </w:t>
      </w:r>
      <w:r>
        <w:t xml:space="preserve">dotted name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and can be referenced from custom</w:t>
      </w:r>
      <w:r>
        <w:t xml:space="preserve"> </w:t>
      </w:r>
      <w:r>
        <w:t xml:space="preserve">SQL.</w:t>
      </w:r>
    </w:p>
    <w:bookmarkEnd w:id="31"/>
    <w:bookmarkStart w:id="32" w:name="X6a8e983092267e07738ce6655af338567ad2a1c"/>
    <w:p>
      <w:pPr>
        <w:pStyle w:val="Heading2"/>
      </w:pPr>
      <w:r>
        <w:t xml:space="preserve">6.4 Event category derivation (v3.1)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computed in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 a CASE</w:t>
      </w:r>
      <w:r>
        <w:t xml:space="preserve"> </w:t>
      </w:r>
      <w:r>
        <w:t xml:space="preserve">statement on</w:t>
      </w:r>
      <w:r>
        <w:t xml:space="preserve"> </w:t>
      </w:r>
      <w:r>
        <w:rPr>
          <w:rStyle w:val="VerbatimChar"/>
        </w:rPr>
        <w:t xml:space="preserve">eventTypeId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 pattern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INT-0*</w:t>
            </w:r>
          </w:p>
        </w:tc>
        <w:tc>
          <w:tcPr/>
          <w:p>
            <w:pPr>
              <w:pStyle w:val="Compact"/>
            </w:pPr>
            <w:r>
              <w:t xml:space="preserve">Integrations (CloudWorks)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Integrations (ADO)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Forecaster (Legacy PlanIQ)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WF-1*</w:t>
            </w:r>
            <w:r>
              <w:t xml:space="preserve"> </w:t>
            </w:r>
            <w:r>
              <w:t xml:space="preserve">(length &gt; 5)</w:t>
            </w:r>
          </w:p>
        </w:tc>
        <w:tc>
          <w:tcPr/>
          <w:p>
            <w:pPr>
              <w:pStyle w:val="Compact"/>
            </w:pPr>
            <w:r>
              <w:t xml:space="preserve">Workflow (Template)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Workflow (Task)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/ Guardpoint (BYOK)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p>
      <w:pPr>
        <w:pStyle w:val="BodyText"/>
      </w:pPr>
      <w:r>
        <w:t xml:space="preserve">Reporting models can surface this column as a list and drive</w:t>
      </w:r>
      <w:r>
        <w:t xml:space="preserve"> </w:t>
      </w:r>
      <w:r>
        <w:t xml:space="preserve">top-level dashboard filters from it. To expose the new v3.1 context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UX_*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) in the Audit</w:t>
      </w:r>
      <w:r>
        <w:t xml:space="preserve"> </w:t>
      </w:r>
      <w:r>
        <w:t xml:space="preserve">Reporting Model, add matching line items in the audit detail module —</w:t>
      </w:r>
      <w:r>
        <w:t xml:space="preserve"> </w:t>
      </w:r>
      <w:r>
        <w:t xml:space="preserve">see the Anaplan Model Setup Guide.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</w:t>
      </w:r>
      <w:r>
        <w:t xml:space="preserve"> </w:t>
      </w:r>
      <w:r>
        <w:t xml:space="preserve">collects per-model change logs, normalises the dynamic CSV export</w:t>
      </w:r>
      <w:r>
        <w:t xml:space="preserve"> </w:t>
      </w:r>
      <w:r>
        <w:t xml:space="preserve">into a fixed flat schema, persists it to SQLite with retention</w:t>
      </w:r>
      <w:r>
        <w:t xml:space="preserve"> </w:t>
      </w:r>
      <w:r>
        <w:t xml:space="preserve">management, and uploads it to a dedicated Anaplan reporting model. It</w:t>
      </w:r>
      <w:r>
        <w:t xml:space="preserve"> </w:t>
      </w:r>
      <w:r>
        <w:t xml:space="preserve">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</w:t>
      </w:r>
      <w:r>
        <w:t xml:space="preserve"> </w:t>
      </w:r>
      <w:r>
        <w:t xml:space="preserve">upload on every enabled execution.</w:t>
      </w:r>
    </w:p>
    <w:bookmarkStart w:id="34" w:name="X6c2eca0f16abc2eaf192b587297c51ac692cd3d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</w:t>
      </w:r>
      <w:r>
        <w:t xml:space="preserve"> </w:t>
      </w:r>
      <w:r>
        <w:t xml:space="preserve">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Steps 2–6: audit fetch, SQLite load, SQL transform, audit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Step 7: per-model history export → normalize → upsert → backup → purge → upload</w:t>
            </w:r>
          </w:p>
        </w:tc>
      </w:tr>
    </w:tbl>
    <w:p>
      <w:pPr>
        <w:pStyle w:val="BodyText"/>
      </w:pPr>
      <w:r>
        <w:t xml:space="preserve">At least one of the two flags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at startup.</w:t>
      </w:r>
    </w:p>
    <w:bookmarkEnd w:id="34"/>
    <w:bookmarkStart w:id="35" w:name="Xdfcd7d36550b5f1319212fbbea7e6c040187fc7"/>
    <w:p>
      <w:pPr>
        <w:pStyle w:val="Heading2"/>
      </w:pPr>
      <w:r>
        <w:t xml:space="preserve">7.2 Model History tables</w:t>
      </w:r>
    </w:p>
    <w:p>
      <w:pPr>
        <w:pStyle w:val="FirstParagraph"/>
      </w:pPr>
      <w:r>
        <w:t xml:space="preserve">Three SQLite tables back the Model History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model. Carries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 </w:t>
            </w:r>
            <w:r>
              <w:t xml:space="preserve">so the loader knows whether to refresh.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Lightweight summary list — one row per change event. Drives the Model History List in Anaplan.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 of model_id + timestamp + payload)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The full normalized schema — 18 columns including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bookmarkEnd w:id="35"/>
    <w:bookmarkStart w:id="36" w:name="Xdaf0b8413964c83a042f3d6ac31a19b12208786"/>
    <w:p>
      <w:pPr>
        <w:pStyle w:val="Heading2"/>
      </w:pPr>
      <w:r>
        <w:t xml:space="preserve">7.3 Configuration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Step 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exportActionName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"MODEL_HISTORY_EXPORT"</w:t>
            </w:r>
          </w:p>
        </w:tc>
        <w:tc>
          <w:tcPr/>
          <w:p>
            <w:pPr>
              <w:pStyle w:val="Compact"/>
            </w:pPr>
            <w:r>
              <w:t xml:space="preserve">The Anaplan export action name to trigger in each source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exportTimeoutSeconds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Max wait for a single export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retentionYears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Records older than this are deleted from</w:t>
            </w:r>
            <w:r>
              <w:t xml:space="preserve"> </w:t>
            </w: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after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"Load Model History"</w:t>
            </w:r>
          </w:p>
        </w:tc>
        <w:tc>
          <w:tcPr/>
          <w:p>
            <w:pPr>
              <w:pStyle w:val="Compact"/>
            </w:pPr>
            <w:r>
              <w:t xml:space="preserve">The Anaplan process name to run after upload.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maxConcurrentExports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worker count. Reduce if you hit API rate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backupBeforePurge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 Disable only if disk is tight.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maxBackupsToKeep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Rolling backup window.</w:t>
            </w:r>
            <w:r>
              <w:t xml:space="preserve"> </w:t>
            </w:r>
            <w:r>
              <w:rPr>
                <w:rStyle w:val="VerbatimChar"/>
              </w:rPr>
              <w:t xml:space="preserve">_cleanup_old_backups()</w:t>
            </w:r>
            <w:r>
              <w:t xml:space="preserve"> </w:t>
            </w:r>
            <w:r>
              <w:t xml:space="preserve">deletes files beyond this limit, ordered oldest-first.</w:t>
            </w:r>
          </w:p>
        </w:tc>
      </w:tr>
    </w:tbl>
    <w:bookmarkEnd w:id="36"/>
    <w:bookmarkStart w:id="37" w:name="Xd501df54ab8c8f6e77d05ffe6e8804f83de183c"/>
    <w:p>
      <w:pPr>
        <w:pStyle w:val="Heading2"/>
      </w:pPr>
      <w:r>
        <w:t xml:space="preserve">7.4 SQLite schema: model history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model_registry (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last_synced_at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model_history_list (</w:t>
      </w:r>
      <w:r>
        <w:br/>
      </w:r>
      <w:r>
        <w:rPr>
          <w:rStyle w:val="NormalTok"/>
        </w:rPr>
        <w:t xml:space="preserve">    record_id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model_history_normalized (</w:t>
      </w:r>
      <w:r>
        <w:br/>
      </w:r>
      <w:r>
        <w:rPr>
          <w:rStyle w:val="NormalTok"/>
        </w:rPr>
        <w:t xml:space="preserve">    record_id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anaplan_record_id   TEXT,</w:t>
      </w:r>
      <w:r>
        <w:br/>
      </w:r>
      <w:r>
        <w:rPr>
          <w:rStyle w:val="NormalTok"/>
        </w:rPr>
        <w:t xml:space="preserve">    model_id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               TEXT,</w:t>
      </w:r>
      <w:r>
        <w:br/>
      </w:r>
      <w:r>
        <w:rPr>
          <w:rStyle w:val="NormalTok"/>
        </w:rPr>
        <w:t xml:space="preserve">    description         TEXT,</w:t>
      </w:r>
      <w:r>
        <w:br/>
      </w:r>
      <w:r>
        <w:rPr>
          <w:rStyle w:val="NormalTok"/>
        </w:rPr>
        <w:t xml:space="preserve">    security_change     TEXT,</w:t>
      </w:r>
      <w:r>
        <w:br/>
      </w:r>
      <w:r>
        <w:rPr>
          <w:rStyle w:val="NormalTok"/>
        </w:rPr>
        <w:t xml:space="preserve">    previous_value      TEXT,</w:t>
      </w:r>
      <w:r>
        <w:br/>
      </w:r>
      <w:r>
        <w:rPr>
          <w:rStyle w:val="NormalTok"/>
        </w:rPr>
        <w:t xml:space="preserve">    new_value           TEXT,</w:t>
      </w:r>
      <w:r>
        <w:br/>
      </w:r>
      <w:r>
        <w:rPr>
          <w:rStyle w:val="NormalTok"/>
        </w:rPr>
        <w:t xml:space="preserve">    module_list         TEXT,</w:t>
      </w:r>
      <w:r>
        <w:br/>
      </w:r>
      <w:r>
        <w:rPr>
          <w:rStyle w:val="NormalTok"/>
        </w:rPr>
        <w:t xml:space="preserve">    line_item_property  TEXT,</w:t>
      </w:r>
      <w:r>
        <w:br/>
      </w:r>
      <w:r>
        <w:rPr>
          <w:rStyle w:val="NormalTok"/>
        </w:rPr>
        <w:t xml:space="preserve">    customer            TEXT,</w:t>
      </w:r>
      <w:r>
        <w:br/>
      </w:r>
      <w:r>
        <w:rPr>
          <w:rStyle w:val="NormalTok"/>
        </w:rPr>
        <w:t xml:space="preserve">    export              TEXT,</w:t>
      </w:r>
      <w:r>
        <w:br/>
      </w:r>
      <w:r>
        <w:rPr>
          <w:rStyle w:val="NormalTok"/>
        </w:rPr>
        <w:t xml:space="preserve">    import_action       TEXT,</w:t>
      </w:r>
      <w:r>
        <w:br/>
      </w:r>
      <w:r>
        <w:rPr>
          <w:rStyle w:val="NormalTok"/>
        </w:rPr>
        <w:t xml:space="preserve">    data_types          TEXT,</w:t>
      </w:r>
      <w:r>
        <w:br/>
      </w:r>
      <w:r>
        <w:rPr>
          <w:rStyle w:val="NormalTok"/>
        </w:rPr>
        <w:t xml:space="preserve">    table_name          TEXT,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             TEXT,</w:t>
      </w:r>
      <w:r>
        <w:br/>
      </w:r>
      <w:r>
        <w:rPr>
          <w:rStyle w:val="NormalTok"/>
        </w:rPr>
        <w:t xml:space="preserve">    captured_at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 (idempotent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columns added after initial release) on</w:t>
      </w:r>
      <w:r>
        <w:t xml:space="preserve"> </w:t>
      </w:r>
      <w:r>
        <w:t xml:space="preserve">every run.</w:t>
      </w:r>
    </w:p>
    <w:bookmarkEnd w:id="37"/>
    <w:bookmarkStart w:id="38" w:name="Xff52a7209af029acf53634069617ea7a87af74c"/>
    <w:p>
      <w:pPr>
        <w:pStyle w:val="Heading2"/>
      </w:pPr>
      <w:r>
        <w:t xml:space="preserve">7.5 Exception:</w:t>
      </w:r>
      <w:r>
        <w:t xml:space="preserve"> </w:t>
      </w:r>
      <w:r>
        <w:rPr>
          <w:rStyle w:val="VerbatimChar"/>
        </w:rPr>
        <w:t xml:space="preserve">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</w:t>
      </w:r>
      <w:r>
        <w:t xml:space="preserve"> </w:t>
      </w:r>
      <w:r>
        <w:t xml:space="preserve">logged as a warning. The audit pipeline's success is never blocked by</w:t>
      </w:r>
      <w:r>
        <w:t xml:space="preserve"> </w:t>
      </w:r>
      <w:r>
        <w:t xml:space="preserve">a model history failure. Exit code 6 is recorded but the process</w:t>
      </w:r>
      <w:r>
        <w:t xml:space="preserve"> </w:t>
      </w:r>
      <w:r>
        <w:t xml:space="preserve">continues to a successful exit (0) if the audit pipeline completed</w:t>
      </w:r>
      <w:r>
        <w:t xml:space="preserve"> </w:t>
      </w:r>
      <w:r>
        <w:t xml:space="preserve">without error.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dbfc0b22af8a6360ed8a728f2c060bf84c82f2"/>
    <w:p>
      <w:pPr>
        <w:pStyle w:val="Heading1"/>
      </w:pPr>
      <w:r>
        <w:t xml:space="preserve">8. Activity Event Catalog (v3.1)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v3.1 ships 222 codes covering every category Anaplan publishes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</w:t>
            </w:r>
            <w:r>
              <w:t xml:space="preserve"> </w:t>
            </w:r>
            <w:r>
              <w:rPr>
                <w:b/>
                <w:bCs/>
              </w:rPr>
              <w:t xml:space="preserve">UX board/worksheet/report tracking (USR-43..49, 59..63, 65)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IP-list import/export (USR-71..74)</w:t>
            </w:r>
            <w:r>
              <w:t xml:space="preserve">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legacy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PIQ-*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codes (legacy retained for historical events)</w:t>
            </w:r>
          </w:p>
        </w:tc>
      </w:tr>
    </w:tbl>
    <w:p>
      <w:pPr>
        <w:pStyle w:val="BodyText"/>
      </w:pPr>
      <w:r>
        <w:t xml:space="preserve">When Anaplan publishes new codes, the workflow is:</w:t>
      </w:r>
    </w:p>
    <w:p>
      <w:pPr>
        <w:pStyle w:val="Compact"/>
        <w:numPr>
          <w:ilvl w:val="0"/>
          <w:numId w:val="1002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2"/>
        </w:numPr>
      </w:pPr>
      <w:r>
        <w:t xml:space="preserve">Re-deploy the solution (</w:t>
      </w:r>
      <w:r>
        <w:rPr>
          <w:rStyle w:val="VerbatimChar"/>
        </w:rPr>
        <w:t xml:space="preserve">git pull &amp;&amp; uv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</w:t>
      </w:r>
    </w:p>
    <w:p>
      <w:pPr>
        <w:pStyle w:val="FirstParagraph"/>
      </w:pPr>
      <w:r>
        <w:t xml:space="preserve">Operators do not need to rebuild the reporting model when codes are</w:t>
      </w:r>
      <w:r>
        <w:t xml:space="preserve"> </w:t>
      </w:r>
      <w:r>
        <w:t xml:space="preserve">added — the activity-code list grows on import.</w:t>
      </w:r>
    </w:p>
    <w:p>
      <w:r>
        <w:pict>
          <v:rect style="width:0;height:1.5pt" o:hralign="center" o:hrstd="t" o:hr="t"/>
        </w:pict>
      </w:r>
    </w:p>
    <w:bookmarkStart w:id="41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hyperlink r:id="rId40">
        <w:r>
          <w:rPr>
            <w:rStyle w:val="Hyperlink"/>
          </w:rPr>
          <w:t xml:space="preserve">https://github.com/jferneau/anaplan-audit-with-history</w:t>
        </w:r>
      </w:hyperlink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Technical Reference</dc:title>
  <dc:creator>Jon Ferneau, Operational Excellence Group (OEG)</dc:creator>
  <cp:keywords/>
  <dcterms:created xsi:type="dcterms:W3CDTF">2026-07-06T18:11:06Z</dcterms:created>
  <dcterms:modified xsi:type="dcterms:W3CDTF">2026-07-06T18:11:06Z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