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anaplan-audit-history-v3"/>
    <w:p>
      <w:pPr>
        <w:pStyle w:val="Heading1"/>
      </w:pPr>
      <w:r>
        <w:t xml:space="preserve">ANAPLAN AUDIT HISTORY v3</w:t>
      </w:r>
    </w:p>
    <w:p>
      <w:pPr>
        <w:pStyle w:val="FirstParagraph"/>
      </w:pPr>
      <w:r>
        <w:rPr>
          <w:b/>
          <w:bCs/>
        </w:rPr>
        <w:t xml:space="preserve">Technical Reference</w:t>
      </w:r>
    </w:p>
    <w:p>
      <w:pPr>
        <w:pStyle w:val="BodyText"/>
      </w:pPr>
      <w:r>
        <w:t xml:space="preserve">Anaplan OEG — Operational Excellence Group</w:t>
      </w:r>
    </w:p>
    <w:p>
      <w:pPr>
        <w:pStyle w:val="BodyText"/>
      </w:pPr>
      <w:r>
        <w:t xml:space="preserve">Version 3.0.0 | April 2026</w:t>
      </w:r>
    </w:p>
    <w:p>
      <w:r>
        <w:pict>
          <v:rect style="width:0;height:1.5pt" o:hralign="center" o:hrstd="t" o:hr="t"/>
        </w:pict>
      </w:r>
    </w:p>
    <w:bookmarkEnd w:id="17"/>
    <w:bookmarkStart w:id="20" w:name="overview"/>
    <w:p>
      <w:pPr>
        <w:pStyle w:val="Heading1"/>
      </w:pPr>
      <w:r>
        <w:t xml:space="preserve">1. Overview</w:t>
      </w:r>
    </w:p>
    <w:p>
      <w:pPr>
        <w:pStyle w:val="FirstParagraph"/>
      </w:pPr>
      <w:r>
        <w:t xml:space="preserve">Anaplan Audit History v3 is a Python 3.13+ command-line tool that retrieves audit-log records from the Anaplan Audit API, enriches them with metadata from the SCIM, Integration, and CloudWorks APIs, joins everything via a SQL transform in SQLite, and uploads the result into an Anaplan Audit Reporting Model.</w:t>
      </w:r>
    </w:p>
    <w:p>
      <w:pPr>
        <w:pStyle w:val="BodyText"/>
      </w:pPr>
      <w:r>
        <w:t xml:space="preserve">This document describes the internal architecture, module responsibilities, configuration schema, exception handling, and data flow for engineers and advanced users who need to understand, extend, or troubleshoot the solution.</w:t>
      </w:r>
    </w:p>
    <w:bookmarkStart w:id="18" w:name="design-principles"/>
    <w:p>
      <w:pPr>
        <w:pStyle w:val="Heading2"/>
      </w:pPr>
      <w:r>
        <w:t xml:space="preserve">1.1 Design principles</w:t>
      </w:r>
    </w:p>
    <w:p>
      <w:pPr>
        <w:pStyle w:val="Compact"/>
        <w:numPr>
          <w:ilvl w:val="0"/>
          <w:numId w:val="1001"/>
        </w:numPr>
      </w:pPr>
      <w:r>
        <w:t xml:space="preserve">Reliability first — tenacity retries with exponential backoff + jitter directly fix v1 silent failures on transient upstream errors.</w:t>
      </w:r>
    </w:p>
    <w:p>
      <w:pPr>
        <w:pStyle w:val="Compact"/>
        <w:numPr>
          <w:ilvl w:val="0"/>
          <w:numId w:val="1001"/>
        </w:numPr>
      </w:pPr>
      <w:r>
        <w:t xml:space="preserve">Fail loud — typed exception hierarchy with distinct exit codes; schedulers and orchestrators can now distinguish config errors from auth failures from API errors.</w:t>
      </w:r>
    </w:p>
    <w:p>
      <w:pPr>
        <w:pStyle w:val="Compact"/>
        <w:numPr>
          <w:ilvl w:val="0"/>
          <w:numId w:val="1001"/>
        </w:numPr>
      </w:pPr>
      <w:r>
        <w:t xml:space="preserve">Backward compatibility — settings.json key names are unchanged from v1; existing customer configs migrate without edits.</w:t>
      </w:r>
    </w:p>
    <w:p>
      <w:pPr>
        <w:pStyle w:val="Compact"/>
        <w:numPr>
          <w:ilvl w:val="0"/>
          <w:numId w:val="1001"/>
        </w:numPr>
      </w:pPr>
      <w:r>
        <w:t xml:space="preserve">Observability — structlog JSON output with per-run correlation IDs; every failure is traceable.</w:t>
      </w:r>
    </w:p>
    <w:p>
      <w:pPr>
        <w:pStyle w:val="Compact"/>
        <w:numPr>
          <w:ilvl w:val="0"/>
          <w:numId w:val="1001"/>
        </w:numPr>
      </w:pPr>
      <w:r>
        <w:t xml:space="preserve">Minimal footprint — no Docker, no ORM, no async; customers run from laptops, VMs, or schedulers.</w:t>
      </w:r>
    </w:p>
    <w:bookmarkEnd w:id="18"/>
    <w:bookmarkStart w:id="19" w:name="stack-summary"/>
    <w:p>
      <w:pPr>
        <w:pStyle w:val="Heading2"/>
      </w:pPr>
      <w:r>
        <w:t xml:space="preserve">1.2 Stack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Concern</w:t>
            </w:r>
          </w:p>
        </w:tc>
        <w:tc>
          <w:tcPr/>
          <w:p>
            <w:pPr>
              <w:pStyle w:val="Compact"/>
            </w:pPr>
            <w:r>
              <w:rPr>
                <w:b/>
                <w:bCs/>
              </w:rPr>
              <w:t xml:space="preserve">v1</w:t>
            </w:r>
          </w:p>
        </w:tc>
        <w:tc>
          <w:tcPr/>
          <w:p>
            <w:pPr>
              <w:pStyle w:val="Compact"/>
            </w:pPr>
            <w:r>
              <w:rPr>
                <w:b/>
                <w:bCs/>
              </w:rPr>
              <w:t xml:space="preserve">v3</w:t>
            </w:r>
          </w:p>
        </w:tc>
      </w:tr>
      <w:tr>
        <w:tc>
          <w:tcPr/>
          <w:p>
            <w:pPr>
              <w:pStyle w:val="Compact"/>
            </w:pPr>
            <w:r>
              <w:t xml:space="preserve">HTTP client</w:t>
            </w:r>
          </w:p>
        </w:tc>
        <w:tc>
          <w:tcPr/>
          <w:p>
            <w:pPr>
              <w:pStyle w:val="Compact"/>
            </w:pPr>
            <w:r>
              <w:t xml:space="preserve">requests</w:t>
            </w:r>
          </w:p>
        </w:tc>
        <w:tc>
          <w:tcPr/>
          <w:p>
            <w:pPr>
              <w:pStyle w:val="Compact"/>
            </w:pPr>
            <w:r>
              <w:t xml:space="preserve">httpx (sync, HTTP/2, actively maintained)</w:t>
            </w:r>
          </w:p>
        </w:tc>
      </w:tr>
      <w:tr>
        <w:tc>
          <w:tcPr/>
          <w:p>
            <w:pPr>
              <w:pStyle w:val="Compact"/>
            </w:pPr>
            <w:r>
              <w:t xml:space="preserve">Retries</w:t>
            </w:r>
          </w:p>
        </w:tc>
        <w:tc>
          <w:tcPr/>
          <w:p>
            <w:pPr>
              <w:pStyle w:val="Compact"/>
            </w:pPr>
            <w:r>
              <w:t xml:space="preserve">None</w:t>
            </w:r>
          </w:p>
        </w:tc>
        <w:tc>
          <w:tcPr/>
          <w:p>
            <w:pPr>
              <w:pStyle w:val="Compact"/>
            </w:pPr>
            <w:r>
              <w:t xml:space="preserve">tenacity — exp backoff + jitter, 5 attempts, honors Retry-After</w:t>
            </w:r>
          </w:p>
        </w:tc>
      </w:tr>
      <w:tr>
        <w:tc>
          <w:tcPr/>
          <w:p>
            <w:pPr>
              <w:pStyle w:val="Compact"/>
            </w:pPr>
            <w:r>
              <w:t xml:space="preserve">Config</w:t>
            </w:r>
          </w:p>
        </w:tc>
        <w:tc>
          <w:tcPr/>
          <w:p>
            <w:pPr>
              <w:pStyle w:val="Compact"/>
            </w:pPr>
            <w:r>
              <w:t xml:space="preserve">module globals + JSON</w:t>
            </w:r>
          </w:p>
        </w:tc>
        <w:tc>
          <w:tcPr/>
          <w:p>
            <w:pPr>
              <w:pStyle w:val="Compact"/>
            </w:pPr>
            <w:r>
              <w:t xml:space="preserve">pydantic-settings (CLI &gt; env &gt; .env &gt; JSON &gt; defaults)</w:t>
            </w:r>
          </w:p>
        </w:tc>
      </w:tr>
      <w:tr>
        <w:tc>
          <w:tcPr/>
          <w:p>
            <w:pPr>
              <w:pStyle w:val="Compact"/>
            </w:pPr>
            <w:r>
              <w:t xml:space="preserve">Response parsing</w:t>
            </w:r>
          </w:p>
        </w:tc>
        <w:tc>
          <w:tcPr/>
          <w:p>
            <w:pPr>
              <w:pStyle w:val="Compact"/>
            </w:pPr>
            <w:r>
              <w:t xml:space="preserve">raw dict access</w:t>
            </w:r>
          </w:p>
        </w:tc>
        <w:tc>
          <w:tcPr/>
          <w:p>
            <w:pPr>
              <w:pStyle w:val="Compact"/>
            </w:pPr>
            <w:r>
              <w:t xml:space="preserve">Pydantic models — schema drift fails at the boundary</w:t>
            </w:r>
          </w:p>
        </w:tc>
      </w:tr>
      <w:tr>
        <w:tc>
          <w:tcPr/>
          <w:p>
            <w:pPr>
              <w:pStyle w:val="Compact"/>
            </w:pPr>
            <w:r>
              <w:t xml:space="preserve">Logging</w:t>
            </w:r>
          </w:p>
        </w:tc>
        <w:tc>
          <w:tcPr/>
          <w:p>
            <w:pPr>
              <w:pStyle w:val="Compact"/>
            </w:pPr>
            <w:r>
              <w:t xml:space="preserve">stdlib logging</w:t>
            </w:r>
          </w:p>
        </w:tc>
        <w:tc>
          <w:tcPr/>
          <w:p>
            <w:pPr>
              <w:pStyle w:val="Compact"/>
            </w:pPr>
            <w:r>
              <w:t xml:space="preserve">structlog JSON + run correlation IDs</w:t>
            </w:r>
          </w:p>
        </w:tc>
      </w:tr>
      <w:tr>
        <w:tc>
          <w:tcPr/>
          <w:p>
            <w:pPr>
              <w:pStyle w:val="Compact"/>
            </w:pPr>
            <w:r>
              <w:t xml:space="preserve">CLI</w:t>
            </w:r>
          </w:p>
        </w:tc>
        <w:tc>
          <w:tcPr/>
          <w:p>
            <w:pPr>
              <w:pStyle w:val="Compact"/>
            </w:pPr>
            <w:r>
              <w:t xml:space="preserve">argparse flag soup</w:t>
            </w:r>
          </w:p>
        </w:tc>
        <w:tc>
          <w:tcPr/>
          <w:p>
            <w:pPr>
              <w:pStyle w:val="Compact"/>
            </w:pPr>
            <w:r>
              <w:t xml:space="preserve">typer subcommands + rich colored output</w:t>
            </w:r>
          </w:p>
        </w:tc>
      </w:tr>
      <w:tr>
        <w:tc>
          <w:tcPr/>
          <w:p>
            <w:pPr>
              <w:pStyle w:val="Compact"/>
            </w:pPr>
            <w:r>
              <w:t xml:space="preserve">SQLite driver</w:t>
            </w:r>
          </w:p>
        </w:tc>
        <w:tc>
          <w:tcPr/>
          <w:p>
            <w:pPr>
              <w:pStyle w:val="Compact"/>
            </w:pPr>
            <w:r>
              <w:t xml:space="preserve">apsw (C dep)</w:t>
            </w:r>
          </w:p>
        </w:tc>
        <w:tc>
          <w:tcPr/>
          <w:p>
            <w:pPr>
              <w:pStyle w:val="Compact"/>
            </w:pPr>
            <w:r>
              <w:t xml:space="preserve">stdlib sqlite3 — no compile step, WAL mode for performance</w:t>
            </w:r>
          </w:p>
        </w:tc>
      </w:tr>
      <w:tr>
        <w:tc>
          <w:tcPr/>
          <w:p>
            <w:pPr>
              <w:pStyle w:val="Compact"/>
            </w:pPr>
            <w:r>
              <w:t xml:space="preserve">Token encryption</w:t>
            </w:r>
          </w:p>
        </w:tc>
        <w:tc>
          <w:tcPr/>
          <w:p>
            <w:pPr>
              <w:pStyle w:val="Compact"/>
            </w:pPr>
            <w:r>
              <w:t xml:space="preserve">pycryptodome</w:t>
            </w:r>
          </w:p>
        </w:tc>
        <w:tc>
          <w:tcPr/>
          <w:p>
            <w:pPr>
              <w:pStyle w:val="Compact"/>
            </w:pPr>
            <w:r>
              <w:t xml:space="preserve">cryptography (Fernet)</w:t>
            </w:r>
          </w:p>
        </w:tc>
      </w:tr>
      <w:tr>
        <w:tc>
          <w:tcPr/>
          <w:p>
            <w:pPr>
              <w:pStyle w:val="Compact"/>
            </w:pPr>
            <w:r>
              <w:t xml:space="preserve">Packaging</w:t>
            </w:r>
          </w:p>
        </w:tc>
        <w:tc>
          <w:tcPr/>
          <w:p>
            <w:pPr>
              <w:pStyle w:val="Compact"/>
            </w:pPr>
            <w:r>
              <w:t xml:space="preserve">requirements.txt</w:t>
            </w:r>
          </w:p>
        </w:tc>
        <w:tc>
          <w:tcPr/>
          <w:p>
            <w:pPr>
              <w:pStyle w:val="Compact"/>
            </w:pPr>
            <w:r>
              <w:t xml:space="preserve">uv + pyproject.toml + uv.lock (reproducible, 10-100x faster)</w:t>
            </w:r>
          </w:p>
        </w:tc>
      </w:tr>
    </w:tbl>
    <w:p>
      <w:r>
        <w:pict>
          <v:rect style="width:0;height:1.5pt" o:hralign="center" o:hrstd="t" o:hr="t"/>
        </w:pict>
      </w:r>
    </w:p>
    <w:bookmarkEnd w:id="19"/>
    <w:bookmarkEnd w:id="20"/>
    <w:bookmarkStart w:id="24" w:name="architecture-and-data-flow"/>
    <w:p>
      <w:pPr>
        <w:pStyle w:val="Heading1"/>
      </w:pPr>
      <w:r>
        <w:t xml:space="preserve">2. Architecture and Data Flow</w:t>
      </w:r>
    </w:p>
    <w:p>
      <w:pPr>
        <w:pStyle w:val="FirstParagraph"/>
      </w:pPr>
      <w:r>
        <w:t xml:space="preserve">A single invocation of </w:t>
      </w:r>
      <w:r>
        <w:rPr>
          <w:rStyle w:val="VerbatimChar"/>
        </w:rPr>
        <w:t xml:space="preserve">anaplan-audit run</w:t>
      </w:r>
      <w:r>
        <w:t xml:space="preserve"> executes the pipeline sequentially. There is no async layer — the Anaplan APIs are designed for sequential access and the audit-log volumes do not warrant concurrency.</w:t>
      </w:r>
    </w:p>
    <w:bookmarkStart w:id="21" w:name="pipeline-stages"/>
    <w:p>
      <w:pPr>
        <w:pStyle w:val="Heading2"/>
      </w:pPr>
      <w:r>
        <w:t xml:space="preserve">2.1 Pipeline stages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t>
            </w:r>
          </w:p>
        </w:tc>
        <w:tc>
          <w:tcPr/>
          <w:p>
            <w:pPr>
              <w:pStyle w:val="Compact"/>
            </w:pPr>
            <w:r>
              <w:rPr>
                <w:b/>
                <w:bCs/>
              </w:rPr>
              <w:t xml:space="preserve">Stage</w:t>
            </w:r>
          </w:p>
        </w:tc>
        <w:tc>
          <w:tcPr/>
          <w:p>
            <w:pPr>
              <w:pStyle w:val="Compact"/>
            </w:pPr>
            <w:r>
              <w:rPr>
                <w:b/>
                <w:bCs/>
              </w:rPr>
              <w:t xml:space="preserve">Details</w:t>
            </w:r>
          </w:p>
        </w:tc>
      </w:tr>
      <w:tr>
        <w:tc>
          <w:tcPr/>
          <w:p>
            <w:pPr>
              <w:pStyle w:val="Compact"/>
            </w:pPr>
            <w:r>
              <w:t xml:space="preserve">1</w:t>
            </w:r>
          </w:p>
        </w:tc>
        <w:tc>
          <w:tcPr/>
          <w:p>
            <w:pPr>
              <w:pStyle w:val="Compact"/>
            </w:pPr>
            <w:r>
              <w:rPr>
                <w:b/>
                <w:bCs/>
              </w:rPr>
              <w:t xml:space="preserve">Authenticate</w:t>
            </w:r>
          </w:p>
        </w:tc>
        <w:tc>
          <w:tcPr/>
          <w:p>
            <w:pPr>
              <w:pStyle w:val="Compact"/>
            </w:pPr>
            <w:r>
              <w:t xml:space="preserve">Dispatches on </w:t>
            </w:r>
            <w:r>
              <w:rPr>
                <w:rStyle w:val="VerbatimChar"/>
              </w:rPr>
              <w:t xml:space="preserve">authenticationMode</w:t>
            </w:r>
            <w:r>
              <w:t xml:space="preserve">. Produces an </w:t>
            </w:r>
            <w:r>
              <w:rPr>
                <w:rStyle w:val="VerbatimChar"/>
              </w:rPr>
              <w:t xml:space="preserve">AuthToken</w:t>
            </w:r>
            <w:r>
              <w:t xml:space="preserve"> (</w:t>
            </w:r>
            <w:r>
              <w:rPr>
                <w:rStyle w:val="VerbatimChar"/>
              </w:rPr>
              <w:t xml:space="preserve">access_token</w:t>
            </w:r>
            <w:r>
              <w:t xml:space="preserve"> + expiry). For OAuth, reads the encrypted refresh token from the local SQLite token store.</w:t>
            </w:r>
          </w:p>
        </w:tc>
      </w:tr>
      <w:tr>
        <w:tc>
          <w:tcPr/>
          <w:p>
            <w:pPr>
              <w:pStyle w:val="Compact"/>
            </w:pPr>
            <w:r>
              <w:t xml:space="preserve">2</w:t>
            </w:r>
          </w:p>
        </w:tc>
        <w:tc>
          <w:tcPr/>
          <w:p>
            <w:pPr>
              <w:pStyle w:val="Compact"/>
            </w:pPr>
            <w:r>
              <w:rPr>
                <w:b/>
                <w:bCs/>
              </w:rPr>
              <w:t xml:space="preserve">Fetch metadata</w:t>
            </w:r>
          </w:p>
        </w:tc>
        <w:tc>
          <w:tcPr/>
          <w:p>
            <w:pPr>
              <w:pStyle w:val="Compact"/>
            </w:pPr>
            <w:r>
              <w:t xml:space="preserve">Calls SCIM API (users), Integration API (workspaces, models, actions, processes), and CloudWorks API (integrations). Each call is paginated and retried.</w:t>
            </w:r>
          </w:p>
        </w:tc>
      </w:tr>
      <w:tr>
        <w:tc>
          <w:tcPr/>
          <w:p>
            <w:pPr>
              <w:pStyle w:val="Compact"/>
            </w:pPr>
            <w:r>
              <w:t xml:space="preserve">3</w:t>
            </w:r>
          </w:p>
        </w:tc>
        <w:tc>
          <w:tcPr/>
          <w:p>
            <w:pPr>
              <w:pStyle w:val="Compact"/>
            </w:pPr>
            <w:r>
              <w:rPr>
                <w:b/>
                <w:bCs/>
              </w:rPr>
              <w:t xml:space="preserve">Fetch audit events</w:t>
            </w:r>
          </w:p>
        </w:tc>
        <w:tc>
          <w:tcPr/>
          <w:p>
            <w:pPr>
              <w:pStyle w:val="Compact"/>
            </w:pPr>
            <w:r>
              <w:t xml:space="preserve">Streams audit records since </w:t>
            </w:r>
            <w:r>
              <w:rPr>
                <w:rStyle w:val="VerbatimChar"/>
              </w:rPr>
              <w:t xml:space="preserve">lastRun</w:t>
            </w:r>
            <w:r>
              <w:t xml:space="preserve"> in batches of </w:t>
            </w:r>
            <w:r>
              <w:rPr>
                <w:rStyle w:val="VerbatimChar"/>
              </w:rPr>
              <w:t xml:space="preserve">auditBatchSize</w:t>
            </w:r>
            <w:r>
              <w:t xml:space="preserve"> (default 1000). Logs explicitly if zero records are returned.</w:t>
            </w:r>
          </w:p>
        </w:tc>
      </w:tr>
      <w:tr>
        <w:tc>
          <w:tcPr/>
          <w:p>
            <w:pPr>
              <w:pStyle w:val="Compact"/>
            </w:pPr>
            <w:r>
              <w:t xml:space="preserve">4</w:t>
            </w:r>
          </w:p>
        </w:tc>
        <w:tc>
          <w:tcPr/>
          <w:p>
            <w:pPr>
              <w:pStyle w:val="Compact"/>
            </w:pPr>
            <w:r>
              <w:rPr>
                <w:b/>
                <w:bCs/>
              </w:rPr>
              <w:t xml:space="preserve">Load to SQLite</w:t>
            </w:r>
          </w:p>
        </w:tc>
        <w:tc>
          <w:tcPr/>
          <w:p>
            <w:pPr>
              <w:pStyle w:val="Compact"/>
            </w:pPr>
            <w:r>
              <w:t xml:space="preserve">Flattens the </w:t>
            </w:r>
            <w:r>
              <w:rPr>
                <w:rStyle w:val="VerbatimChar"/>
              </w:rPr>
              <w:t xml:space="preserve">additionalAttributes</w:t>
            </w:r>
            <w:r>
              <w:t xml:space="preserve"> nested dict via </w:t>
            </w:r>
            <w:r>
              <w:rPr>
                <w:rStyle w:val="VerbatimChar"/>
              </w:rPr>
              <w:t xml:space="preserve">pd.json_normalize</w:t>
            </w:r>
            <w:r>
              <w:t xml:space="preserve">, then writes all DataFrames into the local SQLite database. Events table uses UPSERT semantics to preserve data beyond Anaplan’s 30-day retention window.</w:t>
            </w:r>
          </w:p>
        </w:tc>
      </w:tr>
      <w:tr>
        <w:tc>
          <w:tcPr/>
          <w:p>
            <w:pPr>
              <w:pStyle w:val="Compact"/>
            </w:pPr>
            <w:r>
              <w:t xml:space="preserve">5</w:t>
            </w:r>
          </w:p>
        </w:tc>
        <w:tc>
          <w:tcPr/>
          <w:p>
            <w:pPr>
              <w:pStyle w:val="Compact"/>
            </w:pPr>
            <w:r>
              <w:rPr>
                <w:b/>
                <w:bCs/>
              </w:rPr>
              <w:t xml:space="preserve">SQL transform</w:t>
            </w:r>
          </w:p>
        </w:tc>
        <w:tc>
          <w:tcPr/>
          <w:p>
            <w:pPr>
              <w:pStyle w:val="Compact"/>
            </w:pPr>
            <w:r>
              <w:t xml:space="preserve">Executes </w:t>
            </w:r>
            <w:r>
              <w:rPr>
                <w:rStyle w:val="VerbatimChar"/>
              </w:rPr>
              <w:t xml:space="preserve">audit_query.sql</w:t>
            </w:r>
            <w:r>
              <w:t xml:space="preserve"> via </w:t>
            </w:r>
            <w:r>
              <w:rPr>
                <w:rStyle w:val="VerbatimChar"/>
              </w:rPr>
              <w:t xml:space="preserve">pd.read_sql</w:t>
            </w:r>
            <w:r>
              <w:t xml:space="preserve">. The SQL joins all tables and produces the final DataFrame with 40+ columns.</w:t>
            </w:r>
          </w:p>
        </w:tc>
      </w:tr>
      <w:tr>
        <w:tc>
          <w:tcPr/>
          <w:p>
            <w:pPr>
              <w:pStyle w:val="Compact"/>
            </w:pPr>
            <w:r>
              <w:t xml:space="preserve">6</w:t>
            </w:r>
          </w:p>
        </w:tc>
        <w:tc>
          <w:tcPr/>
          <w:p>
            <w:pPr>
              <w:pStyle w:val="Compact"/>
            </w:pPr>
            <w:r>
              <w:rPr>
                <w:b/>
                <w:bCs/>
              </w:rPr>
              <w:t xml:space="preserve">Upload</w:t>
            </w:r>
          </w:p>
        </w:tc>
        <w:tc>
          <w:tcPr/>
          <w:p>
            <w:pPr>
              <w:pStyle w:val="Compact"/>
            </w:pPr>
            <w:r>
              <w:t xml:space="preserve">Chunks the DataFrame and uploads to the target Anaplan Audit Reporting Model via the Integration API bulk upload endpoint, then triggers the import action. If </w:t>
            </w:r>
            <w:r>
              <w:rPr>
                <w:rStyle w:val="VerbatimChar"/>
              </w:rPr>
              <w:t xml:space="preserve">lastRunFileId</w:t>
            </w:r>
            <w:r>
              <w:t xml:space="preserve"> and </w:t>
            </w:r>
            <w:r>
              <w:rPr>
                <w:rStyle w:val="VerbatimChar"/>
              </w:rPr>
              <w:t xml:space="preserve">lastRunImportId</w:t>
            </w:r>
            <w:r>
              <w:t xml:space="preserve"> are configured in </w:t>
            </w:r>
            <w:r>
              <w:rPr>
                <w:rStyle w:val="VerbatimChar"/>
              </w:rPr>
              <w:t xml:space="preserve">targetAnaplanModel.objects</w:t>
            </w:r>
            <w:r>
              <w:t xml:space="preserve">, also uploads a single-row </w:t>
            </w:r>
            <w:r>
              <w:rPr>
                <w:rStyle w:val="VerbatimChar"/>
              </w:rPr>
              <w:t xml:space="preserve">last_run.csv</w:t>
            </w:r>
            <w:r>
              <w:t xml:space="preserve"> (columns: </w:t>
            </w:r>
            <w:r>
              <w:rPr>
                <w:rStyle w:val="VerbatimChar"/>
              </w:rPr>
              <w:t xml:space="preserve">last_run_epoch</w:t>
            </w:r>
            <w:r>
              <w:t xml:space="preserve">, </w:t>
            </w:r>
            <w:r>
              <w:rPr>
                <w:rStyle w:val="VerbatimChar"/>
              </w:rPr>
              <w:t xml:space="preserve">last_run_utc</w:t>
            </w:r>
            <w:r>
              <w:t xml:space="preserve">) and triggers the lastRun import action so the Anaplan model can display the last-sync timestamp. Updates </w:t>
            </w:r>
            <w:r>
              <w:rPr>
                <w:rStyle w:val="VerbatimChar"/>
              </w:rPr>
              <w:t xml:space="preserve">lastRun</w:t>
            </w:r>
            <w:r>
              <w:t xml:space="preserve"> in </w:t>
            </w:r>
            <w:r>
              <w:rPr>
                <w:rStyle w:val="VerbatimChar"/>
              </w:rPr>
              <w:t xml:space="preserve">settings.json</w:t>
            </w:r>
            <w:r>
              <w:t xml:space="preserve">.</w:t>
            </w:r>
          </w:p>
        </w:tc>
      </w:tr>
      <w:tr>
        <w:tc>
          <w:tcPr/>
          <w:p>
            <w:pPr>
              <w:pStyle w:val="Compact"/>
            </w:pPr>
            <w:r>
              <w:t xml:space="preserve">7</w:t>
            </w:r>
          </w:p>
        </w:tc>
        <w:tc>
          <w:tcPr/>
          <w:p>
            <w:pPr>
              <w:pStyle w:val="Compact"/>
            </w:pPr>
            <w:r>
              <w:rPr>
                <w:b/>
                <w:bCs/>
              </w:rPr>
              <w:t xml:space="preserve">Model History</w:t>
            </w:r>
          </w:p>
        </w:tc>
        <w:tc>
          <w:tcPr/>
          <w:p>
            <w:pPr>
              <w:pStyle w:val="Compact"/>
            </w:pPr>
            <w:r>
              <w:t xml:space="preserve">Optional. When </w:t>
            </w:r>
            <w:r>
              <w:rPr>
                <w:rStyle w:val="VerbatimChar"/>
              </w:rPr>
              <w:t xml:space="preserve">modelHistory.enabled</w:t>
            </w:r>
            <w:r>
              <w:t xml:space="preserve"> is true, triggers parallel export tasks across all models in scope (up to </w:t>
            </w:r>
            <w:r>
              <w:rPr>
                <w:rStyle w:val="VerbatimChar"/>
              </w:rPr>
              <w:t xml:space="preserve">maxConcurrentExports</w:t>
            </w:r>
            <w:r>
              <w:t xml:space="preserve"> concurrent workers), normalizes each dynamic CSV export into an 18-column flat schema, upserts the three model history SQLite tables, purges records beyond the retention window, and uploads the three CSV files to the Model History Reporting Model.</w:t>
            </w:r>
          </w:p>
        </w:tc>
      </w:tr>
    </w:tbl>
    <w:bookmarkEnd w:id="21"/>
    <w:bookmarkStart w:id="22" w:name="retry-policy"/>
    <w:p>
      <w:pPr>
        <w:pStyle w:val="Heading2"/>
      </w:pPr>
      <w:r>
        <w:t xml:space="preserve">2.2 Retry policy</w:t>
      </w:r>
    </w:p>
    <w:p>
      <w:pPr>
        <w:pStyle w:val="FirstParagraph"/>
      </w:pPr>
      <w:r>
        <w:t xml:space="preserve">All HTTP calls go through </w:t>
      </w:r>
      <w:r>
        <w:rPr>
          <w:rStyle w:val="VerbatimChar"/>
        </w:rPr>
        <w:t xml:space="preserve">APIClient</w:t>
      </w:r>
      <w:r>
        <w:t xml:space="preserve">, which applies a tenacity retry decorator to the internal </w:t>
      </w:r>
      <w:r>
        <w:rPr>
          <w:rStyle w:val="VerbatimChar"/>
        </w:rPr>
        <w:t xml:space="preserve">request()</w:t>
      </w:r>
      <w:r>
        <w:t xml:space="preserve"> method. Every API function inherits retry coverage without any additional decoration.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Policy parameter</w:t>
            </w:r>
          </w:p>
        </w:tc>
        <w:tc>
          <w:tcPr/>
          <w:p>
            <w:pPr>
              <w:pStyle w:val="Compact"/>
            </w:pPr>
            <w:r>
              <w:rPr>
                <w:b/>
                <w:bCs/>
              </w:rPr>
              <w:t xml:space="preserve">Value</w:t>
            </w:r>
          </w:p>
        </w:tc>
      </w:tr>
      <w:tr>
        <w:tc>
          <w:tcPr/>
          <w:p>
            <w:pPr>
              <w:pStyle w:val="Compact"/>
            </w:pPr>
            <w:r>
              <w:t xml:space="preserve">Max attempts</w:t>
            </w:r>
          </w:p>
        </w:tc>
        <w:tc>
          <w:tcPr/>
          <w:p>
            <w:pPr>
              <w:pStyle w:val="Compact"/>
            </w:pPr>
            <w:r>
              <w:t xml:space="preserve">5</w:t>
            </w:r>
          </w:p>
        </w:tc>
      </w:tr>
      <w:tr>
        <w:tc>
          <w:tcPr/>
          <w:p>
            <w:pPr>
              <w:pStyle w:val="Compact"/>
            </w:pPr>
            <w:r>
              <w:t xml:space="preserve">Wait strategy</w:t>
            </w:r>
          </w:p>
        </w:tc>
        <w:tc>
          <w:tcPr/>
          <w:p>
            <w:pPr>
              <w:pStyle w:val="Compact"/>
            </w:pPr>
            <w:r>
              <w:t xml:space="preserve">Exponential backoff with jitter — 1s, 2s, 4s, 8s, 16s</w:t>
            </w:r>
          </w:p>
        </w:tc>
      </w:tr>
      <w:tr>
        <w:tc>
          <w:tcPr/>
          <w:p>
            <w:pPr>
              <w:pStyle w:val="Compact"/>
            </w:pPr>
            <w:r>
              <w:t xml:space="preserve">Retryable status codes</w:t>
            </w:r>
          </w:p>
        </w:tc>
        <w:tc>
          <w:tcPr/>
          <w:p>
            <w:pPr>
              <w:pStyle w:val="Compact"/>
            </w:pPr>
            <w:r>
              <w:t xml:space="preserve">429, 500, 502, 503, 504</w:t>
            </w:r>
          </w:p>
        </w:tc>
      </w:tr>
      <w:tr>
        <w:tc>
          <w:tcPr/>
          <w:p>
            <w:pPr>
              <w:pStyle w:val="Compact"/>
            </w:pPr>
            <w:r>
              <w:t xml:space="preserve">Retryable exception types</w:t>
            </w:r>
          </w:p>
        </w:tc>
        <w:tc>
          <w:tcPr/>
          <w:p>
            <w:pPr>
              <w:pStyle w:val="Compact"/>
            </w:pPr>
            <w:r>
              <w:rPr>
                <w:rStyle w:val="VerbatimChar"/>
              </w:rPr>
              <w:t xml:space="preserve">httpx.TimeoutException</w:t>
            </w:r>
            <w:r>
              <w:t xml:space="preserve">, </w:t>
            </w:r>
            <w:r>
              <w:rPr>
                <w:rStyle w:val="VerbatimChar"/>
              </w:rPr>
              <w:t xml:space="preserve">httpx.NetworkError</w:t>
            </w:r>
            <w:r>
              <w:t xml:space="preserve">, </w:t>
            </w:r>
            <w:r>
              <w:rPr>
                <w:rStyle w:val="VerbatimChar"/>
              </w:rPr>
              <w:t xml:space="preserve">UpstreamError</w:t>
            </w:r>
            <w:r>
              <w:t xml:space="preserve">, </w:t>
            </w:r>
            <w:r>
              <w:rPr>
                <w:rStyle w:val="VerbatimChar"/>
              </w:rPr>
              <w:t xml:space="preserve">RateLimitError</w:t>
            </w:r>
          </w:p>
        </w:tc>
      </w:tr>
      <w:tr>
        <w:tc>
          <w:tcPr/>
          <w:p>
            <w:pPr>
              <w:pStyle w:val="Compact"/>
            </w:pPr>
            <w:r>
              <w:t xml:space="preserve">Non-retryable</w:t>
            </w:r>
          </w:p>
        </w:tc>
        <w:tc>
          <w:tcPr/>
          <w:p>
            <w:pPr>
              <w:pStyle w:val="Compact"/>
            </w:pPr>
            <w:r>
              <w:t xml:space="preserve">4xx other than 429 (client errors must be fixed, not retried)</w:t>
            </w:r>
          </w:p>
        </w:tc>
      </w:tr>
      <w:tr>
        <w:tc>
          <w:tcPr/>
          <w:p>
            <w:pPr>
              <w:pStyle w:val="Compact"/>
            </w:pPr>
            <w:r>
              <w:t xml:space="preserve">Retry-After header</w:t>
            </w:r>
          </w:p>
        </w:tc>
        <w:tc>
          <w:tcPr/>
          <w:p>
            <w:pPr>
              <w:pStyle w:val="Compact"/>
            </w:pPr>
            <w:r>
              <w:t xml:space="preserve">Honored on HTTP 429 responses</w:t>
            </w:r>
          </w:p>
        </w:tc>
      </w:tr>
      <w:tr>
        <w:tc>
          <w:tcPr/>
          <w:p>
            <w:pPr>
              <w:pStyle w:val="Compact"/>
            </w:pPr>
            <w:r>
              <w:t xml:space="preserve">On final failure</w:t>
            </w:r>
          </w:p>
        </w:tc>
        <w:tc>
          <w:tcPr/>
          <w:p>
            <w:pPr>
              <w:pStyle w:val="Compact"/>
            </w:pPr>
            <w:r>
              <w:t xml:space="preserve">Raises </w:t>
            </w:r>
            <w:r>
              <w:rPr>
                <w:rStyle w:val="VerbatimChar"/>
              </w:rPr>
              <w:t xml:space="preserve">UpstreamError</w:t>
            </w:r>
            <w:r>
              <w:t xml:space="preserve"> or </w:t>
            </w:r>
            <w:r>
              <w:rPr>
                <w:rStyle w:val="VerbatimChar"/>
              </w:rPr>
              <w:t xml:space="preserve">RateLimitError</w:t>
            </w:r>
            <w:r>
              <w:t xml:space="preserve"> with response body in context dict</w:t>
            </w:r>
          </w:p>
        </w:tc>
      </w:tr>
    </w:tbl>
    <w:bookmarkEnd w:id="22"/>
    <w:bookmarkStart w:id="23" w:name="sqlite-performance-optimizations"/>
    <w:p>
      <w:pPr>
        <w:pStyle w:val="Heading2"/>
      </w:pPr>
      <w:r>
        <w:t xml:space="preserve">2.3 SQLite performance optimizations</w:t>
      </w:r>
    </w:p>
    <w:p>
      <w:pPr>
        <w:pStyle w:val="Compact"/>
        <w:numPr>
          <w:ilvl w:val="0"/>
          <w:numId w:val="1002"/>
        </w:numPr>
      </w:pPr>
      <w:r>
        <w:rPr>
          <w:b/>
          <w:bCs/>
        </w:rPr>
        <w:t xml:space="preserve">WAL journal mode</w:t>
      </w:r>
      <w:r>
        <w:t xml:space="preserve"> — write-ahead logging allows concurrent reads during writes, ~3x faster than the default DELETE mode.</w:t>
      </w:r>
    </w:p>
    <w:p>
      <w:pPr>
        <w:pStyle w:val="Compact"/>
        <w:numPr>
          <w:ilvl w:val="0"/>
          <w:numId w:val="1002"/>
        </w:numPr>
      </w:pPr>
      <w:r>
        <w:rPr>
          <w:b/>
          <w:bCs/>
        </w:rPr>
        <w:t xml:space="preserve">synchronous=NORMAL</w:t>
      </w:r>
      <w:r>
        <w:t xml:space="preserve"> — reduces fsync calls while remaining safe for this workload (data loss only on OS crash, not process crash).</w:t>
      </w:r>
    </w:p>
    <w:p>
      <w:pPr>
        <w:pStyle w:val="Compact"/>
        <w:numPr>
          <w:ilvl w:val="0"/>
          <w:numId w:val="1002"/>
        </w:numPr>
      </w:pPr>
      <w:r>
        <w:rPr>
          <w:b/>
          <w:bCs/>
        </w:rPr>
        <w:t xml:space="preserve">executemany</w:t>
      </w:r>
      <w:r>
        <w:t xml:space="preserve"> — the events upsert uses bulk </w:t>
      </w:r>
      <w:r>
        <w:rPr>
          <w:rStyle w:val="VerbatimChar"/>
        </w:rPr>
        <w:t xml:space="preserve">INSERT OR REPLACE</w:t>
      </w:r>
      <w:r>
        <w:t xml:space="preserve"> to eliminate per-row Python overhead.</w:t>
      </w:r>
    </w:p>
    <w:p>
      <w:pPr>
        <w:pStyle w:val="Compact"/>
        <w:numPr>
          <w:ilvl w:val="0"/>
          <w:numId w:val="1002"/>
        </w:numPr>
      </w:pPr>
      <w:r>
        <w:rPr>
          <w:b/>
          <w:bCs/>
        </w:rPr>
        <w:t xml:space="preserve">pd.json_normalize</w:t>
      </w:r>
      <w:r>
        <w:t xml:space="preserve"> — flattens the </w:t>
      </w:r>
      <w:r>
        <w:rPr>
          <w:rStyle w:val="VerbatimChar"/>
        </w:rPr>
        <w:t xml:space="preserve">additionalAttributes</w:t>
      </w:r>
      <w:r>
        <w:t xml:space="preserve"> nested dict into dotted column names before the DB write, so the SQL can address them directly as </w:t>
      </w:r>
      <w:r>
        <w:rPr>
          <w:rStyle w:val="VerbatimChar"/>
        </w:rPr>
        <w:t xml:space="preserve">e."additionalAttributes.workspaceId"</w:t>
      </w:r>
      <w:r>
        <w:t xml:space="preserve">.</w:t>
      </w:r>
    </w:p>
    <w:p>
      <w:r>
        <w:pict>
          <v:rect style="width:0;height:1.5pt" o:hralign="center" o:hrstd="t" o:hr="t"/>
        </w:pict>
      </w:r>
    </w:p>
    <w:bookmarkEnd w:id="23"/>
    <w:bookmarkEnd w:id="24"/>
    <w:bookmarkStart w:id="33" w:name="module-reference"/>
    <w:p>
      <w:pPr>
        <w:pStyle w:val="Heading1"/>
      </w:pPr>
      <w:r>
        <w:t xml:space="preserve">3. Module Reference</w:t>
      </w:r>
    </w:p>
    <w:bookmarkStart w:id="25" w:name="package-layout"/>
    <w:p>
      <w:pPr>
        <w:pStyle w:val="Heading2"/>
      </w:pPr>
      <w:r>
        <w:t xml:space="preserve">3.1 Package layout</w:t>
      </w:r>
    </w:p>
    <w:p>
      <w:pPr>
        <w:pStyle w:val="SourceCode"/>
      </w:pPr>
      <w:r>
        <w:rPr>
          <w:rStyle w:val="VerbatimChar"/>
        </w:rPr>
        <w:t xml:space="preserve">src/anaplan_audit/</w:t>
      </w:r>
      <w:r>
        <w:br/>
      </w:r>
      <w:r>
        <w:rPr>
          <w:rStyle w:val="VerbatimChar"/>
        </w:rPr>
        <w:t xml:space="preserve">├── __init__.py               version string</w:t>
      </w:r>
      <w:r>
        <w:br/>
      </w:r>
      <w:r>
        <w:rPr>
          <w:rStyle w:val="VerbatimChar"/>
        </w:rPr>
        <w:t xml:space="preserve">├── __main__.py               enables python -m anaplan_audit</w:t>
      </w:r>
      <w:r>
        <w:br/>
      </w:r>
      <w:r>
        <w:rPr>
          <w:rStyle w:val="VerbatimChar"/>
        </w:rPr>
        <w:t xml:space="preserve">├── cli.py                    typer app --- 4 subcommands</w:t>
      </w:r>
      <w:r>
        <w:br/>
      </w:r>
      <w:r>
        <w:rPr>
          <w:rStyle w:val="VerbatimChar"/>
        </w:rPr>
        <w:t xml:space="preserve">├── config.py                 pydantic-settings Settings class</w:t>
      </w:r>
      <w:r>
        <w:br/>
      </w:r>
      <w:r>
        <w:rPr>
          <w:rStyle w:val="VerbatimChar"/>
        </w:rPr>
        <w:t xml:space="preserve">├── exceptions.py             typed exception hierarchy</w:t>
      </w:r>
      <w:r>
        <w:br/>
      </w:r>
      <w:r>
        <w:rPr>
          <w:rStyle w:val="VerbatimChar"/>
        </w:rPr>
        <w:t xml:space="preserve">├── logging_config.py         structlog setup + run correlation ID</w:t>
      </w:r>
      <w:r>
        <w:br/>
      </w:r>
      <w:r>
        <w:rPr>
          <w:rStyle w:val="VerbatimChar"/>
        </w:rPr>
        <w:t xml:space="preserve">├── orchestrator.py           pipeline orchestration</w:t>
      </w:r>
      <w:r>
        <w:br/>
      </w:r>
      <w:r>
        <w:rPr>
          <w:rStyle w:val="VerbatimChar"/>
        </w:rPr>
        <w:t xml:space="preserve">├── upload.py                 bulk upload to Anaplan target model</w:t>
      </w:r>
      <w:r>
        <w:br/>
      </w:r>
      <w:r>
        <w:rPr>
          <w:rStyle w:val="VerbatimChar"/>
        </w:rPr>
        <w:t xml:space="preserve">├── auth/</w:t>
      </w:r>
      <w:r>
        <w:br/>
      </w:r>
      <w:r>
        <w:rPr>
          <w:rStyle w:val="VerbatimChar"/>
        </w:rPr>
        <w:t xml:space="preserve">│   ├── models.py             AuthToken dataclass</w:t>
      </w:r>
      <w:r>
        <w:br/>
      </w:r>
      <w:r>
        <w:rPr>
          <w:rStyle w:val="VerbatimChar"/>
        </w:rPr>
        <w:t xml:space="preserve">│   ├── basic.py              username/password authentication</w:t>
      </w:r>
      <w:r>
        <w:br/>
      </w:r>
      <w:r>
        <w:rPr>
          <w:rStyle w:val="VerbatimChar"/>
        </w:rPr>
        <w:t xml:space="preserve">│   ├── cert.py               PEM certificate authentication</w:t>
      </w:r>
      <w:r>
        <w:br/>
      </w:r>
      <w:r>
        <w:rPr>
          <w:rStyle w:val="VerbatimChar"/>
        </w:rPr>
        <w:t xml:space="preserve">│   ├── oauth.py              OAuth 2.0 device grant + refresh</w:t>
      </w:r>
      <w:r>
        <w:br/>
      </w:r>
      <w:r>
        <w:rPr>
          <w:rStyle w:val="VerbatimChar"/>
        </w:rPr>
        <w:t xml:space="preserve">│   └── token_store.py        encrypted SQLite token storage</w:t>
      </w:r>
      <w:r>
        <w:br/>
      </w:r>
      <w:r>
        <w:rPr>
          <w:rStyle w:val="VerbatimChar"/>
        </w:rPr>
        <w:t xml:space="preserve">├── api/</w:t>
      </w:r>
      <w:r>
        <w:br/>
      </w:r>
      <w:r>
        <w:rPr>
          <w:rStyle w:val="VerbatimChar"/>
        </w:rPr>
        <w:t xml:space="preserve">│   ├── client.py             httpx wrapper + tenacity retry</w:t>
      </w:r>
      <w:r>
        <w:br/>
      </w:r>
      <w:r>
        <w:rPr>
          <w:rStyle w:val="VerbatimChar"/>
        </w:rPr>
        <w:t xml:space="preserve">│   ├── models.py             Pydantic response models</w:t>
      </w:r>
      <w:r>
        <w:br/>
      </w:r>
      <w:r>
        <w:rPr>
          <w:rStyle w:val="VerbatimChar"/>
        </w:rPr>
        <w:t xml:space="preserve">│   ├── audit.py              Audit API --- fetch events</w:t>
      </w:r>
      <w:r>
        <w:br/>
      </w:r>
      <w:r>
        <w:rPr>
          <w:rStyle w:val="VerbatimChar"/>
        </w:rPr>
        <w:t xml:space="preserve">│   ├── integration.py        Integration API --- metadata + upload</w:t>
      </w:r>
      <w:r>
        <w:br/>
      </w:r>
      <w:r>
        <w:rPr>
          <w:rStyle w:val="VerbatimChar"/>
        </w:rPr>
        <w:t xml:space="preserve">│   ├── scim.py               SCIM API --- user metadata</w:t>
      </w:r>
      <w:r>
        <w:br/>
      </w:r>
      <w:r>
        <w:rPr>
          <w:rStyle w:val="VerbatimChar"/>
        </w:rPr>
        <w:t xml:space="preserve">│   └── cloudworks.py         CloudWorks API --- integrations</w:t>
      </w:r>
      <w:r>
        <w:br/>
      </w:r>
      <w:r>
        <w:rPr>
          <w:rStyle w:val="VerbatimChar"/>
        </w:rPr>
        <w:t xml:space="preserve">├── transform/</w:t>
      </w:r>
      <w:r>
        <w:br/>
      </w:r>
      <w:r>
        <w:rPr>
          <w:rStyle w:val="VerbatimChar"/>
        </w:rPr>
        <w:t xml:space="preserve">│   ├── loader.py             DataFrames → SQLite</w:t>
      </w:r>
      <w:r>
        <w:br/>
      </w:r>
      <w:r>
        <w:rPr>
          <w:rStyle w:val="VerbatimChar"/>
        </w:rPr>
        <w:t xml:space="preserve">│   ├── runner.py             execute audit_query.sql</w:t>
      </w:r>
      <w:r>
        <w:br/>
      </w:r>
      <w:r>
        <w:rPr>
          <w:rStyle w:val="VerbatimChar"/>
        </w:rPr>
        <w:t xml:space="preserve">│   └── queries/</w:t>
      </w:r>
      <w:r>
        <w:br/>
      </w:r>
      <w:r>
        <w:rPr>
          <w:rStyle w:val="VerbatimChar"/>
        </w:rPr>
        <w:t xml:space="preserve">│       └── audit_query.sql   v1 SQL (preserved verbatim)</w:t>
      </w:r>
      <w:r>
        <w:br/>
      </w:r>
      <w:r>
        <w:rPr>
          <w:rStyle w:val="VerbatimChar"/>
        </w:rPr>
        <w:t xml:space="preserve">├── model_history/</w:t>
      </w:r>
      <w:r>
        <w:br/>
      </w:r>
      <w:r>
        <w:rPr>
          <w:rStyle w:val="VerbatimChar"/>
        </w:rPr>
        <w:t xml:space="preserve">│   ├── history_service.py          export trigger + poll + download</w:t>
      </w:r>
      <w:r>
        <w:br/>
      </w:r>
      <w:r>
        <w:rPr>
          <w:rStyle w:val="VerbatimChar"/>
        </w:rPr>
        <w:t xml:space="preserve">│   ├── history_transform_service.py  csv.reader streaming normalize</w:t>
      </w:r>
      <w:r>
        <w:br/>
      </w:r>
      <w:r>
        <w:rPr>
          <w:rStyle w:val="VerbatimChar"/>
        </w:rPr>
        <w:t xml:space="preserve">│   └── upload.py                   upload three CSV files to Anaplan</w:t>
      </w:r>
      <w:r>
        <w:br/>
      </w:r>
      <w:r>
        <w:rPr>
          <w:rStyle w:val="VerbatimChar"/>
        </w:rPr>
        <w:t xml:space="preserve">└── data/</w:t>
      </w:r>
      <w:r>
        <w:br/>
      </w:r>
      <w:r>
        <w:rPr>
          <w:rStyle w:val="VerbatimChar"/>
        </w:rPr>
        <w:t xml:space="preserve">    └── activity_events.csv   static event-code reference table</w:t>
      </w:r>
    </w:p>
    <w:bookmarkEnd w:id="25"/>
    <w:bookmarkStart w:id="32" w:name="module-descriptions"/>
    <w:p>
      <w:pPr>
        <w:pStyle w:val="Heading2"/>
      </w:pPr>
      <w:r>
        <w:t xml:space="preserve">3.2 Module descriptions</w:t>
      </w:r>
    </w:p>
    <w:bookmarkStart w:id="26" w:name="cli.py-command-line-interface"/>
    <w:p>
      <w:pPr>
        <w:pStyle w:val="Heading3"/>
      </w:pPr>
      <w:r>
        <w:t xml:space="preserve">cli.py — Command-line interface</w:t>
      </w:r>
    </w:p>
    <w:p>
      <w:pPr>
        <w:pStyle w:val="FirstParagraph"/>
      </w:pPr>
      <w:r>
        <w:t xml:space="preserve">Typer application with four subcommands. The top-level exception handler maps </w:t>
      </w:r>
      <w:r>
        <w:rPr>
          <w:rStyle w:val="VerbatimChar"/>
        </w:rPr>
        <w:t xml:space="preserve">AnaplanAuditError</w:t>
      </w:r>
      <w:r>
        <w:t xml:space="preserve"> subclasses to exit codes; unknown exceptions exit 1 with a full traceback via structlog.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Subcommand</w:t>
            </w:r>
          </w:p>
        </w:tc>
        <w:tc>
          <w:tcPr/>
          <w:p>
            <w:pPr>
              <w:pStyle w:val="Compact"/>
            </w:pPr>
            <w:r>
              <w:rPr>
                <w:b/>
                <w:bCs/>
              </w:rPr>
              <w:t xml:space="preserve">Purpose</w:t>
            </w:r>
          </w:p>
        </w:tc>
      </w:tr>
      <w:tr>
        <w:tc>
          <w:tcPr/>
          <w:p>
            <w:pPr>
              <w:pStyle w:val="Compact"/>
            </w:pPr>
            <w:r>
              <w:rPr>
                <w:rStyle w:val="VerbatimChar"/>
              </w:rPr>
              <w:t xml:space="preserve">anaplan-audit run</w:t>
            </w:r>
          </w:p>
        </w:tc>
        <w:tc>
          <w:tcPr/>
          <w:p>
            <w:pPr>
              <w:pStyle w:val="Compact"/>
            </w:pPr>
            <w:r>
              <w:t xml:space="preserve">Full pipeline. Accepts </w:t>
            </w:r>
            <w:r>
              <w:rPr>
                <w:rStyle w:val="VerbatimChar"/>
              </w:rPr>
              <w:t xml:space="preserve">--config</w:t>
            </w:r>
            <w:r>
              <w:t xml:space="preserve">, </w:t>
            </w:r>
            <w:r>
              <w:rPr>
                <w:rStyle w:val="VerbatimChar"/>
              </w:rPr>
              <w:t xml:space="preserve">--verbose</w:t>
            </w:r>
            <w:r>
              <w:t xml:space="preserve">, </w:t>
            </w:r>
            <w:r>
              <w:rPr>
                <w:rStyle w:val="VerbatimChar"/>
              </w:rPr>
              <w:t xml:space="preserve">--dry-run</w:t>
            </w:r>
            <w:r>
              <w:t xml:space="preserve">, </w:t>
            </w:r>
            <w:r>
              <w:rPr>
                <w:rStyle w:val="VerbatimChar"/>
              </w:rPr>
              <w:t xml:space="preserve">--since</w:t>
            </w:r>
            <w:r>
              <w:t xml:space="preserve">.</w:t>
            </w:r>
          </w:p>
        </w:tc>
      </w:tr>
      <w:tr>
        <w:tc>
          <w:tcPr/>
          <w:p>
            <w:pPr>
              <w:pStyle w:val="Compact"/>
            </w:pPr>
            <w:r>
              <w:rPr>
                <w:rStyle w:val="VerbatimChar"/>
              </w:rPr>
              <w:t xml:space="preserve">anaplan-audit register</w:t>
            </w:r>
          </w:p>
        </w:tc>
        <w:tc>
          <w:tcPr/>
          <w:p>
            <w:pPr>
              <w:pStyle w:val="Compact"/>
            </w:pPr>
            <w:r>
              <w:t xml:space="preserve">One-time OAuth device registration. Requires </w:t>
            </w:r>
            <w:r>
              <w:rPr>
                <w:rStyle w:val="VerbatimChar"/>
              </w:rPr>
              <w:t xml:space="preserve">--client-id</w:t>
            </w:r>
            <w:r>
              <w:t xml:space="preserve">.</w:t>
            </w:r>
          </w:p>
        </w:tc>
      </w:tr>
      <w:tr>
        <w:tc>
          <w:tcPr/>
          <w:p>
            <w:pPr>
              <w:pStyle w:val="Compact"/>
            </w:pPr>
            <w:r>
              <w:rPr>
                <w:rStyle w:val="VerbatimChar"/>
              </w:rPr>
              <w:t xml:space="preserve">anaplan-audit validate-config</w:t>
            </w:r>
          </w:p>
        </w:tc>
        <w:tc>
          <w:tcPr/>
          <w:p>
            <w:pPr>
              <w:pStyle w:val="Compact"/>
            </w:pPr>
            <w:r>
              <w:t xml:space="preserve">Validates settings.json structure and prints a summary. No API calls.</w:t>
            </w:r>
          </w:p>
        </w:tc>
      </w:tr>
      <w:tr>
        <w:tc>
          <w:tcPr/>
          <w:p>
            <w:pPr>
              <w:pStyle w:val="Compact"/>
            </w:pPr>
            <w:r>
              <w:rPr>
                <w:rStyle w:val="VerbatimChar"/>
              </w:rPr>
              <w:t xml:space="preserve">anaplan-audit version</w:t>
            </w:r>
          </w:p>
        </w:tc>
        <w:tc>
          <w:tcPr/>
          <w:p>
            <w:pPr>
              <w:pStyle w:val="Compact"/>
            </w:pPr>
            <w:r>
              <w:t xml:space="preserve">Prints package version, Python version.</w:t>
            </w:r>
          </w:p>
        </w:tc>
      </w:tr>
    </w:tbl>
    <w:bookmarkEnd w:id="26"/>
    <w:bookmarkStart w:id="27" w:name="config.py-settings"/>
    <w:p>
      <w:pPr>
        <w:pStyle w:val="Heading3"/>
      </w:pPr>
      <w:r>
        <w:t xml:space="preserve">config.py — Settings</w:t>
      </w:r>
    </w:p>
    <w:p>
      <w:pPr>
        <w:pStyle w:val="FirstParagraph"/>
      </w:pPr>
      <w:r>
        <w:t xml:space="preserve">pydantic-settings </w:t>
      </w:r>
      <w:r>
        <w:rPr>
          <w:rStyle w:val="VerbatimChar"/>
        </w:rPr>
        <w:t xml:space="preserve">Settings</w:t>
      </w:r>
      <w:r>
        <w:t xml:space="preserve"> class. Loads with layered precedence: CLI option &gt; environment variable (prefix </w:t>
      </w:r>
      <w:r>
        <w:rPr>
          <w:rStyle w:val="VerbatimChar"/>
        </w:rPr>
        <w:t xml:space="preserve">ANAPLAN_AUDIT_</w:t>
      </w:r>
      <w:r>
        <w:t xml:space="preserve">) &gt; .env file &gt; settings.json &gt; defaults. All v1 settings.json key names are preserved unchanged.</w:t>
      </w:r>
    </w:p>
    <w:bookmarkEnd w:id="27"/>
    <w:bookmarkStart w:id="28" w:name="exceptions.py-exception-hierarchy"/>
    <w:p>
      <w:pPr>
        <w:pStyle w:val="Heading3"/>
      </w:pPr>
      <w:r>
        <w:t xml:space="preserve">exceptions.py — Exception hierarchy</w:t>
      </w:r>
    </w:p>
    <w:p>
      <w:pPr>
        <w:pStyle w:val="FirstParagraph"/>
      </w:pPr>
      <w:r>
        <w:t xml:space="preserve">Typed exception tree. Every leaf maps to a distinct CLI exit code. All exceptions accept a </w:t>
      </w:r>
      <w:r>
        <w:rPr>
          <w:rStyle w:val="VerbatimChar"/>
        </w:rPr>
        <w:t xml:space="preserve">context: dict</w:t>
      </w:r>
      <w:r>
        <w:t xml:space="preserve"> that is merged into the structlog event when logged.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Exception</w:t>
            </w:r>
          </w:p>
        </w:tc>
        <w:tc>
          <w:tcPr/>
          <w:p>
            <w:pPr>
              <w:pStyle w:val="Compact"/>
            </w:pPr>
            <w:r>
              <w:rPr>
                <w:b/>
                <w:bCs/>
              </w:rPr>
              <w:t xml:space="preserve">Exit code</w:t>
            </w:r>
          </w:p>
        </w:tc>
        <w:tc>
          <w:tcPr/>
          <w:p>
            <w:pPr>
              <w:pStyle w:val="Compact"/>
            </w:pPr>
            <w:r>
              <w:rPr>
                <w:b/>
                <w:bCs/>
              </w:rPr>
              <w:t xml:space="preserve">Meaning</w:t>
            </w:r>
          </w:p>
        </w:tc>
      </w:tr>
      <w:tr>
        <w:tc>
          <w:tcPr/>
          <w:p>
            <w:pPr>
              <w:pStyle w:val="Compact"/>
            </w:pPr>
            <w:r>
              <w:rPr>
                <w:rStyle w:val="VerbatimChar"/>
              </w:rPr>
              <w:t xml:space="preserve">ConfigError</w:t>
            </w:r>
          </w:p>
        </w:tc>
        <w:tc>
          <w:tcPr/>
          <w:p>
            <w:pPr>
              <w:pStyle w:val="Compact"/>
            </w:pPr>
            <w:r>
              <w:t xml:space="preserve">2</w:t>
            </w:r>
          </w:p>
        </w:tc>
        <w:tc>
          <w:tcPr/>
          <w:p>
            <w:pPr>
              <w:pStyle w:val="Compact"/>
            </w:pPr>
            <w:r>
              <w:t xml:space="preserve">Invalid or missing configuration</w:t>
            </w:r>
          </w:p>
        </w:tc>
      </w:tr>
      <w:tr>
        <w:tc>
          <w:tcPr/>
          <w:p>
            <w:pPr>
              <w:pStyle w:val="Compact"/>
            </w:pPr>
            <w:r>
              <w:rPr>
                <w:rStyle w:val="VerbatimChar"/>
              </w:rPr>
              <w:t xml:space="preserve">AuthError</w:t>
            </w:r>
            <w:r>
              <w:t xml:space="preserve"> / subclasses</w:t>
            </w:r>
          </w:p>
        </w:tc>
        <w:tc>
          <w:tcPr/>
          <w:p>
            <w:pPr>
              <w:pStyle w:val="Compact"/>
            </w:pPr>
            <w:r>
              <w:t xml:space="preserve">3</w:t>
            </w:r>
          </w:p>
        </w:tc>
        <w:tc>
          <w:tcPr/>
          <w:p>
            <w:pPr>
              <w:pStyle w:val="Compact"/>
            </w:pPr>
            <w:r>
              <w:t xml:space="preserve">Authentication failure (basic, cert, or OAuth)</w:t>
            </w:r>
          </w:p>
        </w:tc>
      </w:tr>
      <w:tr>
        <w:tc>
          <w:tcPr/>
          <w:p>
            <w:pPr>
              <w:pStyle w:val="Compact"/>
            </w:pPr>
            <w:r>
              <w:rPr>
                <w:rStyle w:val="VerbatimChar"/>
              </w:rPr>
              <w:t xml:space="preserve">APIError</w:t>
            </w:r>
            <w:r>
              <w:t xml:space="preserve"> / subclasses</w:t>
            </w:r>
          </w:p>
        </w:tc>
        <w:tc>
          <w:tcPr/>
          <w:p>
            <w:pPr>
              <w:pStyle w:val="Compact"/>
            </w:pPr>
            <w:r>
              <w:t xml:space="preserve">4</w:t>
            </w:r>
          </w:p>
        </w:tc>
        <w:tc>
          <w:tcPr/>
          <w:p>
            <w:pPr>
              <w:pStyle w:val="Compact"/>
            </w:pPr>
            <w:r>
              <w:t xml:space="preserve">API call failed after all retries</w:t>
            </w:r>
          </w:p>
        </w:tc>
      </w:tr>
      <w:tr>
        <w:tc>
          <w:tcPr/>
          <w:p>
            <w:pPr>
              <w:pStyle w:val="Compact"/>
            </w:pPr>
            <w:r>
              <w:rPr>
                <w:rStyle w:val="VerbatimChar"/>
              </w:rPr>
              <w:t xml:space="preserve">TransformError</w:t>
            </w:r>
            <w:r>
              <w:t xml:space="preserve"> / subclasses</w:t>
            </w:r>
          </w:p>
        </w:tc>
        <w:tc>
          <w:tcPr/>
          <w:p>
            <w:pPr>
              <w:pStyle w:val="Compact"/>
            </w:pPr>
            <w:r>
              <w:t xml:space="preserve">5</w:t>
            </w:r>
          </w:p>
        </w:tc>
        <w:tc>
          <w:tcPr/>
          <w:p>
            <w:pPr>
              <w:pStyle w:val="Compact"/>
            </w:pPr>
            <w:r>
              <w:t xml:space="preserve">SQLite load or SQL execution failure</w:t>
            </w:r>
          </w:p>
        </w:tc>
      </w:tr>
      <w:tr>
        <w:tc>
          <w:tcPr/>
          <w:p>
            <w:pPr>
              <w:pStyle w:val="Compact"/>
            </w:pPr>
            <w:r>
              <w:rPr>
                <w:rStyle w:val="VerbatimChar"/>
              </w:rPr>
              <w:t xml:space="preserve">ModelHistoryError</w:t>
            </w:r>
          </w:p>
        </w:tc>
        <w:tc>
          <w:tcPr/>
          <w:p>
            <w:pPr>
              <w:pStyle w:val="Compact"/>
            </w:pPr>
            <w:r>
              <w:t xml:space="preserve">6</w:t>
            </w:r>
          </w:p>
        </w:tc>
        <w:tc>
          <w:tcPr/>
          <w:p>
            <w:pPr>
              <w:pStyle w:val="Compact"/>
            </w:pPr>
            <w:r>
              <w:t xml:space="preserve">Model history failure — always caught; never propagates to CLI</w:t>
            </w:r>
          </w:p>
        </w:tc>
      </w:tr>
      <w:tr>
        <w:tc>
          <w:tcPr/>
          <w:p>
            <w:pPr>
              <w:pStyle w:val="Compact"/>
            </w:pPr>
            <w:r>
              <w:rPr>
                <w:rStyle w:val="VerbatimChar"/>
              </w:rPr>
              <w:t xml:space="preserve">RunLockError</w:t>
            </w:r>
          </w:p>
        </w:tc>
        <w:tc>
          <w:tcPr/>
          <w:p>
            <w:pPr>
              <w:pStyle w:val="Compact"/>
            </w:pPr>
            <w:r>
              <w:t xml:space="preserve">7</w:t>
            </w:r>
          </w:p>
        </w:tc>
        <w:tc>
          <w:tcPr/>
          <w:p>
            <w:pPr>
              <w:pStyle w:val="Compact"/>
            </w:pPr>
            <w:r>
              <w:t xml:space="preserve">Another instance already running</w:t>
            </w:r>
          </w:p>
        </w:tc>
      </w:tr>
      <w:tr>
        <w:tc>
          <w:tcPr/>
          <w:p>
            <w:pPr>
              <w:pStyle w:val="Compact"/>
            </w:pPr>
            <w:r>
              <w:t xml:space="preserve">(unexpected)</w:t>
            </w:r>
          </w:p>
        </w:tc>
        <w:tc>
          <w:tcPr/>
          <w:p>
            <w:pPr>
              <w:pStyle w:val="Compact"/>
            </w:pPr>
            <w:r>
              <w:t xml:space="preserve">1</w:t>
            </w:r>
          </w:p>
        </w:tc>
        <w:tc>
          <w:tcPr/>
          <w:p>
            <w:pPr>
              <w:pStyle w:val="Compact"/>
            </w:pPr>
            <w:r>
              <w:t xml:space="preserve">Unhandled exception — full traceback logged</w:t>
            </w:r>
          </w:p>
        </w:tc>
      </w:tr>
    </w:tbl>
    <w:bookmarkEnd w:id="28"/>
    <w:bookmarkStart w:id="29" w:name="auth-authentication"/>
    <w:p>
      <w:pPr>
        <w:pStyle w:val="Heading3"/>
      </w:pPr>
      <w:r>
        <w:t xml:space="preserve">auth/ — Authentication</w:t>
      </w:r>
    </w:p>
    <w:p>
      <w:pPr>
        <w:pStyle w:val="FirstParagraph"/>
      </w:pPr>
      <w:r>
        <w:t xml:space="preserve">Three independent auth flows, each returning an </w:t>
      </w:r>
      <w:r>
        <w:rPr>
          <w:rStyle w:val="VerbatimChar"/>
        </w:rPr>
        <w:t xml:space="preserve">AuthToken</w:t>
      </w:r>
      <w:r>
        <w:t xml:space="preserve"> dataclass (</w:t>
      </w:r>
      <w:r>
        <w:rPr>
          <w:rStyle w:val="VerbatimChar"/>
        </w:rPr>
        <w:t xml:space="preserve">access_token</w:t>
      </w:r>
      <w:r>
        <w:t xml:space="preserve">, </w:t>
      </w:r>
      <w:r>
        <w:rPr>
          <w:rStyle w:val="VerbatimChar"/>
        </w:rPr>
        <w:t xml:space="preserve">expires_at</w:t>
      </w:r>
      <w:r>
        <w:t xml:space="preserve">, optional </w:t>
      </w:r>
      <w:r>
        <w:rPr>
          <w:rStyle w:val="VerbatimChar"/>
        </w:rPr>
        <w:t xml:space="preserve">refresh_token</w:t>
      </w:r>
      <w:r>
        <w:t xml:space="preserve">). The orchestrator dispatches on </w:t>
      </w:r>
      <w:r>
        <w:rPr>
          <w:rStyle w:val="VerbatimChar"/>
        </w:rPr>
        <w:t xml:space="preserve">authenticationMode</w:t>
      </w:r>
      <w:r>
        <w:t xml:space="preserve"> from settings.</w:t>
      </w:r>
    </w:p>
    <w:p>
      <w:pPr>
        <w:pStyle w:val="Compact"/>
        <w:numPr>
          <w:ilvl w:val="0"/>
          <w:numId w:val="1003"/>
        </w:numPr>
      </w:pPr>
      <w:r>
        <w:rPr>
          <w:b/>
          <w:bCs/>
        </w:rPr>
        <w:t xml:space="preserve">basic.py</w:t>
      </w:r>
      <w:r>
        <w:t xml:space="preserve"> — POSTs </w:t>
      </w:r>
      <w:r>
        <w:rPr>
          <w:rStyle w:val="VerbatimChar"/>
        </w:rPr>
        <w:t xml:space="preserve">username:password</w:t>
      </w:r>
      <w:r>
        <w:t xml:space="preserve"> (base64) to the Authentication API. Credentials must be supplied via env vars; CLI flags were deliberately removed to prevent shell history leakage.</w:t>
      </w:r>
    </w:p>
    <w:p>
      <w:pPr>
        <w:pStyle w:val="Compact"/>
        <w:numPr>
          <w:ilvl w:val="0"/>
          <w:numId w:val="1003"/>
        </w:numPr>
      </w:pPr>
      <w:r>
        <w:rPr>
          <w:b/>
          <w:bCs/>
        </w:rPr>
        <w:t xml:space="preserve">cert.py</w:t>
      </w:r>
      <w:r>
        <w:t xml:space="preserve"> — Loads a PEM certificate, signs the Anaplan nonce challenge, and POSTs the signed payload. Supports encrypted private keys via the </w:t>
      </w:r>
      <w:r>
        <w:rPr>
          <w:rStyle w:val="VerbatimChar"/>
        </w:rPr>
        <w:t xml:space="preserve">:passphrase</w:t>
      </w:r>
      <w:r>
        <w:t xml:space="preserve"> suffix convention.</w:t>
      </w:r>
    </w:p>
    <w:p>
      <w:pPr>
        <w:pStyle w:val="Compact"/>
        <w:numPr>
          <w:ilvl w:val="0"/>
          <w:numId w:val="1003"/>
        </w:numPr>
      </w:pPr>
      <w:r>
        <w:rPr>
          <w:b/>
          <w:bCs/>
        </w:rPr>
        <w:t xml:space="preserve">oauth.py</w:t>
      </w:r>
      <w:r>
        <w:t xml:space="preserve"> — Implements OAuth 2.0 device grant for first-time registration (polling until user completes browser auth) and unattended refresh for subsequent runs.</w:t>
      </w:r>
    </w:p>
    <w:p>
      <w:pPr>
        <w:pStyle w:val="Compact"/>
        <w:numPr>
          <w:ilvl w:val="0"/>
          <w:numId w:val="1003"/>
        </w:numPr>
      </w:pPr>
      <w:r>
        <w:rPr>
          <w:b/>
          <w:bCs/>
        </w:rPr>
        <w:t xml:space="preserve">token_store.py</w:t>
      </w:r>
      <w:r>
        <w:t xml:space="preserve"> — Fernet-encrypted SQLite store for OAuth refresh tokens. Key is derived from a machine-local keyfile generated on first run with 0600 permissions.</w:t>
      </w:r>
    </w:p>
    <w:bookmarkEnd w:id="29"/>
    <w:bookmarkStart w:id="30" w:name="api-api-clients"/>
    <w:p>
      <w:pPr>
        <w:pStyle w:val="Heading3"/>
      </w:pPr>
      <w:r>
        <w:t xml:space="preserve">api/ — API clients</w:t>
      </w:r>
    </w:p>
    <w:p>
      <w:pPr>
        <w:pStyle w:val="FirstParagraph"/>
      </w:pPr>
      <w:r>
        <w:t xml:space="preserve">All API calls go through </w:t>
      </w:r>
      <w:r>
        <w:rPr>
          <w:rStyle w:val="VerbatimChar"/>
        </w:rPr>
        <w:t xml:space="preserve">APIClient</w:t>
      </w:r>
      <w:r>
        <w:t xml:space="preserve"> (</w:t>
      </w:r>
      <w:r>
        <w:rPr>
          <w:rStyle w:val="VerbatimChar"/>
        </w:rPr>
        <w:t xml:space="preserve">api/client.py</w:t>
      </w:r>
      <w:r>
        <w:t xml:space="preserve">), which injects auth headers, applies the tenacity retry policy, logs request/response details at DEBUG, and raises typed exceptions on failure.</w:t>
      </w:r>
    </w:p>
    <w:p>
      <w:pPr>
        <w:pStyle w:val="Compact"/>
        <w:numPr>
          <w:ilvl w:val="0"/>
          <w:numId w:val="1004"/>
        </w:numPr>
      </w:pPr>
      <w:r>
        <w:rPr>
          <w:b/>
          <w:bCs/>
        </w:rPr>
        <w:t xml:space="preserve">audit.py</w:t>
      </w:r>
      <w:r>
        <w:t xml:space="preserve"> — </w:t>
      </w:r>
      <w:r>
        <w:rPr>
          <w:rStyle w:val="VerbatimChar"/>
        </w:rPr>
        <w:t xml:space="preserve">fetch_audit_events()</w:t>
      </w:r>
      <w:r>
        <w:t xml:space="preserve"> generator that pages through all audit records since </w:t>
      </w:r>
      <w:r>
        <w:rPr>
          <w:rStyle w:val="VerbatimChar"/>
        </w:rPr>
        <w:t xml:space="preserve">lastRun</w:t>
      </w:r>
      <w:r>
        <w:t xml:space="preserve">.</w:t>
      </w:r>
    </w:p>
    <w:p>
      <w:pPr>
        <w:pStyle w:val="Compact"/>
        <w:numPr>
          <w:ilvl w:val="0"/>
          <w:numId w:val="1004"/>
        </w:numPr>
      </w:pPr>
      <w:r>
        <w:rPr>
          <w:b/>
          <w:bCs/>
        </w:rPr>
        <w:t xml:space="preserve">scim.py</w:t>
      </w:r>
      <w:r>
        <w:t xml:space="preserve"> — </w:t>
      </w:r>
      <w:r>
        <w:rPr>
          <w:rStyle w:val="VerbatimChar"/>
        </w:rPr>
        <w:t xml:space="preserve">list_users()</w:t>
      </w:r>
      <w:r>
        <w:t xml:space="preserve"> with SCIM pagination.</w:t>
      </w:r>
    </w:p>
    <w:p>
      <w:pPr>
        <w:pStyle w:val="Compact"/>
        <w:numPr>
          <w:ilvl w:val="0"/>
          <w:numId w:val="1004"/>
        </w:numPr>
      </w:pPr>
      <w:r>
        <w:rPr>
          <w:b/>
          <w:bCs/>
        </w:rPr>
        <w:t xml:space="preserve">cloudworks.py</w:t>
      </w:r>
      <w:r>
        <w:t xml:space="preserve"> — </w:t>
      </w:r>
      <w:r>
        <w:rPr>
          <w:rStyle w:val="VerbatimChar"/>
        </w:rPr>
        <w:t xml:space="preserve">list_integrations()</w:t>
      </w:r>
      <w:r>
        <w:t xml:space="preserve">.</w:t>
      </w:r>
    </w:p>
    <w:p>
      <w:pPr>
        <w:pStyle w:val="Compact"/>
        <w:numPr>
          <w:ilvl w:val="0"/>
          <w:numId w:val="1004"/>
        </w:numPr>
      </w:pPr>
      <w:r>
        <w:rPr>
          <w:b/>
          <w:bCs/>
        </w:rPr>
        <w:t xml:space="preserve">integration.py</w:t>
      </w:r>
      <w:r>
        <w:t xml:space="preserve"> — workspaces, models, actions, processes, bulk file upload, and import trigger.</w:t>
      </w:r>
    </w:p>
    <w:bookmarkEnd w:id="30"/>
    <w:bookmarkStart w:id="31" w:name="transform-data-transformation"/>
    <w:p>
      <w:pPr>
        <w:pStyle w:val="Heading3"/>
      </w:pPr>
      <w:r>
        <w:t xml:space="preserve">transform/ — Data transformation</w:t>
      </w:r>
    </w:p>
    <w:p>
      <w:pPr>
        <w:pStyle w:val="FirstParagraph"/>
      </w:pPr>
      <w:r>
        <w:t xml:space="preserve">Two-stage transform: load then query.</w:t>
      </w:r>
    </w:p>
    <w:p>
      <w:pPr>
        <w:pStyle w:val="Compact"/>
        <w:numPr>
          <w:ilvl w:val="0"/>
          <w:numId w:val="1005"/>
        </w:numPr>
      </w:pPr>
      <w:r>
        <w:rPr>
          <w:b/>
          <w:bCs/>
        </w:rPr>
        <w:t xml:space="preserve">loader.py</w:t>
      </w:r>
      <w:r>
        <w:t xml:space="preserve"> — Accepts a </w:t>
      </w:r>
      <w:r>
        <w:rPr>
          <w:rStyle w:val="VerbatimChar"/>
        </w:rPr>
        <w:t xml:space="preserve">dict</w:t>
      </w:r>
      <w:r>
        <w:t xml:space="preserve"> of </w:t>
      </w:r>
      <w:r>
        <w:rPr>
          <w:rStyle w:val="VerbatimChar"/>
        </w:rPr>
        <w:t xml:space="preserve">{table_name: DataFrame}</w:t>
      </w:r>
      <w:r>
        <w:t xml:space="preserve">. Metadata tables are replaced each run. The events table uses </w:t>
      </w:r>
      <w:r>
        <w:rPr>
          <w:rStyle w:val="VerbatimChar"/>
        </w:rPr>
        <w:t xml:space="preserve">INSERT OR REPLACE</w:t>
      </w:r>
      <w:r>
        <w:t xml:space="preserve"> (upsert) keyed on the event </w:t>
      </w:r>
      <w:r>
        <w:rPr>
          <w:rStyle w:val="VerbatimChar"/>
        </w:rPr>
        <w:t xml:space="preserve">id</w:t>
      </w:r>
      <w:r>
        <w:t xml:space="preserve"> to accumulate history beyond Anaplan’s 30-day retention window.</w:t>
      </w:r>
    </w:p>
    <w:p>
      <w:pPr>
        <w:pStyle w:val="Compact"/>
        <w:numPr>
          <w:ilvl w:val="0"/>
          <w:numId w:val="1005"/>
        </w:numPr>
      </w:pPr>
      <w:r>
        <w:rPr>
          <w:b/>
          <w:bCs/>
        </w:rPr>
        <w:t xml:space="preserve">runner.py</w:t>
      </w:r>
      <w:r>
        <w:t xml:space="preserve"> — Loads </w:t>
      </w:r>
      <w:r>
        <w:rPr>
          <w:rStyle w:val="VerbatimChar"/>
        </w:rPr>
        <w:t xml:space="preserve">audit_query.sql</w:t>
      </w:r>
      <w:r>
        <w:t xml:space="preserve"> via </w:t>
      </w:r>
      <w:r>
        <w:rPr>
          <w:rStyle w:val="VerbatimChar"/>
        </w:rPr>
        <w:t xml:space="preserve">importlib.resources</w:t>
      </w:r>
      <w:r>
        <w:t xml:space="preserve">, substitutes </w:t>
      </w:r>
      <w:r>
        <w:rPr>
          <w:rStyle w:val="VerbatimChar"/>
        </w:rPr>
        <w:t xml:space="preserve">{{time_stamp}}</w:t>
      </w:r>
      <w:r>
        <w:t xml:space="preserve"> and </w:t>
      </w:r>
      <w:r>
        <w:rPr>
          <w:rStyle w:val="VerbatimChar"/>
        </w:rPr>
        <w:t xml:space="preserve">{{tenant_name}}</w:t>
      </w:r>
      <w:r>
        <w:t xml:space="preserve">, and executes via </w:t>
      </w:r>
      <w:r>
        <w:rPr>
          <w:rStyle w:val="VerbatimChar"/>
        </w:rPr>
        <w:t xml:space="preserve">pd.read_sql</w:t>
      </w:r>
      <w:r>
        <w:t xml:space="preserve">. The SQL is the canonical source of truth and is preserved verbatim from v1.</w:t>
      </w:r>
    </w:p>
    <w:p>
      <w:r>
        <w:pict>
          <v:rect style="width:0;height:1.5pt" o:hralign="center" o:hrstd="t" o:hr="t"/>
        </w:pict>
      </w:r>
    </w:p>
    <w:bookmarkEnd w:id="31"/>
    <w:bookmarkEnd w:id="32"/>
    <w:bookmarkEnd w:id="33"/>
    <w:bookmarkStart w:id="38" w:name="configuration-reference"/>
    <w:p>
      <w:pPr>
        <w:pStyle w:val="Heading1"/>
      </w:pPr>
      <w:r>
        <w:t xml:space="preserve">4. Configuration Reference</w:t>
      </w:r>
    </w:p>
    <w:p>
      <w:pPr>
        <w:pStyle w:val="FirstParagraph"/>
      </w:pPr>
      <w:r>
        <w:t xml:space="preserve">All configuration lives in </w:t>
      </w:r>
      <w:r>
        <w:rPr>
          <w:rStyle w:val="VerbatimChar"/>
        </w:rPr>
        <w:t xml:space="preserve">settings.json</w:t>
      </w:r>
      <w:r>
        <w:t xml:space="preserve">. The key names are identical to v1. Any field can also be set via an environment variable prefixed with </w:t>
      </w:r>
      <w:r>
        <w:rPr>
          <w:rStyle w:val="VerbatimChar"/>
        </w:rPr>
        <w:t xml:space="preserve">ANAPLAN_AUDIT_</w:t>
      </w:r>
      <w:r>
        <w:t xml:space="preserve"> (e.g., </w:t>
      </w:r>
      <w:r>
        <w:rPr>
          <w:rStyle w:val="VerbatimChar"/>
        </w:rPr>
        <w:t xml:space="preserve">ANAPLAN_AUDIT_ANAPLANTENANT</w:t>
      </w:r>
      <w:r>
        <w:t xml:space="preserve"> sets </w:t>
      </w:r>
      <w:r>
        <w:rPr>
          <w:rStyle w:val="VerbatimChar"/>
        </w:rPr>
        <w:t xml:space="preserve">anaplanTenantName</w:t>
      </w:r>
      <w:r>
        <w:t xml:space="preserve">).</w:t>
      </w:r>
    </w:p>
    <w:bookmarkStart w:id="34" w:name="top-level-fields"/>
    <w:p>
      <w:pPr>
        <w:pStyle w:val="Heading2"/>
      </w:pPr>
      <w:r>
        <w:t xml:space="preserve">4.1 Top-level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Key</w:t>
            </w:r>
          </w:p>
        </w:tc>
        <w:tc>
          <w:tcPr/>
          <w:p>
            <w:pPr>
              <w:pStyle w:val="Compact"/>
            </w:pPr>
            <w:r>
              <w:rPr>
                <w:b/>
                <w:bCs/>
              </w:rPr>
              <w:t xml:space="preserve">Type</w:t>
            </w:r>
          </w:p>
        </w:tc>
        <w:tc>
          <w:tcPr/>
          <w:p>
            <w:pPr>
              <w:pStyle w:val="Compact"/>
            </w:pPr>
            <w:r>
              <w:rPr>
                <w:b/>
                <w:bCs/>
              </w:rPr>
              <w:t xml:space="preserve">Default</w:t>
            </w:r>
          </w:p>
        </w:tc>
        <w:tc>
          <w:tcPr/>
          <w:p>
            <w:pPr>
              <w:pStyle w:val="Compact"/>
            </w:pPr>
            <w:r>
              <w:rPr>
                <w:b/>
                <w:bCs/>
              </w:rPr>
              <w:t xml:space="preserve">Description</w:t>
            </w:r>
          </w:p>
        </w:tc>
      </w:tr>
      <w:tr>
        <w:tc>
          <w:tcPr/>
          <w:p>
            <w:pPr>
              <w:pStyle w:val="Compact"/>
            </w:pPr>
            <w:r>
              <w:rPr>
                <w:rStyle w:val="VerbatimChar"/>
              </w:rPr>
              <w:t xml:space="preserve">authenticationMode</w:t>
            </w:r>
          </w:p>
        </w:tc>
        <w:tc>
          <w:tcPr/>
          <w:p>
            <w:pPr>
              <w:pStyle w:val="Compact"/>
            </w:pPr>
            <w:r>
              <w:t xml:space="preserve">string</w:t>
            </w:r>
          </w:p>
        </w:tc>
        <w:tc>
          <w:tcPr/>
          <w:p>
            <w:pPr>
              <w:pStyle w:val="Compact"/>
            </w:pPr>
            <w:r>
              <w:t xml:space="preserve">—</w:t>
            </w:r>
          </w:p>
        </w:tc>
        <w:tc>
          <w:tcPr/>
          <w:p>
            <w:pPr>
              <w:pStyle w:val="Compact"/>
            </w:pPr>
            <w:r>
              <w:t xml:space="preserve">Required. One of: </w:t>
            </w:r>
            <w:r>
              <w:rPr>
                <w:rStyle w:val="VerbatimChar"/>
              </w:rPr>
              <w:t xml:space="preserve">basic</w:t>
            </w:r>
            <w:r>
              <w:t xml:space="preserve">, </w:t>
            </w:r>
            <w:r>
              <w:rPr>
                <w:rStyle w:val="VerbatimChar"/>
              </w:rPr>
              <w:t xml:space="preserve">cert_auth</w:t>
            </w:r>
            <w:r>
              <w:t xml:space="preserve">, </w:t>
            </w:r>
            <w:r>
              <w:rPr>
                <w:rStyle w:val="VerbatimChar"/>
              </w:rPr>
              <w:t xml:space="preserve">OAuth</w:t>
            </w:r>
          </w:p>
        </w:tc>
      </w:tr>
      <w:tr>
        <w:tc>
          <w:tcPr/>
          <w:p>
            <w:pPr>
              <w:pStyle w:val="Compact"/>
            </w:pPr>
            <w:r>
              <w:rPr>
                <w:rStyle w:val="VerbatimChar"/>
              </w:rPr>
              <w:t xml:space="preserve">anaplanTenantName</w:t>
            </w:r>
          </w:p>
        </w:tc>
        <w:tc>
          <w:tcPr/>
          <w:p>
            <w:pPr>
              <w:pStyle w:val="Compact"/>
            </w:pPr>
            <w:r>
              <w:t xml:space="preserve">string</w:t>
            </w:r>
          </w:p>
        </w:tc>
        <w:tc>
          <w:tcPr/>
          <w:p>
            <w:pPr>
              <w:pStyle w:val="Compact"/>
            </w:pPr>
            <w:r>
              <w:t xml:space="preserve">—</w:t>
            </w:r>
          </w:p>
        </w:tc>
        <w:tc>
          <w:tcPr/>
          <w:p>
            <w:pPr>
              <w:pStyle w:val="Compact"/>
            </w:pPr>
            <w:r>
              <w:t xml:space="preserve">Required. Your Anaplan tenant name. Used in the SQL transform output.</w:t>
            </w:r>
          </w:p>
        </w:tc>
      </w:tr>
      <w:tr>
        <w:tc>
          <w:tcPr/>
          <w:p>
            <w:pPr>
              <w:pStyle w:val="Compact"/>
            </w:pPr>
            <w:r>
              <w:rPr>
                <w:rStyle w:val="VerbatimChar"/>
              </w:rPr>
              <w:t xml:space="preserve">database</w:t>
            </w:r>
          </w:p>
        </w:tc>
        <w:tc>
          <w:tcPr/>
          <w:p>
            <w:pPr>
              <w:pStyle w:val="Compact"/>
            </w:pPr>
            <w:r>
              <w:t xml:space="preserve">string</w:t>
            </w:r>
          </w:p>
        </w:tc>
        <w:tc>
          <w:tcPr/>
          <w:p>
            <w:pPr>
              <w:pStyle w:val="Compact"/>
            </w:pPr>
            <w:r>
              <w:rPr>
                <w:rStyle w:val="VerbatimChar"/>
              </w:rPr>
              <w:t xml:space="preserve">anaplan_audit.db</w:t>
            </w:r>
          </w:p>
        </w:tc>
        <w:tc>
          <w:tcPr/>
          <w:p>
            <w:pPr>
              <w:pStyle w:val="Compact"/>
            </w:pPr>
            <w:r>
              <w:t xml:space="preserve">Local SQLite database filename.</w:t>
            </w:r>
          </w:p>
        </w:tc>
      </w:tr>
      <w:tr>
        <w:tc>
          <w:tcPr/>
          <w:p>
            <w:pPr>
              <w:pStyle w:val="Compact"/>
            </w:pPr>
            <w:r>
              <w:rPr>
                <w:rStyle w:val="VerbatimChar"/>
              </w:rPr>
              <w:t xml:space="preserve">lastRun</w:t>
            </w:r>
          </w:p>
        </w:tc>
        <w:tc>
          <w:tcPr/>
          <w:p>
            <w:pPr>
              <w:pStyle w:val="Compact"/>
            </w:pPr>
            <w:r>
              <w:t xml:space="preserve">integer</w:t>
            </w:r>
          </w:p>
        </w:tc>
        <w:tc>
          <w:tcPr/>
          <w:p>
            <w:pPr>
              <w:pStyle w:val="Compact"/>
            </w:pPr>
            <w:r>
              <w:rPr>
                <w:rStyle w:val="VerbatimChar"/>
              </w:rPr>
              <w:t xml:space="preserve">0</w:t>
            </w:r>
          </w:p>
        </w:tc>
        <w:tc>
          <w:tcPr/>
          <w:p>
            <w:pPr>
              <w:pStyle w:val="Compact"/>
            </w:pPr>
            <w:r>
              <w:t xml:space="preserve">Epoch seconds. Updated automatically after each successful run. Set to 0 to pull all available history (up to 30 days).</w:t>
            </w:r>
          </w:p>
        </w:tc>
      </w:tr>
      <w:tr>
        <w:tc>
          <w:tcPr/>
          <w:p>
            <w:pPr>
              <w:pStyle w:val="Compact"/>
            </w:pPr>
            <w:r>
              <w:rPr>
                <w:rStyle w:val="VerbatimChar"/>
              </w:rPr>
              <w:t xml:space="preserve">auditBatchSize</w:t>
            </w:r>
          </w:p>
        </w:tc>
        <w:tc>
          <w:tcPr/>
          <w:p>
            <w:pPr>
              <w:pStyle w:val="Compact"/>
            </w:pPr>
            <w:r>
              <w:t xml:space="preserve">integer</w:t>
            </w:r>
          </w:p>
        </w:tc>
        <w:tc>
          <w:tcPr/>
          <w:p>
            <w:pPr>
              <w:pStyle w:val="Compact"/>
            </w:pPr>
            <w:r>
              <w:rPr>
                <w:rStyle w:val="VerbatimChar"/>
              </w:rPr>
              <w:t xml:space="preserve">1000</w:t>
            </w:r>
          </w:p>
        </w:tc>
        <w:tc>
          <w:tcPr/>
          <w:p>
            <w:pPr>
              <w:pStyle w:val="Compact"/>
            </w:pPr>
            <w:r>
              <w:t xml:space="preserve">Number of audit records per API page.</w:t>
            </w:r>
          </w:p>
        </w:tc>
      </w:tr>
      <w:tr>
        <w:tc>
          <w:tcPr/>
          <w:p>
            <w:pPr>
              <w:pStyle w:val="Compact"/>
            </w:pPr>
            <w:r>
              <w:rPr>
                <w:rStyle w:val="VerbatimChar"/>
              </w:rPr>
              <w:t xml:space="preserve">workspaceModelFilterApproach</w:t>
            </w:r>
          </w:p>
        </w:tc>
        <w:tc>
          <w:tcPr/>
          <w:p>
            <w:pPr>
              <w:pStyle w:val="Compact"/>
            </w:pPr>
            <w:r>
              <w:t xml:space="preserve">string</w:t>
            </w:r>
          </w:p>
        </w:tc>
        <w:tc>
          <w:tcPr/>
          <w:p>
            <w:pPr>
              <w:pStyle w:val="Compact"/>
            </w:pPr>
            <w:r>
              <w:rPr>
                <w:rStyle w:val="VerbatimChar"/>
              </w:rPr>
              <w:t xml:space="preserve">select</w:t>
            </w:r>
          </w:p>
        </w:tc>
        <w:tc>
          <w:tcPr/>
          <w:p>
            <w:pPr>
              <w:pStyle w:val="Compact"/>
            </w:pPr>
            <w:r>
              <w:t xml:space="preserve">How to apply </w:t>
            </w:r>
            <w:r>
              <w:rPr>
                <w:rStyle w:val="VerbatimChar"/>
              </w:rPr>
              <w:t xml:space="preserve">workspaceModelCombos</w:t>
            </w:r>
            <w:r>
              <w:t xml:space="preserve">: </w:t>
            </w:r>
            <w:r>
              <w:rPr>
                <w:rStyle w:val="VerbatimChar"/>
              </w:rPr>
              <w:t xml:space="preserve">select</w:t>
            </w:r>
            <w:r>
              <w:t xml:space="preserve"> includes only listed combos; </w:t>
            </w:r>
            <w:r>
              <w:rPr>
                <w:rStyle w:val="VerbatimChar"/>
              </w:rPr>
              <w:t xml:space="preserve">skip</w:t>
            </w:r>
            <w:r>
              <w:t xml:space="preserve"> excludes them.</w:t>
            </w:r>
          </w:p>
        </w:tc>
      </w:tr>
      <w:tr>
        <w:tc>
          <w:tcPr/>
          <w:p>
            <w:pPr>
              <w:pStyle w:val="Compact"/>
            </w:pPr>
            <w:r>
              <w:rPr>
                <w:rStyle w:val="VerbatimChar"/>
              </w:rPr>
              <w:t xml:space="preserve">workspaceModelCombos</w:t>
            </w:r>
          </w:p>
        </w:tc>
        <w:tc>
          <w:tcPr/>
          <w:p>
            <w:pPr>
              <w:pStyle w:val="Compact"/>
            </w:pPr>
            <w:r>
              <w:t xml:space="preserve">array</w:t>
            </w:r>
          </w:p>
        </w:tc>
        <w:tc>
          <w:tcPr/>
          <w:p>
            <w:pPr>
              <w:pStyle w:val="Compact"/>
            </w:pPr>
            <w:r>
              <w:rPr>
                <w:rStyle w:val="VerbatimChar"/>
              </w:rPr>
              <w:t xml:space="preserve">[]</w:t>
            </w:r>
          </w:p>
        </w:tc>
        <w:tc>
          <w:tcPr/>
          <w:p>
            <w:pPr>
              <w:pStyle w:val="Compact"/>
            </w:pPr>
            <w:r>
              <w:t xml:space="preserve">List of </w:t>
            </w:r>
            <w:r>
              <w:rPr>
                <w:rStyle w:val="VerbatimChar"/>
              </w:rPr>
              <w:t xml:space="preserve">{workspaceId, modelId}</w:t>
            </w:r>
            <w:r>
              <w:t xml:space="preserve"> pairs to include or exclude.</w:t>
            </w:r>
          </w:p>
        </w:tc>
      </w:tr>
      <w:tr>
        <w:tc>
          <w:tcPr/>
          <w:p>
            <w:pPr>
              <w:pStyle w:val="Compact"/>
            </w:pPr>
            <w:r>
              <w:rPr>
                <w:rStyle w:val="VerbatimChar"/>
              </w:rPr>
              <w:t xml:space="preserve">rotatableToken</w:t>
            </w:r>
          </w:p>
        </w:tc>
        <w:tc>
          <w:tcPr/>
          <w:p>
            <w:pPr>
              <w:pStyle w:val="Compact"/>
            </w:pPr>
            <w:r>
              <w:t xml:space="preserve">boolean</w:t>
            </w:r>
          </w:p>
        </w:tc>
        <w:tc>
          <w:tcPr/>
          <w:p>
            <w:pPr>
              <w:pStyle w:val="Compact"/>
            </w:pPr>
            <w:r>
              <w:rPr>
                <w:rStyle w:val="VerbatimChar"/>
              </w:rPr>
              <w:t xml:space="preserve">true</w:t>
            </w:r>
          </w:p>
        </w:tc>
        <w:tc>
          <w:tcPr/>
          <w:p>
            <w:pPr>
              <w:pStyle w:val="Compact"/>
            </w:pPr>
            <w:r>
              <w:t xml:space="preserve">OAuth only. When true, the refresh token is rotated on each refresh.</w:t>
            </w:r>
          </w:p>
        </w:tc>
      </w:tr>
      <w:tr>
        <w:tc>
          <w:tcPr/>
          <w:p>
            <w:pPr>
              <w:pStyle w:val="Compact"/>
            </w:pPr>
            <w:r>
              <w:rPr>
                <w:rStyle w:val="VerbatimChar"/>
              </w:rPr>
              <w:t xml:space="preserve">certPublicPath</w:t>
            </w:r>
          </w:p>
        </w:tc>
        <w:tc>
          <w:tcPr/>
          <w:p>
            <w:pPr>
              <w:pStyle w:val="Compact"/>
            </w:pPr>
            <w:r>
              <w:t xml:space="preserve">string</w:t>
            </w:r>
          </w:p>
        </w:tc>
        <w:tc>
          <w:tcPr/>
          <w:p>
            <w:pPr>
              <w:pStyle w:val="Compact"/>
            </w:pPr>
            <w:r>
              <w:rPr>
                <w:rStyle w:val="VerbatimChar"/>
              </w:rPr>
              <w:t xml:space="preserve">""</w:t>
            </w:r>
          </w:p>
        </w:tc>
        <w:tc>
          <w:tcPr/>
          <w:p>
            <w:pPr>
              <w:pStyle w:val="Compact"/>
            </w:pPr>
            <w:r>
              <w:rPr>
                <w:rStyle w:val="VerbatimChar"/>
              </w:rPr>
              <w:t xml:space="preserve">cert_auth</w:t>
            </w:r>
            <w:r>
              <w:t xml:space="preserve"> only. Path to PEM public certificate.</w:t>
            </w:r>
          </w:p>
        </w:tc>
      </w:tr>
      <w:tr>
        <w:tc>
          <w:tcPr/>
          <w:p>
            <w:pPr>
              <w:pStyle w:val="Compact"/>
            </w:pPr>
            <w:r>
              <w:rPr>
                <w:rStyle w:val="VerbatimChar"/>
              </w:rPr>
              <w:t xml:space="preserve">certPrivatePath</w:t>
            </w:r>
          </w:p>
        </w:tc>
        <w:tc>
          <w:tcPr/>
          <w:p>
            <w:pPr>
              <w:pStyle w:val="Compact"/>
            </w:pPr>
            <w:r>
              <w:t xml:space="preserve">string</w:t>
            </w:r>
          </w:p>
        </w:tc>
        <w:tc>
          <w:tcPr/>
          <w:p>
            <w:pPr>
              <w:pStyle w:val="Compact"/>
            </w:pPr>
            <w:r>
              <w:rPr>
                <w:rStyle w:val="VerbatimChar"/>
              </w:rPr>
              <w:t xml:space="preserve">""</w:t>
            </w:r>
          </w:p>
        </w:tc>
        <w:tc>
          <w:tcPr/>
          <w:p>
            <w:pPr>
              <w:pStyle w:val="Compact"/>
            </w:pPr>
            <w:r>
              <w:rPr>
                <w:rStyle w:val="VerbatimChar"/>
              </w:rPr>
              <w:t xml:space="preserve">cert_auth</w:t>
            </w:r>
            <w:r>
              <w:t xml:space="preserve"> only. Path to PEM private key. Append </w:t>
            </w:r>
            <w:r>
              <w:rPr>
                <w:rStyle w:val="VerbatimChar"/>
              </w:rPr>
              <w:t xml:space="preserve">:passphrase</w:t>
            </w:r>
            <w:r>
              <w:t xml:space="preserve"> for encrypted keys.</w:t>
            </w:r>
          </w:p>
        </w:tc>
      </w:tr>
    </w:tbl>
    <w:bookmarkEnd w:id="34"/>
    <w:bookmarkStart w:id="35" w:name="uris-object"/>
    <w:p>
      <w:pPr>
        <w:pStyle w:val="Heading2"/>
      </w:pPr>
      <w:r>
        <w:t xml:space="preserve">4.2 uris object</w:t>
      </w:r>
    </w:p>
    <w:p>
      <w:pPr>
        <w:pStyle w:val="FirstParagraph"/>
      </w:pPr>
      <w:r>
        <w:t xml:space="preserve">Base URLs for each Anaplan API. Defaults point to the US1 region. Change the hostname for other regions (e.g., </w:t>
      </w:r>
      <w:r>
        <w:rPr>
          <w:rStyle w:val="VerbatimChar"/>
        </w:rPr>
        <w:t xml:space="preserve">eu1a.app.anaplan.com</w:t>
      </w:r>
      <w:r>
        <w:t xml:space="preserve"> for EU).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Key</w:t>
            </w:r>
          </w:p>
        </w:tc>
        <w:tc>
          <w:tcPr/>
          <w:p>
            <w:pPr>
              <w:pStyle w:val="Compact"/>
            </w:pPr>
            <w:r>
              <w:rPr>
                <w:b/>
                <w:bCs/>
              </w:rPr>
              <w:t xml:space="preserve">Default value</w:t>
            </w:r>
          </w:p>
        </w:tc>
      </w:tr>
      <w:tr>
        <w:tc>
          <w:tcPr/>
          <w:p>
            <w:pPr>
              <w:pStyle w:val="Compact"/>
            </w:pPr>
            <w:r>
              <w:rPr>
                <w:rStyle w:val="VerbatimChar"/>
              </w:rPr>
              <w:t xml:space="preserve">authServiceUri</w:t>
            </w:r>
          </w:p>
        </w:tc>
        <w:tc>
          <w:tcPr/>
          <w:p>
            <w:pPr>
              <w:pStyle w:val="Compact"/>
            </w:pPr>
            <w:r>
              <w:rPr>
                <w:rStyle w:val="VerbatimChar"/>
              </w:rPr>
              <w:t xml:space="preserve">https://us1a.app.anaplan.com/token/authenticate</w:t>
            </w:r>
          </w:p>
        </w:tc>
      </w:tr>
      <w:tr>
        <w:tc>
          <w:tcPr/>
          <w:p>
            <w:pPr>
              <w:pStyle w:val="Compact"/>
            </w:pPr>
            <w:r>
              <w:rPr>
                <w:rStyle w:val="VerbatimChar"/>
              </w:rPr>
              <w:t xml:space="preserve">authTokenVerify</w:t>
            </w:r>
          </w:p>
        </w:tc>
        <w:tc>
          <w:tcPr/>
          <w:p>
            <w:pPr>
              <w:pStyle w:val="Compact"/>
            </w:pPr>
            <w:r>
              <w:rPr>
                <w:rStyle w:val="VerbatimChar"/>
              </w:rPr>
              <w:t xml:space="preserve">https://us1a.app.anaplan.com/token/validate</w:t>
            </w:r>
          </w:p>
        </w:tc>
      </w:tr>
      <w:tr>
        <w:tc>
          <w:tcPr/>
          <w:p>
            <w:pPr>
              <w:pStyle w:val="Compact"/>
            </w:pPr>
            <w:r>
              <w:rPr>
                <w:rStyle w:val="VerbatimChar"/>
              </w:rPr>
              <w:t xml:space="preserve">oauthServiceUri</w:t>
            </w:r>
          </w:p>
        </w:tc>
        <w:tc>
          <w:tcPr/>
          <w:p>
            <w:pPr>
              <w:pStyle w:val="Compact"/>
            </w:pPr>
            <w:r>
              <w:rPr>
                <w:rStyle w:val="VerbatimChar"/>
              </w:rPr>
              <w:t xml:space="preserve">https://us1a.app.anaplan.com/oauth</w:t>
            </w:r>
          </w:p>
        </w:tc>
      </w:tr>
      <w:tr>
        <w:tc>
          <w:tcPr/>
          <w:p>
            <w:pPr>
              <w:pStyle w:val="Compact"/>
            </w:pPr>
            <w:r>
              <w:rPr>
                <w:rStyle w:val="VerbatimChar"/>
              </w:rPr>
              <w:t xml:space="preserve">integrationUri</w:t>
            </w:r>
          </w:p>
        </w:tc>
        <w:tc>
          <w:tcPr/>
          <w:p>
            <w:pPr>
              <w:pStyle w:val="Compact"/>
            </w:pPr>
            <w:r>
              <w:rPr>
                <w:rStyle w:val="VerbatimChar"/>
              </w:rPr>
              <w:t xml:space="preserve">https://api.anaplan.com/2/0</w:t>
            </w:r>
          </w:p>
        </w:tc>
      </w:tr>
      <w:tr>
        <w:tc>
          <w:tcPr/>
          <w:p>
            <w:pPr>
              <w:pStyle w:val="Compact"/>
            </w:pPr>
            <w:r>
              <w:rPr>
                <w:rStyle w:val="VerbatimChar"/>
              </w:rPr>
              <w:t xml:space="preserve">auditUri</w:t>
            </w:r>
          </w:p>
        </w:tc>
        <w:tc>
          <w:tcPr/>
          <w:p>
            <w:pPr>
              <w:pStyle w:val="Compact"/>
            </w:pPr>
            <w:r>
              <w:rPr>
                <w:rStyle w:val="VerbatimChar"/>
              </w:rPr>
              <w:t xml:space="preserve">https://audit.anaplan.com/audit/api</w:t>
            </w:r>
          </w:p>
        </w:tc>
      </w:tr>
      <w:tr>
        <w:tc>
          <w:tcPr/>
          <w:p>
            <w:pPr>
              <w:pStyle w:val="Compact"/>
            </w:pPr>
            <w:r>
              <w:rPr>
                <w:rStyle w:val="VerbatimChar"/>
              </w:rPr>
              <w:t xml:space="preserve">scimUri</w:t>
            </w:r>
          </w:p>
        </w:tc>
        <w:tc>
          <w:tcPr/>
          <w:p>
            <w:pPr>
              <w:pStyle w:val="Compact"/>
            </w:pPr>
            <w:r>
              <w:rPr>
                <w:rStyle w:val="VerbatimChar"/>
              </w:rPr>
              <w:t xml:space="preserve">https://scim.anaplan.com</w:t>
            </w:r>
          </w:p>
        </w:tc>
      </w:tr>
      <w:tr>
        <w:tc>
          <w:tcPr/>
          <w:p>
            <w:pPr>
              <w:pStyle w:val="Compact"/>
            </w:pPr>
            <w:r>
              <w:rPr>
                <w:rStyle w:val="VerbatimChar"/>
              </w:rPr>
              <w:t xml:space="preserve">cloudWorksUri</w:t>
            </w:r>
          </w:p>
        </w:tc>
        <w:tc>
          <w:tcPr/>
          <w:p>
            <w:pPr>
              <w:pStyle w:val="Compact"/>
            </w:pPr>
            <w:r>
              <w:rPr>
                <w:rStyle w:val="VerbatimChar"/>
              </w:rPr>
              <w:t xml:space="preserve">https://api.cloudworks.anaplan.com/2/0</w:t>
            </w:r>
          </w:p>
        </w:tc>
      </w:tr>
    </w:tbl>
    <w:bookmarkEnd w:id="35"/>
    <w:bookmarkStart w:id="36" w:name="targetanaplanmodel-object"/>
    <w:p>
      <w:pPr>
        <w:pStyle w:val="Heading2"/>
      </w:pPr>
      <w:r>
        <w:t xml:space="preserve">4.3 targetAnaplanModel object</w:t>
      </w:r>
    </w:p>
    <w:p>
      <w:pPr>
        <w:pStyle w:val="FirstParagraph"/>
      </w:pPr>
      <w:r>
        <w:t xml:space="preserve">Identifies the destination Anaplan model where the transformed audit data is loaded.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Key</w:t>
            </w:r>
          </w:p>
        </w:tc>
        <w:tc>
          <w:tcPr/>
          <w:p>
            <w:pPr>
              <w:pStyle w:val="Compact"/>
            </w:pPr>
            <w:r>
              <w:rPr>
                <w:b/>
                <w:bCs/>
              </w:rPr>
              <w:t xml:space="preserve">Description</w:t>
            </w:r>
          </w:p>
        </w:tc>
      </w:tr>
      <w:tr>
        <w:tc>
          <w:tcPr/>
          <w:p>
            <w:pPr>
              <w:pStyle w:val="Compact"/>
            </w:pPr>
            <w:r>
              <w:rPr>
                <w:rStyle w:val="VerbatimChar"/>
              </w:rPr>
              <w:t xml:space="preserve">workspaceId</w:t>
            </w:r>
          </w:p>
        </w:tc>
        <w:tc>
          <w:tcPr/>
          <w:p>
            <w:pPr>
              <w:pStyle w:val="Compact"/>
            </w:pPr>
            <w:r>
              <w:t xml:space="preserve">Workspace ID of the Audit Reporting Model.</w:t>
            </w:r>
          </w:p>
        </w:tc>
      </w:tr>
      <w:tr>
        <w:tc>
          <w:tcPr/>
          <w:p>
            <w:pPr>
              <w:pStyle w:val="Compact"/>
            </w:pPr>
            <w:r>
              <w:rPr>
                <w:rStyle w:val="VerbatimChar"/>
              </w:rPr>
              <w:t xml:space="preserve">modelId</w:t>
            </w:r>
          </w:p>
        </w:tc>
        <w:tc>
          <w:tcPr/>
          <w:p>
            <w:pPr>
              <w:pStyle w:val="Compact"/>
            </w:pPr>
            <w:r>
              <w:t xml:space="preserve">Model ID of the Audit Reporting Model.</w:t>
            </w:r>
          </w:p>
        </w:tc>
      </w:tr>
      <w:tr>
        <w:tc>
          <w:tcPr/>
          <w:p>
            <w:pPr>
              <w:pStyle w:val="Compact"/>
            </w:pPr>
            <w:r>
              <w:rPr>
                <w:rStyle w:val="VerbatimChar"/>
              </w:rPr>
              <w:t xml:space="preserve">objects.auditFileId</w:t>
            </w:r>
          </w:p>
        </w:tc>
        <w:tc>
          <w:tcPr/>
          <w:p>
            <w:pPr>
              <w:pStyle w:val="Compact"/>
            </w:pPr>
            <w:r>
              <w:t xml:space="preserve">File ID of the audit data import file in the target model.</w:t>
            </w:r>
          </w:p>
        </w:tc>
      </w:tr>
      <w:tr>
        <w:tc>
          <w:tcPr/>
          <w:p>
            <w:pPr>
              <w:pStyle w:val="Compact"/>
            </w:pPr>
            <w:r>
              <w:rPr>
                <w:rStyle w:val="VerbatimChar"/>
              </w:rPr>
              <w:t xml:space="preserve">objects.auditImportId</w:t>
            </w:r>
          </w:p>
        </w:tc>
        <w:tc>
          <w:tcPr/>
          <w:p>
            <w:pPr>
              <w:pStyle w:val="Compact"/>
            </w:pPr>
            <w:r>
              <w:t xml:space="preserve">Import action ID that ingests the audit data file.</w:t>
            </w:r>
          </w:p>
        </w:tc>
      </w:tr>
      <w:tr>
        <w:tc>
          <w:tcPr/>
          <w:p>
            <w:pPr>
              <w:pStyle w:val="Compact"/>
            </w:pPr>
            <w:r>
              <w:rPr>
                <w:rStyle w:val="VerbatimChar"/>
              </w:rPr>
              <w:t xml:space="preserve">objects.lastRunFileId</w:t>
            </w:r>
          </w:p>
        </w:tc>
        <w:tc>
          <w:tcPr/>
          <w:p>
            <w:pPr>
              <w:pStyle w:val="Compact"/>
            </w:pPr>
            <w:r>
              <w:t xml:space="preserve">File data source ID that receives a single-row CSV containing the run timestamp (</w:t>
            </w:r>
            <w:r>
              <w:rPr>
                <w:rStyle w:val="VerbatimChar"/>
              </w:rPr>
              <w:t xml:space="preserve">last_run_epoch</w:t>
            </w:r>
            <w:r>
              <w:t xml:space="preserve">, </w:t>
            </w:r>
            <w:r>
              <w:rPr>
                <w:rStyle w:val="VerbatimChar"/>
              </w:rPr>
              <w:t xml:space="preserve">last_run_utc</w:t>
            </w:r>
            <w:r>
              <w:t xml:space="preserve">). Optional — if blank, the step is silently skipped.</w:t>
            </w:r>
          </w:p>
        </w:tc>
      </w:tr>
      <w:tr>
        <w:tc>
          <w:tcPr/>
          <w:p>
            <w:pPr>
              <w:pStyle w:val="Compact"/>
            </w:pPr>
            <w:r>
              <w:rPr>
                <w:rStyle w:val="VerbatimChar"/>
              </w:rPr>
              <w:t xml:space="preserve">objects.lastRunImportId</w:t>
            </w:r>
          </w:p>
        </w:tc>
        <w:tc>
          <w:tcPr/>
          <w:p>
            <w:pPr>
              <w:pStyle w:val="Compact"/>
            </w:pPr>
            <w:r>
              <w:t xml:space="preserve">Import action ID that loads the </w:t>
            </w:r>
            <w:r>
              <w:rPr>
                <w:rStyle w:val="VerbatimChar"/>
              </w:rPr>
              <w:t xml:space="preserve">last_run.csv</w:t>
            </w:r>
            <w:r>
              <w:t xml:space="preserve"> into the Anaplan model so it can display the last-sync timestamp. Optional — if blank, the step is silently skipped.</w:t>
            </w:r>
          </w:p>
        </w:tc>
      </w:tr>
    </w:tbl>
    <w:bookmarkEnd w:id="36"/>
    <w:bookmarkStart w:id="37" w:name="environment-variable-overrides"/>
    <w:p>
      <w:pPr>
        <w:pStyle w:val="Heading2"/>
      </w:pPr>
      <w:r>
        <w:t xml:space="preserve">4.4 Environment variable overrides</w:t>
      </w:r>
    </w:p>
    <w:p>
      <w:pPr>
        <w:pStyle w:val="FirstParagraph"/>
      </w:pPr>
      <w:r>
        <w:t xml:space="preserve">Any </w:t>
      </w:r>
      <w:r>
        <w:rPr>
          <w:rStyle w:val="VerbatimChar"/>
        </w:rPr>
        <w:t xml:space="preserve">settings.json</w:t>
      </w:r>
      <w:r>
        <w:t xml:space="preserve"> key can be overridden with an environment variable using the prefix </w:t>
      </w:r>
      <w:r>
        <w:rPr>
          <w:rStyle w:val="VerbatimChar"/>
        </w:rPr>
        <w:t xml:space="preserve">ANAPLAN_AUDIT_</w:t>
      </w:r>
      <w:r>
        <w:t xml:space="preserve">. The variable name is the key uppercased. For example:</w:t>
      </w:r>
    </w:p>
    <w:p>
      <w:pPr>
        <w:pStyle w:val="SourceCode"/>
      </w:pPr>
      <w:r>
        <w:rPr>
          <w:rStyle w:val="VerbatimChar"/>
        </w:rPr>
        <w:t xml:space="preserve">ANAPLAN_AUDIT_AUDITBATCHSIZE=500</w:t>
      </w:r>
      <w:r>
        <w:br/>
      </w:r>
      <w:r>
        <w:rPr>
          <w:rStyle w:val="VerbatimChar"/>
        </w:rPr>
        <w:t xml:space="preserve">ANAPLAN_AUDIT_DATABASE=/var/data/audit.db</w:t>
      </w:r>
    </w:p>
    <w:p>
      <w:pPr>
        <w:pStyle w:val="FirstParagraph"/>
      </w:pPr>
      <w:r>
        <w:t xml:space="preserve">Basic-auth credentials must be provided via env vars only (not </w:t>
      </w:r>
      <w:r>
        <w:rPr>
          <w:rStyle w:val="VerbatimChar"/>
        </w:rPr>
        <w:t xml:space="preserve">settings.json</w:t>
      </w:r>
      <w:r>
        <w:t xml:space="preserve">) to prevent password leakage into process tables or shell history:</w:t>
      </w:r>
    </w:p>
    <w:p>
      <w:pPr>
        <w:pStyle w:val="SourceCode"/>
      </w:pPr>
      <w:r>
        <w:rPr>
          <w:rStyle w:val="VerbatimChar"/>
        </w:rPr>
        <w:t xml:space="preserve">ANAPLAN_AUDIT_BASIC_USERNAME=user@company.com</w:t>
      </w:r>
      <w:r>
        <w:br/>
      </w:r>
      <w:r>
        <w:rPr>
          <w:rStyle w:val="VerbatimChar"/>
        </w:rPr>
        <w:t xml:space="preserve">ANAPLAN_AUDIT_BASIC_PASSWORD=yourpassword</w:t>
      </w:r>
    </w:p>
    <w:p>
      <w:r>
        <w:pict>
          <v:rect style="width:0;height:1.5pt" o:hralign="center" o:hrstd="t" o:hr="t"/>
        </w:pict>
      </w:r>
    </w:p>
    <w:bookmarkEnd w:id="37"/>
    <w:bookmarkEnd w:id="38"/>
    <w:bookmarkStart w:id="40" w:name="exception-hierarchy-and-exit-codes"/>
    <w:p>
      <w:pPr>
        <w:pStyle w:val="Heading1"/>
      </w:pPr>
      <w:r>
        <w:t xml:space="preserve">5. Exception Hierarchy and Exit Codes</w:t>
      </w:r>
    </w:p>
    <w:p>
      <w:pPr>
        <w:pStyle w:val="FirstParagraph"/>
      </w:pPr>
      <w:r>
        <w:t xml:space="preserve">Every failure raises a specific exception with a structured context dict that is logged via structlog before the process exits. Schedulers and CI pipelines can use the exit code to distinguish failure categories without parsing logs.</w:t>
      </w:r>
    </w:p>
    <w:p>
      <w:pPr>
        <w:pStyle w:val="SourceCode"/>
      </w:pPr>
      <w:r>
        <w:rPr>
          <w:rStyle w:val="VerbatimChar"/>
        </w:rPr>
        <w:t xml:space="preserve">AnaplanAuditError   # base; never raised directly</w:t>
      </w:r>
      <w:r>
        <w:br/>
      </w:r>
      <w:r>
        <w:rPr>
          <w:rStyle w:val="VerbatimChar"/>
        </w:rPr>
        <w:t xml:space="preserve">├── ConfigError     # exit 2</w:t>
      </w:r>
      <w:r>
        <w:br/>
      </w:r>
      <w:r>
        <w:rPr>
          <w:rStyle w:val="VerbatimChar"/>
        </w:rPr>
        <w:t xml:space="preserve">├── AuthError       # exit 3</w:t>
      </w:r>
      <w:r>
        <w:br/>
      </w:r>
      <w:r>
        <w:rPr>
          <w:rStyle w:val="VerbatimChar"/>
        </w:rPr>
        <w:t xml:space="preserve">│   ├── BasicAuthError</w:t>
      </w:r>
      <w:r>
        <w:br/>
      </w:r>
      <w:r>
        <w:rPr>
          <w:rStyle w:val="VerbatimChar"/>
        </w:rPr>
        <w:t xml:space="preserve">│   ├── CertAuthError</w:t>
      </w:r>
      <w:r>
        <w:br/>
      </w:r>
      <w:r>
        <w:rPr>
          <w:rStyle w:val="VerbatimChar"/>
        </w:rPr>
        <w:t xml:space="preserve">│   └── OAuthError</w:t>
      </w:r>
      <w:r>
        <w:br/>
      </w:r>
      <w:r>
        <w:rPr>
          <w:rStyle w:val="VerbatimChar"/>
        </w:rPr>
        <w:t xml:space="preserve">│       ├── DeviceRegistrationError</w:t>
      </w:r>
      <w:r>
        <w:br/>
      </w:r>
      <w:r>
        <w:rPr>
          <w:rStyle w:val="VerbatimChar"/>
        </w:rPr>
        <w:t xml:space="preserve">│       └── RefreshTokenError</w:t>
      </w:r>
      <w:r>
        <w:br/>
      </w:r>
      <w:r>
        <w:rPr>
          <w:rStyle w:val="VerbatimChar"/>
        </w:rPr>
        <w:t xml:space="preserve">├── APIError        # exit 4</w:t>
      </w:r>
      <w:r>
        <w:br/>
      </w:r>
      <w:r>
        <w:rPr>
          <w:rStyle w:val="VerbatimChar"/>
        </w:rPr>
        <w:t xml:space="preserve">│   ├── RateLimitError</w:t>
      </w:r>
      <w:r>
        <w:br/>
      </w:r>
      <w:r>
        <w:rPr>
          <w:rStyle w:val="VerbatimChar"/>
        </w:rPr>
        <w:t xml:space="preserve">│   ├── UpstreamError</w:t>
      </w:r>
      <w:r>
        <w:br/>
      </w:r>
      <w:r>
        <w:rPr>
          <w:rStyle w:val="VerbatimChar"/>
        </w:rPr>
        <w:t xml:space="preserve">│   └── UnexpectedResponseError</w:t>
      </w:r>
      <w:r>
        <w:br/>
      </w:r>
      <w:r>
        <w:rPr>
          <w:rStyle w:val="VerbatimChar"/>
        </w:rPr>
        <w:t xml:space="preserve">├── TransformError  # exit 5</w:t>
      </w:r>
      <w:r>
        <w:br/>
      </w:r>
      <w:r>
        <w:rPr>
          <w:rStyle w:val="VerbatimChar"/>
        </w:rPr>
        <w:t xml:space="preserve">│   ├── SQLiteLoadError</w:t>
      </w:r>
      <w:r>
        <w:br/>
      </w:r>
      <w:r>
        <w:rPr>
          <w:rStyle w:val="VerbatimChar"/>
        </w:rPr>
        <w:t xml:space="preserve">│   └── QueryExecutionError</w:t>
      </w:r>
      <w:r>
        <w:br/>
      </w:r>
      <w:r>
        <w:rPr>
          <w:rStyle w:val="VerbatimChar"/>
        </w:rPr>
        <w:t xml:space="preserve">├── ModelHistoryError  # exit 6 — always caught; never propagates to CLI</w:t>
      </w:r>
      <w:r>
        <w:br/>
      </w:r>
      <w:r>
        <w:rPr>
          <w:rStyle w:val="VerbatimChar"/>
        </w:rPr>
        <w:t xml:space="preserve">└── RunLockError    # exit 7 — another instance already running</w:t>
      </w:r>
    </w:p>
    <w:p>
      <w:pPr>
        <w:pStyle w:val="FirstParagraph"/>
      </w:pPr>
      <w:r>
        <w:rPr>
          <w:b/>
          <w:bCs/>
        </w:rPr>
        <w:t xml:space="preserve">Exit codes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Exit code</w:t>
            </w:r>
          </w:p>
        </w:tc>
        <w:tc>
          <w:tcPr/>
          <w:p>
            <w:pPr>
              <w:pStyle w:val="Compact"/>
            </w:pPr>
            <w:r>
              <w:rPr>
                <w:b/>
                <w:bCs/>
              </w:rPr>
              <w:t xml:space="preserve">Exception</w:t>
            </w:r>
          </w:p>
        </w:tc>
        <w:tc>
          <w:tcPr/>
          <w:p>
            <w:pPr>
              <w:pStyle w:val="Compact"/>
            </w:pPr>
            <w:r>
              <w:rPr>
                <w:b/>
                <w:bCs/>
              </w:rPr>
              <w:t xml:space="preserve">Meaning</w:t>
            </w:r>
          </w:p>
        </w:tc>
      </w:tr>
      <w:tr>
        <w:tc>
          <w:tcPr/>
          <w:p>
            <w:pPr>
              <w:pStyle w:val="Compact"/>
            </w:pPr>
            <w:r>
              <w:t xml:space="preserve">0</w:t>
            </w:r>
          </w:p>
        </w:tc>
        <w:tc>
          <w:tcPr/>
          <w:p>
            <w:pPr>
              <w:pStyle w:val="Compact"/>
            </w:pPr>
            <w:r>
              <w:t xml:space="preserve">—</w:t>
            </w:r>
          </w:p>
        </w:tc>
        <w:tc>
          <w:tcPr/>
          <w:p>
            <w:pPr>
              <w:pStyle w:val="Compact"/>
            </w:pPr>
            <w:r>
              <w:t xml:space="preserve">Success</w:t>
            </w:r>
          </w:p>
        </w:tc>
      </w:tr>
      <w:tr>
        <w:tc>
          <w:tcPr/>
          <w:p>
            <w:pPr>
              <w:pStyle w:val="Compact"/>
            </w:pPr>
            <w:r>
              <w:t xml:space="preserve">1</w:t>
            </w:r>
          </w:p>
        </w:tc>
        <w:tc>
          <w:tcPr/>
          <w:p>
            <w:pPr>
              <w:pStyle w:val="Compact"/>
            </w:pPr>
            <w:r>
              <w:t xml:space="preserve">(unexpected)</w:t>
            </w:r>
          </w:p>
        </w:tc>
        <w:tc>
          <w:tcPr/>
          <w:p>
            <w:pPr>
              <w:pStyle w:val="Compact"/>
            </w:pPr>
            <w:r>
              <w:t xml:space="preserve">Unhandled exception — full traceback logged</w:t>
            </w:r>
          </w:p>
        </w:tc>
      </w:tr>
      <w:tr>
        <w:tc>
          <w:tcPr/>
          <w:p>
            <w:pPr>
              <w:pStyle w:val="Compact"/>
            </w:pPr>
            <w:r>
              <w:t xml:space="preserve">2</w:t>
            </w:r>
          </w:p>
        </w:tc>
        <w:tc>
          <w:tcPr/>
          <w:p>
            <w:pPr>
              <w:pStyle w:val="Compact"/>
            </w:pPr>
            <w:r>
              <w:rPr>
                <w:rStyle w:val="VerbatimChar"/>
              </w:rPr>
              <w:t xml:space="preserve">ConfigError</w:t>
            </w:r>
          </w:p>
        </w:tc>
        <w:tc>
          <w:tcPr/>
          <w:p>
            <w:pPr>
              <w:pStyle w:val="Compact"/>
            </w:pPr>
            <w:r>
              <w:t xml:space="preserve">Invalid or missing configuration</w:t>
            </w:r>
          </w:p>
        </w:tc>
      </w:tr>
      <w:tr>
        <w:tc>
          <w:tcPr/>
          <w:p>
            <w:pPr>
              <w:pStyle w:val="Compact"/>
            </w:pPr>
            <w:r>
              <w:t xml:space="preserve">3</w:t>
            </w:r>
          </w:p>
        </w:tc>
        <w:tc>
          <w:tcPr/>
          <w:p>
            <w:pPr>
              <w:pStyle w:val="Compact"/>
            </w:pPr>
            <w:r>
              <w:rPr>
                <w:rStyle w:val="VerbatimChar"/>
              </w:rPr>
              <w:t xml:space="preserve">AuthError</w:t>
            </w:r>
          </w:p>
        </w:tc>
        <w:tc>
          <w:tcPr/>
          <w:p>
            <w:pPr>
              <w:pStyle w:val="Compact"/>
            </w:pPr>
            <w:r>
              <w:t xml:space="preserve">Authentication failure (basic, cert, or OAuth)</w:t>
            </w:r>
          </w:p>
        </w:tc>
      </w:tr>
      <w:tr>
        <w:tc>
          <w:tcPr/>
          <w:p>
            <w:pPr>
              <w:pStyle w:val="Compact"/>
            </w:pPr>
            <w:r>
              <w:t xml:space="preserve">4</w:t>
            </w:r>
          </w:p>
        </w:tc>
        <w:tc>
          <w:tcPr/>
          <w:p>
            <w:pPr>
              <w:pStyle w:val="Compact"/>
            </w:pPr>
            <w:r>
              <w:rPr>
                <w:rStyle w:val="VerbatimChar"/>
              </w:rPr>
              <w:t xml:space="preserve">APIError</w:t>
            </w:r>
          </w:p>
        </w:tc>
        <w:tc>
          <w:tcPr/>
          <w:p>
            <w:pPr>
              <w:pStyle w:val="Compact"/>
            </w:pPr>
            <w:r>
              <w:t xml:space="preserve">API call failed after all retries</w:t>
            </w:r>
          </w:p>
        </w:tc>
      </w:tr>
      <w:tr>
        <w:tc>
          <w:tcPr/>
          <w:p>
            <w:pPr>
              <w:pStyle w:val="Compact"/>
            </w:pPr>
            <w:r>
              <w:t xml:space="preserve">5</w:t>
            </w:r>
          </w:p>
        </w:tc>
        <w:tc>
          <w:tcPr/>
          <w:p>
            <w:pPr>
              <w:pStyle w:val="Compact"/>
            </w:pPr>
            <w:r>
              <w:rPr>
                <w:rStyle w:val="VerbatimChar"/>
              </w:rPr>
              <w:t xml:space="preserve">TransformError</w:t>
            </w:r>
          </w:p>
        </w:tc>
        <w:tc>
          <w:tcPr/>
          <w:p>
            <w:pPr>
              <w:pStyle w:val="Compact"/>
            </w:pPr>
            <w:r>
              <w:t xml:space="preserve">SQLite load or SQL execution failure</w:t>
            </w:r>
          </w:p>
        </w:tc>
      </w:tr>
      <w:tr>
        <w:tc>
          <w:tcPr/>
          <w:p>
            <w:pPr>
              <w:pStyle w:val="Compact"/>
            </w:pPr>
            <w:r>
              <w:t xml:space="preserve">6</w:t>
            </w:r>
          </w:p>
        </w:tc>
        <w:tc>
          <w:tcPr/>
          <w:p>
            <w:pPr>
              <w:pStyle w:val="Compact"/>
            </w:pPr>
            <w:r>
              <w:rPr>
                <w:rStyle w:val="VerbatimChar"/>
              </w:rPr>
              <w:t xml:space="preserve">ModelHistoryError</w:t>
            </w:r>
          </w:p>
        </w:tc>
        <w:tc>
          <w:tcPr/>
          <w:p>
            <w:pPr>
              <w:pStyle w:val="Compact"/>
            </w:pPr>
            <w:r>
              <w:t xml:space="preserve">Model history failure — always caught; never propagates to CLI</w:t>
            </w:r>
          </w:p>
        </w:tc>
      </w:tr>
      <w:tr>
        <w:tc>
          <w:tcPr/>
          <w:p>
            <w:pPr>
              <w:pStyle w:val="Compact"/>
            </w:pPr>
            <w:r>
              <w:t xml:space="preserve">7</w:t>
            </w:r>
          </w:p>
        </w:tc>
        <w:tc>
          <w:tcPr/>
          <w:p>
            <w:pPr>
              <w:pStyle w:val="Compact"/>
            </w:pPr>
            <w:r>
              <w:rPr>
                <w:rStyle w:val="VerbatimChar"/>
              </w:rPr>
              <w:t xml:space="preserve">RunLockError</w:t>
            </w:r>
          </w:p>
        </w:tc>
        <w:tc>
          <w:tcPr/>
          <w:p>
            <w:pPr>
              <w:pStyle w:val="Compact"/>
            </w:pPr>
            <w:r>
              <w:t xml:space="preserve">Another instance already running</w:t>
            </w:r>
          </w:p>
        </w:tc>
      </w:tr>
    </w:tbl>
    <w:bookmarkStart w:id="39" w:name="context-dict"/>
    <w:p>
      <w:pPr>
        <w:pStyle w:val="Heading2"/>
      </w:pPr>
      <w:r>
        <w:t xml:space="preserve">5.1 Context dict</w:t>
      </w:r>
    </w:p>
    <w:p>
      <w:pPr>
        <w:pStyle w:val="FirstParagraph"/>
      </w:pPr>
      <w:r>
        <w:t xml:space="preserve">Every exception carries a </w:t>
      </w:r>
      <w:r>
        <w:rPr>
          <w:rStyle w:val="VerbatimChar"/>
        </w:rPr>
        <w:t xml:space="preserve">context</w:t>
      </w:r>
      <w:r>
        <w:t xml:space="preserve"> dict that is merged into the structlog log event. This surfaces diagnostic information (</w:t>
      </w:r>
      <w:r>
        <w:rPr>
          <w:rStyle w:val="VerbatimChar"/>
        </w:rPr>
        <w:t xml:space="preserve">db_path</w:t>
      </w:r>
      <w:r>
        <w:t xml:space="preserve">, </w:t>
      </w:r>
      <w:r>
        <w:rPr>
          <w:rStyle w:val="VerbatimChar"/>
        </w:rPr>
        <w:t xml:space="preserve">status_code</w:t>
      </w:r>
      <w:r>
        <w:t xml:space="preserve">, </w:t>
      </w:r>
      <w:r>
        <w:rPr>
          <w:rStyle w:val="VerbatimChar"/>
        </w:rPr>
        <w:t xml:space="preserve">response_body</w:t>
      </w:r>
      <w:r>
        <w:t xml:space="preserve">, </w:t>
      </w:r>
      <w:r>
        <w:rPr>
          <w:rStyle w:val="VerbatimChar"/>
        </w:rPr>
        <w:t xml:space="preserve">tenant_name</w:t>
      </w:r>
      <w:r>
        <w:t xml:space="preserve">, etc.) directly in the log entry without requiring additional log statements.</w:t>
      </w:r>
    </w:p>
    <w:p>
      <w:pPr>
        <w:pStyle w:val="SourceCode"/>
      </w:pPr>
      <w:r>
        <w:rPr>
          <w:rStyle w:val="ErrorTok"/>
        </w:rPr>
        <w:t xml:space="preserve">//</w:t>
      </w:r>
      <w:r>
        <w:rPr>
          <w:rStyle w:val="NormalTok"/>
        </w:rPr>
        <w:t xml:space="preserve"> </w:t>
      </w:r>
      <w:r>
        <w:rPr>
          <w:rStyle w:val="ErrorTok"/>
        </w:rPr>
        <w:t xml:space="preserve">Example</w:t>
      </w:r>
      <w:r>
        <w:rPr>
          <w:rStyle w:val="NormalTok"/>
        </w:rPr>
        <w:t xml:space="preserve"> </w:t>
      </w:r>
      <w:r>
        <w:rPr>
          <w:rStyle w:val="ErrorTok"/>
        </w:rPr>
        <w:t xml:space="preserve">log</w:t>
      </w:r>
      <w:r>
        <w:rPr>
          <w:rStyle w:val="NormalTok"/>
        </w:rPr>
        <w:t xml:space="preserve"> </w:t>
      </w:r>
      <w:r>
        <w:rPr>
          <w:rStyle w:val="ErrorTok"/>
        </w:rPr>
        <w:t xml:space="preserve">entry</w:t>
      </w:r>
      <w:r>
        <w:rPr>
          <w:rStyle w:val="NormalTok"/>
        </w:rPr>
        <w:t xml:space="preserve"> </w:t>
      </w:r>
      <w:r>
        <w:rPr>
          <w:rStyle w:val="ErrorTok"/>
        </w:rPr>
        <w:t xml:space="preserve">for</w:t>
      </w:r>
      <w:r>
        <w:rPr>
          <w:rStyle w:val="NormalTok"/>
        </w:rPr>
        <w:t xml:space="preserve"> </w:t>
      </w:r>
      <w:r>
        <w:rPr>
          <w:rStyle w:val="ErrorTok"/>
        </w:rPr>
        <w:t xml:space="preserve">UpstreamError:</w:t>
      </w:r>
      <w:r>
        <w:br/>
      </w:r>
      <w:r>
        <w:rPr>
          <w:rStyle w:val="FunctionTok"/>
        </w:rPr>
        <w:t xml:space="preserve">{</w:t>
      </w:r>
      <w:r>
        <w:br/>
      </w:r>
      <w:r>
        <w:rPr>
          <w:rStyle w:val="NormalTok"/>
        </w:rPr>
        <w:t xml:space="preserve">  </w:t>
      </w:r>
      <w:r>
        <w:rPr>
          <w:rStyle w:val="DataTypeTok"/>
        </w:rPr>
        <w:t xml:space="preserve">"event"</w:t>
      </w:r>
      <w:r>
        <w:rPr>
          <w:rStyle w:val="FunctionTok"/>
        </w:rPr>
        <w:t xml:space="preserve">:</w:t>
      </w:r>
      <w:r>
        <w:rPr>
          <w:rStyle w:val="NormalTok"/>
        </w:rPr>
        <w:t xml:space="preserve"> </w:t>
      </w:r>
      <w:r>
        <w:rPr>
          <w:rStyle w:val="StringTok"/>
        </w:rPr>
        <w:t xml:space="preserve">"UpstreamError"</w:t>
      </w:r>
      <w:r>
        <w:rPr>
          <w:rStyle w:val="FunctionTok"/>
        </w:rPr>
        <w:t xml:space="preserve">,</w:t>
      </w:r>
      <w:r>
        <w:br/>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Corp"</w:t>
      </w:r>
      <w:r>
        <w:rPr>
          <w:rStyle w:val="FunctionTok"/>
        </w:rPr>
        <w:t xml:space="preserve">,</w:t>
      </w:r>
      <w:r>
        <w:br/>
      </w:r>
      <w:r>
        <w:rPr>
          <w:rStyle w:val="NormalTok"/>
        </w:rPr>
        <w:t xml:space="preserve">  </w:t>
      </w:r>
      <w:r>
        <w:rPr>
          <w:rStyle w:val="DataTypeTok"/>
        </w:rPr>
        <w:t xml:space="preserve">"status_code"</w:t>
      </w:r>
      <w:r>
        <w:rPr>
          <w:rStyle w:val="FunctionTok"/>
        </w:rPr>
        <w:t xml:space="preserve">:</w:t>
      </w:r>
      <w:r>
        <w:rPr>
          <w:rStyle w:val="NormalTok"/>
        </w:rPr>
        <w:t xml:space="preserve"> </w:t>
      </w:r>
      <w:r>
        <w:rPr>
          <w:rStyle w:val="DecValTok"/>
        </w:rPr>
        <w:t xml:space="preserve">503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"https://audit.anaplan.com/audit/api/..."</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"Upstream returned 503 after 5 attempts"</w:t>
      </w:r>
      <w:r>
        <w:br/>
      </w:r>
      <w:r>
        <w:rPr>
          <w:rStyle w:val="FunctionTok"/>
        </w:rPr>
        <w:t xml:space="preserve">}</w:t>
      </w:r>
    </w:p>
    <w:p>
      <w:r>
        <w:pict>
          <v:rect style="width:0;height:1.5pt" o:hralign="center" o:hrstd="t" o:hr="t"/>
        </w:pict>
      </w:r>
    </w:p>
    <w:bookmarkEnd w:id="39"/>
    <w:bookmarkEnd w:id="40"/>
    <w:bookmarkStart w:id="44" w:name="sql-transform-audit_query.sql"/>
    <w:p>
      <w:pPr>
        <w:pStyle w:val="Heading1"/>
      </w:pPr>
      <w:r>
        <w:t xml:space="preserve">6. SQL Transform (audit_query.sql)</w:t>
      </w:r>
    </w:p>
    <w:p>
      <w:pPr>
        <w:pStyle w:val="FirstParagraph"/>
      </w:pPr>
      <w:r>
        <w:t xml:space="preserve">The </w:t>
      </w:r>
      <w:r>
        <w:rPr>
          <w:rStyle w:val="VerbatimChar"/>
        </w:rPr>
        <w:t xml:space="preserve">audit_query.sql</w:t>
      </w:r>
      <w:r>
        <w:t xml:space="preserve"> file is the intellectual core of this solution. It is preserved verbatim from v1 and loaded at runtime via </w:t>
      </w:r>
      <w:r>
        <w:rPr>
          <w:rStyle w:val="VerbatimChar"/>
        </w:rPr>
        <w:t xml:space="preserve">importlib.resources</w:t>
      </w:r>
      <w:r>
        <w:t xml:space="preserve"> — it is never regenerated or modified by the tool.</w:t>
      </w:r>
    </w:p>
    <w:bookmarkStart w:id="41" w:name="template-variables"/>
    <w:p>
      <w:pPr>
        <w:pStyle w:val="Heading2"/>
      </w:pPr>
      <w:r>
        <w:t xml:space="preserve">6.1 Template variables</w:t>
      </w:r>
    </w:p>
    <w:p>
      <w:pPr>
        <w:pStyle w:val="FirstParagraph"/>
      </w:pPr>
      <w:r>
        <w:t xml:space="preserve">Before execution, two template variables are substituted: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Variable</w:t>
            </w:r>
          </w:p>
        </w:tc>
        <w:tc>
          <w:tcPr/>
          <w:p>
            <w:pPr>
              <w:pStyle w:val="Compact"/>
            </w:pPr>
            <w:r>
              <w:rPr>
                <w:b/>
                <w:bCs/>
              </w:rPr>
              <w:t xml:space="preserve">Substituted with</w:t>
            </w:r>
          </w:p>
        </w:tc>
      </w:tr>
      <w:tr>
        <w:tc>
          <w:tcPr/>
          <w:p>
            <w:pPr>
              <w:pStyle w:val="Compact"/>
            </w:pPr>
            <w:r>
              <w:rPr>
                <w:rStyle w:val="VerbatimChar"/>
              </w:rPr>
              <w:t xml:space="preserve">{{time_stamp}}</w:t>
            </w:r>
          </w:p>
        </w:tc>
        <w:tc>
          <w:tcPr/>
          <w:p>
            <w:pPr>
              <w:pStyle w:val="Compact"/>
            </w:pPr>
            <w:r>
              <w:t xml:space="preserve">Current epoch time in milliseconds. Used to generate </w:t>
            </w:r>
            <w:r>
              <w:rPr>
                <w:rStyle w:val="VerbatimChar"/>
              </w:rPr>
              <w:t xml:space="preserve">LOAD_ID</w:t>
            </w:r>
            <w:r>
              <w:t xml:space="preserve"> (a sort key combining </w:t>
            </w:r>
            <w:r>
              <w:rPr>
                <w:rStyle w:val="VerbatimChar"/>
              </w:rPr>
              <w:t xml:space="preserve">eventDate</w:t>
            </w:r>
            <w:r>
              <w:t xml:space="preserve"> and a monotonic counter).</w:t>
            </w:r>
          </w:p>
        </w:tc>
      </w:tr>
      <w:tr>
        <w:tc>
          <w:tcPr/>
          <w:p>
            <w:pPr>
              <w:pStyle w:val="Compact"/>
            </w:pPr>
            <w:r>
              <w:rPr>
                <w:rStyle w:val="VerbatimChar"/>
              </w:rPr>
              <w:t xml:space="preserve">{{tenant_name}}</w:t>
            </w:r>
          </w:p>
        </w:tc>
        <w:tc>
          <w:tcPr/>
          <w:p>
            <w:pPr>
              <w:pStyle w:val="Compact"/>
            </w:pPr>
            <w:r>
              <w:rPr>
                <w:rStyle w:val="VerbatimChar"/>
              </w:rPr>
              <w:t xml:space="preserve">anaplanTenantName</w:t>
            </w:r>
            <w:r>
              <w:t xml:space="preserve"> from settings. Appears as a literal string in the </w:t>
            </w:r>
            <w:r>
              <w:rPr>
                <w:rStyle w:val="VerbatimChar"/>
              </w:rPr>
              <w:t xml:space="preserve">TENANT_NAME</w:t>
            </w:r>
            <w:r>
              <w:t xml:space="preserve"> output column.</w:t>
            </w:r>
          </w:p>
        </w:tc>
      </w:tr>
    </w:tbl>
    <w:bookmarkEnd w:id="41"/>
    <w:bookmarkStart w:id="42" w:name="tables-joined"/>
    <w:p>
      <w:pPr>
        <w:pStyle w:val="Heading2"/>
      </w:pPr>
      <w:r>
        <w:t xml:space="preserve">6.2 Tables joined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Table</w:t>
            </w:r>
          </w:p>
        </w:tc>
        <w:tc>
          <w:tcPr/>
          <w:p>
            <w:pPr>
              <w:pStyle w:val="Compact"/>
            </w:pPr>
            <w:r>
              <w:rPr>
                <w:b/>
                <w:bCs/>
              </w:rPr>
              <w:t xml:space="preserve">Alias</w:t>
            </w:r>
          </w:p>
        </w:tc>
        <w:tc>
          <w:tcPr/>
          <w:p>
            <w:pPr>
              <w:pStyle w:val="Compact"/>
            </w:pPr>
            <w:r>
              <w:rPr>
                <w:b/>
                <w:bCs/>
              </w:rPr>
              <w:t xml:space="preserve">Source</w:t>
            </w:r>
          </w:p>
        </w:tc>
      </w:tr>
      <w:tr>
        <w:tc>
          <w:tcPr/>
          <w:p>
            <w:pPr>
              <w:pStyle w:val="Compact"/>
            </w:pPr>
            <w:r>
              <w:rPr>
                <w:rStyle w:val="VerbatimChar"/>
              </w:rPr>
              <w:t xml:space="preserve">events</w:t>
            </w:r>
          </w:p>
        </w:tc>
        <w:tc>
          <w:tcPr/>
          <w:p>
            <w:pPr>
              <w:pStyle w:val="Compact"/>
            </w:pPr>
            <w:r>
              <w:rPr>
                <w:rStyle w:val="VerbatimChar"/>
              </w:rPr>
              <w:t xml:space="preserve">e</w:t>
            </w:r>
          </w:p>
        </w:tc>
        <w:tc>
          <w:tcPr/>
          <w:p>
            <w:pPr>
              <w:pStyle w:val="Compact"/>
            </w:pPr>
            <w:r>
              <w:t xml:space="preserve">Audit API — core event records with flattened </w:t>
            </w:r>
            <w:r>
              <w:rPr>
                <w:rStyle w:val="VerbatimChar"/>
              </w:rPr>
              <w:t xml:space="preserve">additionalAttributes</w:t>
            </w:r>
            <w:r>
              <w:t xml:space="preserve"> columns</w:t>
            </w:r>
          </w:p>
        </w:tc>
      </w:tr>
      <w:tr>
        <w:tc>
          <w:tcPr/>
          <w:p>
            <w:pPr>
              <w:pStyle w:val="Compact"/>
            </w:pPr>
            <w:r>
              <w:rPr>
                <w:rStyle w:val="VerbatimChar"/>
              </w:rPr>
              <w:t xml:space="preserve">users</w:t>
            </w:r>
          </w:p>
        </w:tc>
        <w:tc>
          <w:tcPr/>
          <w:p>
            <w:pPr>
              <w:pStyle w:val="Compact"/>
            </w:pPr>
            <w:r>
              <w:rPr>
                <w:rStyle w:val="VerbatimChar"/>
              </w:rPr>
              <w:t xml:space="preserve">u</w:t>
            </w:r>
            <w:r>
              <w:t xml:space="preserve"> / </w:t>
            </w:r>
            <w:r>
              <w:rPr>
                <w:rStyle w:val="VerbatimChar"/>
              </w:rPr>
              <w:t xml:space="preserve">u2</w:t>
            </w:r>
          </w:p>
        </w:tc>
        <w:tc>
          <w:tcPr/>
          <w:p>
            <w:pPr>
              <w:pStyle w:val="Compact"/>
            </w:pPr>
            <w:r>
              <w:t xml:space="preserve">SCIM API — user display names and usernames</w:t>
            </w:r>
          </w:p>
        </w:tc>
      </w:tr>
      <w:tr>
        <w:tc>
          <w:tcPr/>
          <w:p>
            <w:pPr>
              <w:pStyle w:val="Compact"/>
            </w:pPr>
            <w:r>
              <w:rPr>
                <w:rStyle w:val="VerbatimChar"/>
              </w:rPr>
              <w:t xml:space="preserve">workspaces</w:t>
            </w:r>
          </w:p>
        </w:tc>
        <w:tc>
          <w:tcPr/>
          <w:p>
            <w:pPr>
              <w:pStyle w:val="Compact"/>
            </w:pPr>
            <w:r>
              <w:rPr>
                <w:rStyle w:val="VerbatimChar"/>
              </w:rPr>
              <w:t xml:space="preserve">w</w:t>
            </w:r>
          </w:p>
        </w:tc>
        <w:tc>
          <w:tcPr/>
          <w:p>
            <w:pPr>
              <w:pStyle w:val="Compact"/>
            </w:pPr>
            <w:r>
              <w:t xml:space="preserve">Integration API — workspace names</w:t>
            </w:r>
          </w:p>
        </w:tc>
      </w:tr>
      <w:tr>
        <w:tc>
          <w:tcPr/>
          <w:p>
            <w:pPr>
              <w:pStyle w:val="Compact"/>
            </w:pPr>
            <w:r>
              <w:rPr>
                <w:rStyle w:val="VerbatimChar"/>
              </w:rPr>
              <w:t xml:space="preserve">models</w:t>
            </w:r>
          </w:p>
        </w:tc>
        <w:tc>
          <w:tcPr/>
          <w:p>
            <w:pPr>
              <w:pStyle w:val="Compact"/>
            </w:pPr>
            <w:r>
              <w:rPr>
                <w:rStyle w:val="VerbatimChar"/>
              </w:rPr>
              <w:t xml:space="preserve">m</w:t>
            </w:r>
            <w:r>
              <w:t xml:space="preserve"> / </w:t>
            </w:r>
            <w:r>
              <w:rPr>
                <w:rStyle w:val="VerbatimChar"/>
              </w:rPr>
              <w:t xml:space="preserve">m2</w:t>
            </w:r>
          </w:p>
        </w:tc>
        <w:tc>
          <w:tcPr/>
          <w:p>
            <w:pPr>
              <w:pStyle w:val="Compact"/>
            </w:pPr>
            <w:r>
              <w:t xml:space="preserve">Integration API — model names</w:t>
            </w:r>
          </w:p>
        </w:tc>
      </w:tr>
      <w:tr>
        <w:tc>
          <w:tcPr/>
          <w:p>
            <w:pPr>
              <w:pStyle w:val="Compact"/>
            </w:pPr>
            <w:r>
              <w:rPr>
                <w:rStyle w:val="VerbatimChar"/>
              </w:rPr>
              <w:t xml:space="preserve">cloudworks</w:t>
            </w:r>
          </w:p>
        </w:tc>
        <w:tc>
          <w:tcPr/>
          <w:p>
            <w:pPr>
              <w:pStyle w:val="Compact"/>
            </w:pPr>
            <w:r>
              <w:rPr>
                <w:rStyle w:val="VerbatimChar"/>
              </w:rPr>
              <w:t xml:space="preserve">cw</w:t>
            </w:r>
          </w:p>
        </w:tc>
        <w:tc>
          <w:tcPr/>
          <w:p>
            <w:pPr>
              <w:pStyle w:val="Compact"/>
            </w:pPr>
            <w:r>
              <w:t xml:space="preserve">CloudWorks API — integration names and associated model IDs</w:t>
            </w:r>
          </w:p>
        </w:tc>
      </w:tr>
      <w:tr>
        <w:tc>
          <w:tcPr/>
          <w:p>
            <w:pPr>
              <w:pStyle w:val="Compact"/>
            </w:pPr>
            <w:r>
              <w:rPr>
                <w:rStyle w:val="VerbatimChar"/>
              </w:rPr>
              <w:t xml:space="preserve">act_codes</w:t>
            </w:r>
          </w:p>
        </w:tc>
        <w:tc>
          <w:tcPr/>
          <w:p>
            <w:pPr>
              <w:pStyle w:val="Compact"/>
            </w:pPr>
            <w:r>
              <w:rPr>
                <w:rStyle w:val="VerbatimChar"/>
              </w:rPr>
              <w:t xml:space="preserve">ac</w:t>
            </w:r>
          </w:p>
        </w:tc>
        <w:tc>
          <w:tcPr/>
          <w:p>
            <w:pPr>
              <w:pStyle w:val="Compact"/>
            </w:pPr>
            <w:r>
              <w:rPr>
                <w:rStyle w:val="VerbatimChar"/>
              </w:rPr>
              <w:t xml:space="preserve">activity_events.csv</w:t>
            </w:r>
            <w:r>
              <w:t xml:space="preserve"> — event type code to description mapping</w:t>
            </w:r>
          </w:p>
        </w:tc>
      </w:tr>
      <w:tr>
        <w:tc>
          <w:tcPr/>
          <w:p>
            <w:pPr>
              <w:pStyle w:val="Compact"/>
            </w:pPr>
            <w:r>
              <w:rPr>
                <w:rStyle w:val="VerbatimChar"/>
              </w:rPr>
              <w:t xml:space="preserve">actions</w:t>
            </w:r>
          </w:p>
        </w:tc>
        <w:tc>
          <w:tcPr/>
          <w:p>
            <w:pPr>
              <w:pStyle w:val="Compact"/>
            </w:pPr>
            <w:r>
              <w:rPr>
                <w:rStyle w:val="VerbatimChar"/>
              </w:rPr>
              <w:t xml:space="preserve">a</w:t>
            </w:r>
          </w:p>
        </w:tc>
        <w:tc>
          <w:tcPr/>
          <w:p>
            <w:pPr>
              <w:pStyle w:val="Compact"/>
            </w:pPr>
            <w:r>
              <w:t xml:space="preserve">Integration API — action names (imports, exports, processes)</w:t>
            </w:r>
          </w:p>
        </w:tc>
      </w:tr>
    </w:tbl>
    <w:bookmarkEnd w:id="42"/>
    <w:bookmarkStart w:id="43" w:name="key-output-columns"/>
    <w:p>
      <w:pPr>
        <w:pStyle w:val="Heading2"/>
      </w:pPr>
      <w:r>
        <w:t xml:space="preserve">6.3 Key output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Column</w:t>
            </w:r>
          </w:p>
        </w:tc>
        <w:tc>
          <w:tcPr/>
          <w:p>
            <w:pPr>
              <w:pStyle w:val="Compact"/>
            </w:pPr>
            <w:r>
              <w:rPr>
                <w:b/>
                <w:bCs/>
              </w:rPr>
              <w:t xml:space="preserve">Description</w:t>
            </w:r>
          </w:p>
        </w:tc>
      </w:tr>
      <w:tr>
        <w:tc>
          <w:tcPr/>
          <w:p>
            <w:pPr>
              <w:pStyle w:val="Compact"/>
            </w:pPr>
            <w:r>
              <w:rPr>
                <w:rStyle w:val="VerbatimChar"/>
              </w:rPr>
              <w:t xml:space="preserve">LOAD_ID</w:t>
            </w:r>
          </w:p>
        </w:tc>
        <w:tc>
          <w:tcPr/>
          <w:p>
            <w:pPr>
              <w:pStyle w:val="Compact"/>
            </w:pPr>
            <w:r>
              <w:t xml:space="preserve">Unique sort key: </w:t>
            </w:r>
            <w:r>
              <w:rPr>
                <w:rStyle w:val="VerbatimChar"/>
              </w:rPr>
              <w:t xml:space="preserve">eventDate/1000</w:t>
            </w:r>
            <w:r>
              <w:t xml:space="preserve"> concatenated with a 9-digit index</w:t>
            </w:r>
          </w:p>
        </w:tc>
      </w:tr>
      <w:tr>
        <w:tc>
          <w:tcPr/>
          <w:p>
            <w:pPr>
              <w:pStyle w:val="Compact"/>
            </w:pPr>
            <w:r>
              <w:rPr>
                <w:rStyle w:val="VerbatimChar"/>
              </w:rPr>
              <w:t xml:space="preserve">BATCH_ID</w:t>
            </w:r>
          </w:p>
        </w:tc>
        <w:tc>
          <w:tcPr/>
          <w:p>
            <w:pPr>
              <w:pStyle w:val="Compact"/>
            </w:pPr>
            <w:r>
              <w:t xml:space="preserve">Epoch milliseconds at query execution time — groups all rows from one run</w:t>
            </w:r>
          </w:p>
        </w:tc>
      </w:tr>
      <w:tr>
        <w:tc>
          <w:tcPr/>
          <w:p>
            <w:pPr>
              <w:pStyle w:val="Compact"/>
            </w:pPr>
            <w:r>
              <w:rPr>
                <w:rStyle w:val="VerbatimChar"/>
              </w:rPr>
              <w:t xml:space="preserve">AUDIT_ID</w:t>
            </w:r>
          </w:p>
        </w:tc>
        <w:tc>
          <w:tcPr/>
          <w:p>
            <w:pPr>
              <w:pStyle w:val="Compact"/>
            </w:pPr>
            <w:r>
              <w:t xml:space="preserve">Anaplan event ID</w:t>
            </w:r>
          </w:p>
        </w:tc>
      </w:tr>
      <w:tr>
        <w:tc>
          <w:tcPr/>
          <w:p>
            <w:pPr>
              <w:pStyle w:val="Compact"/>
            </w:pPr>
            <w:r>
              <w:rPr>
                <w:rStyle w:val="VerbatimChar"/>
              </w:rPr>
              <w:t xml:space="preserve">EVENT_DATE</w:t>
            </w:r>
            <w:r>
              <w:t xml:space="preserve"> / </w:t>
            </w:r>
            <w:r>
              <w:rPr>
                <w:rStyle w:val="VerbatimChar"/>
              </w:rPr>
              <w:t xml:space="preserve">CREATED_DATE</w:t>
            </w:r>
          </w:p>
        </w:tc>
        <w:tc>
          <w:tcPr/>
          <w:p>
            <w:pPr>
              <w:pStyle w:val="Compact"/>
            </w:pPr>
            <w:r>
              <w:t xml:space="preserve">Human-readable UTC timestamps derived from epoch milliseconds</w:t>
            </w:r>
          </w:p>
        </w:tc>
      </w:tr>
      <w:tr>
        <w:tc>
          <w:tcPr/>
          <w:p>
            <w:pPr>
              <w:pStyle w:val="Compact"/>
            </w:pPr>
            <w:r>
              <w:rPr>
                <w:rStyle w:val="VerbatimChar"/>
              </w:rPr>
              <w:t xml:space="preserve">EVENT_MESSAGE</w:t>
            </w:r>
          </w:p>
        </w:tc>
        <w:tc>
          <w:tcPr/>
          <w:p>
            <w:pPr>
              <w:pStyle w:val="Compact"/>
            </w:pPr>
            <w:r>
              <w:t xml:space="preserve">Human-readable description from </w:t>
            </w:r>
            <w:r>
              <w:rPr>
                <w:rStyle w:val="VerbatimChar"/>
              </w:rPr>
              <w:t xml:space="preserve">activity_events.csv</w:t>
            </w:r>
          </w:p>
        </w:tc>
      </w:tr>
      <w:tr>
        <w:tc>
          <w:tcPr/>
          <w:p>
            <w:pPr>
              <w:pStyle w:val="Compact"/>
            </w:pPr>
            <w:r>
              <w:rPr>
                <w:rStyle w:val="VerbatimChar"/>
              </w:rPr>
              <w:t xml:space="preserve">MODEL_ID</w:t>
            </w:r>
            <w:r>
              <w:t xml:space="preserve"> / </w:t>
            </w:r>
            <w:r>
              <w:rPr>
                <w:rStyle w:val="VerbatimChar"/>
              </w:rPr>
              <w:t xml:space="preserve">MODEL_NAME</w:t>
            </w:r>
          </w:p>
        </w:tc>
        <w:tc>
          <w:tcPr/>
          <w:p>
            <w:pPr>
              <w:pStyle w:val="Compact"/>
            </w:pPr>
            <w:r>
              <w:t xml:space="preserve">Resolved from </w:t>
            </w:r>
            <w:r>
              <w:rPr>
                <w:rStyle w:val="VerbatimChar"/>
              </w:rPr>
              <w:t xml:space="preserve">additionalAttributes</w:t>
            </w:r>
            <w:r>
              <w:t xml:space="preserve"> or via CloudWorks join</w:t>
            </w:r>
          </w:p>
        </w:tc>
      </w:tr>
      <w:tr>
        <w:tc>
          <w:tcPr/>
          <w:p>
            <w:pPr>
              <w:pStyle w:val="Compact"/>
            </w:pPr>
            <w:r>
              <w:rPr>
                <w:rStyle w:val="VerbatimChar"/>
              </w:rPr>
              <w:t xml:space="preserve">OBJECT_TYPE</w:t>
            </w:r>
            <w:r>
              <w:t xml:space="preserve"> / </w:t>
            </w:r>
            <w:r>
              <w:rPr>
                <w:rStyle w:val="VerbatimChar"/>
              </w:rPr>
              <w:t xml:space="preserve">OBJECT_NAME</w:t>
            </w:r>
          </w:p>
        </w:tc>
        <w:tc>
          <w:tcPr/>
          <w:p>
            <w:pPr>
              <w:pStyle w:val="Compact"/>
            </w:pPr>
            <w:r>
              <w:t xml:space="preserve">Resolved CASE logic across model, CloudWorks, and user joins</w:t>
            </w:r>
          </w:p>
        </w:tc>
      </w:tr>
      <w:tr>
        <w:tc>
          <w:tcPr/>
          <w:p>
            <w:pPr>
              <w:pStyle w:val="Compact"/>
            </w:pPr>
            <w:r>
              <w:rPr>
                <w:rStyle w:val="VerbatimChar"/>
              </w:rPr>
              <w:t xml:space="preserve">ACTION_ID</w:t>
            </w:r>
            <w:r>
              <w:t xml:space="preserve"> / </w:t>
            </w:r>
            <w:r>
              <w:rPr>
                <w:rStyle w:val="VerbatimChar"/>
              </w:rPr>
              <w:t xml:space="preserve">ACTION_NAME</w:t>
            </w:r>
          </w:p>
        </w:tc>
        <w:tc>
          <w:tcPr/>
          <w:p>
            <w:pPr>
              <w:pStyle w:val="Compact"/>
            </w:pPr>
            <w:r>
              <w:t xml:space="preserve">Resolved action name or </w:t>
            </w:r>
            <w:r>
              <w:rPr>
                <w:rStyle w:val="VerbatimChar"/>
              </w:rPr>
              <w:t xml:space="preserve">"&lt;Object has been Deleted&gt;"</w:t>
            </w:r>
          </w:p>
        </w:tc>
      </w:tr>
      <w:tr>
        <w:tc>
          <w:tcPr/>
          <w:p>
            <w:pPr>
              <w:pStyle w:val="Compact"/>
            </w:pPr>
            <w:r>
              <w:rPr>
                <w:rStyle w:val="VerbatimChar"/>
              </w:rPr>
              <w:t xml:space="preserve">TENANT_NAME</w:t>
            </w:r>
          </w:p>
        </w:tc>
        <w:tc>
          <w:tcPr/>
          <w:p>
            <w:pPr>
              <w:pStyle w:val="Compact"/>
            </w:pPr>
            <w:r>
              <w:t xml:space="preserve">Injected from settings at query time</w:t>
            </w:r>
          </w:p>
        </w:tc>
      </w:tr>
    </w:tbl>
    <w:p>
      <w:r>
        <w:pict>
          <v:rect style="width:0;height:1.5pt" o:hralign="center" o:hrstd="t" o:hr="t"/>
        </w:pict>
      </w:r>
    </w:p>
    <w:bookmarkEnd w:id="43"/>
    <w:bookmarkEnd w:id="44"/>
    <w:bookmarkStart w:id="50" w:name="model-history"/>
    <w:p>
      <w:pPr>
        <w:pStyle w:val="Heading1"/>
      </w:pPr>
      <w:r>
        <w:t xml:space="preserve">7. Model History</w:t>
      </w:r>
    </w:p>
    <w:p>
      <w:pPr>
        <w:pStyle w:val="FirstParagraph"/>
      </w:pPr>
      <w:r>
        <w:t xml:space="preserve">The Model History pipeline (Step 7) is an optional extension that collects per-model change logs, normalises the dynamic CSV export into a fixed flat schema, persists it to SQLite with retention management, and uploads it to a dedicated Anaplan reporting model. It is gated by the </w:t>
      </w:r>
      <w:r>
        <w:rPr>
          <w:rStyle w:val="VerbatimChar"/>
        </w:rPr>
        <w:t xml:space="preserve">modelHistory.enabled</w:t>
      </w:r>
      <w:r>
        <w:t xml:space="preserve"> flag and runs after the audit upload on every enabled execution.</w:t>
      </w:r>
    </w:p>
    <w:bookmarkStart w:id="45" w:name="feature-flags"/>
    <w:p>
      <w:pPr>
        <w:pStyle w:val="Heading2"/>
      </w:pPr>
      <w:r>
        <w:t xml:space="preserve">7.1 Feature flags</w:t>
      </w:r>
    </w:p>
    <w:p>
      <w:pPr>
        <w:pStyle w:val="FirstParagraph"/>
      </w:pPr>
      <w:r>
        <w:t xml:space="preserve">Two Boolean fields in Settings govern which pipelines execute on each run:</w:t>
      </w:r>
    </w:p>
    <w:p>
      <w:pPr>
        <w:pStyle w:val="BodyText"/>
      </w:pPr>
      <w:r>
        <w:rPr>
          <w:b/>
          <w:bCs/>
        </w:rPr>
        <w:t xml:space="preserve">auditEnabled</w:t>
      </w:r>
      <w:r>
        <w:t xml:space="preserve"> (default </w:t>
      </w:r>
      <w:r>
        <w:rPr>
          <w:rStyle w:val="VerbatimChar"/>
        </w:rPr>
        <w:t xml:space="preserve">true</w:t>
      </w:r>
      <w:r>
        <w:t xml:space="preserve">) — Controls Steps 2–6: metadata fetch, audit event fetch, SQLite load, SQL transform, and Anaplan audit upload. Set to </w:t>
      </w:r>
      <w:r>
        <w:rPr>
          <w:rStyle w:val="VerbatimChar"/>
        </w:rPr>
        <w:t xml:space="preserve">false</w:t>
      </w:r>
      <w:r>
        <w:t xml:space="preserve"> to run Model History without touching audit data.</w:t>
      </w:r>
    </w:p>
    <w:p>
      <w:pPr>
        <w:pStyle w:val="BodyText"/>
      </w:pPr>
      <w:r>
        <w:rPr>
          <w:b/>
          <w:bCs/>
        </w:rPr>
        <w:t xml:space="preserve">modelHistory.enabled</w:t>
      </w:r>
      <w:r>
        <w:t xml:space="preserve"> (default </w:t>
      </w:r>
      <w:r>
        <w:rPr>
          <w:rStyle w:val="VerbatimChar"/>
        </w:rPr>
        <w:t xml:space="preserve">false</w:t>
      </w:r>
      <w:r>
        <w:t xml:space="preserve">) — Controls Step 7: per-model history export, normalise, SQLite upsert, purge, and Anaplan upload. Opt-in; does not run unless explicitly enabled.</w:t>
      </w:r>
    </w:p>
    <w:p>
      <w:pPr>
        <w:pStyle w:val="BodyText"/>
      </w:pPr>
      <w:r>
        <w:t xml:space="preserve">At least one flag must be true. A </w:t>
      </w:r>
      <w:r>
        <w:rPr>
          <w:rStyle w:val="VerbatimChar"/>
        </w:rPr>
        <w:t xml:space="preserve">ConfigError</w:t>
      </w:r>
      <w:r>
        <w:t xml:space="preserve"> (exit 2) is raised at startup if both are false. Both can be true simultaneously for a full-stack run.</w:t>
      </w:r>
    </w:p>
    <w:bookmarkEnd w:id="45"/>
    <w:bookmarkStart w:id="46" w:name="model-history-modules"/>
    <w:p>
      <w:pPr>
        <w:pStyle w:val="Heading2"/>
      </w:pPr>
      <w:r>
        <w:t xml:space="preserve">7.2 Model History modules</w:t>
      </w:r>
    </w:p>
    <w:p>
      <w:pPr>
        <w:pStyle w:val="FirstParagraph"/>
      </w:pPr>
      <w:r>
        <w:rPr>
          <w:b/>
          <w:bCs/>
        </w:rPr>
        <w:t xml:space="preserve">model_history/history_service.py</w:t>
      </w:r>
      <w:r>
        <w:t xml:space="preserve"> — </w:t>
      </w:r>
      <w:r>
        <w:rPr>
          <w:rStyle w:val="VerbatimChar"/>
        </w:rPr>
        <w:t xml:space="preserve">fetch_model_history()</w:t>
      </w:r>
      <w:r>
        <w:t xml:space="preserve">: locates the named export action in a model, triggers it, polls until COMPLETE or timeout, downloads the CSV chunk. Returns </w:t>
      </w:r>
      <w:r>
        <w:rPr>
          <w:rStyle w:val="VerbatimChar"/>
        </w:rPr>
        <w:t xml:space="preserve">None</w:t>
      </w:r>
      <w:r>
        <w:t xml:space="preserve"> if the export is not found, the task fails, or the timeout is reached.</w:t>
      </w:r>
    </w:p>
    <w:p>
      <w:pPr>
        <w:pStyle w:val="BodyText"/>
      </w:pPr>
      <w:r>
        <w:rPr>
          <w:b/>
          <w:bCs/>
        </w:rPr>
        <w:t xml:space="preserve">model_history/history_transform_service.py</w:t>
      </w:r>
      <w:r>
        <w:t xml:space="preserve"> — </w:t>
      </w:r>
      <w:r>
        <w:rPr>
          <w:rStyle w:val="VerbatimChar"/>
        </w:rPr>
        <w:t xml:space="preserve">normalize_model_history()</w:t>
      </w:r>
      <w:r>
        <w:t xml:space="preserve">: maps the dynamic export CSV (whose columns vary by what changed) to a fixed 18-column schema using fuzzy header matching. Unmapped columns become the </w:t>
      </w:r>
      <w:r>
        <w:rPr>
          <w:rStyle w:val="VerbatimChar"/>
        </w:rPr>
        <w:t xml:space="preserve">module_list</w:t>
      </w:r>
      <w:r>
        <w:t xml:space="preserve"> field. Returns three DataFrames: </w:t>
      </w:r>
      <w:r>
        <w:rPr>
          <w:rStyle w:val="VerbatimChar"/>
        </w:rPr>
        <w:t xml:space="preserve">model_registry</w:t>
      </w:r>
      <w:r>
        <w:t xml:space="preserve">, </w:t>
      </w:r>
      <w:r>
        <w:rPr>
          <w:rStyle w:val="VerbatimChar"/>
        </w:rPr>
        <w:t xml:space="preserve">model_history_list</w:t>
      </w:r>
      <w:r>
        <w:t xml:space="preserve">, </w:t>
      </w:r>
      <w:r>
        <w:rPr>
          <w:rStyle w:val="VerbatimChar"/>
        </w:rPr>
        <w:t xml:space="preserve">model_history_normalized</w:t>
      </w:r>
      <w:r>
        <w:t xml:space="preserve">.</w:t>
      </w:r>
    </w:p>
    <w:p>
      <w:pPr>
        <w:pStyle w:val="BodyText"/>
      </w:pPr>
      <w:r>
        <w:rPr>
          <w:b/>
          <w:bCs/>
        </w:rPr>
        <w:t xml:space="preserve">model_history/upload.py</w:t>
      </w:r>
      <w:r>
        <w:t xml:space="preserve"> — </w:t>
      </w:r>
      <w:r>
        <w:rPr>
          <w:rStyle w:val="VerbatimChar"/>
        </w:rPr>
        <w:t xml:space="preserve">upload_model_history()</w:t>
      </w:r>
      <w:r>
        <w:t xml:space="preserve">: reads the three SQLite model history tables, converts to CSV, uploads to the pre-configured Anaplan data sources by name (</w:t>
      </w:r>
      <w:r>
        <w:rPr>
          <w:rStyle w:val="VerbatimChar"/>
        </w:rPr>
        <w:t xml:space="preserve">MODEL_REGISTRY.csv</w:t>
      </w:r>
      <w:r>
        <w:t xml:space="preserve">, </w:t>
      </w:r>
      <w:r>
        <w:rPr>
          <w:rStyle w:val="VerbatimChar"/>
        </w:rPr>
        <w:t xml:space="preserve">MODEL_HISTORY_LIST.csv</w:t>
      </w:r>
      <w:r>
        <w:t xml:space="preserve">, </w:t>
      </w:r>
      <w:r>
        <w:rPr>
          <w:rStyle w:val="VerbatimChar"/>
        </w:rPr>
        <w:t xml:space="preserve">MODEL_HISTORY_NORMALIZED.csv</w:t>
      </w:r>
      <w:r>
        <w:t xml:space="preserve">), and runs the Load Model History process.</w:t>
      </w:r>
    </w:p>
    <w:p>
      <w:pPr>
        <w:pStyle w:val="BodyText"/>
      </w:pPr>
      <w:r>
        <w:rPr>
          <w:b/>
          <w:bCs/>
        </w:rPr>
        <w:t xml:space="preserve">transform/loader.py (additions)</w:t>
      </w:r>
      <w:r>
        <w:t xml:space="preserve"> — </w:t>
      </w:r>
      <w:r>
        <w:rPr>
          <w:rStyle w:val="VerbatimChar"/>
        </w:rPr>
        <w:t xml:space="preserve">ensure_model_history_tables()</w:t>
      </w:r>
      <w:r>
        <w:t xml:space="preserve">: idempotent DDL for the three SQLite tables. </w:t>
      </w:r>
      <w:r>
        <w:rPr>
          <w:rStyle w:val="VerbatimChar"/>
        </w:rPr>
        <w:t xml:space="preserve">upsert_model_history()</w:t>
      </w:r>
      <w:r>
        <w:t xml:space="preserve">: </w:t>
      </w:r>
      <w:r>
        <w:rPr>
          <w:rStyle w:val="VerbatimChar"/>
        </w:rPr>
        <w:t xml:space="preserve">INSERT OR REPLACE</w:t>
      </w:r>
      <w:r>
        <w:t xml:space="preserve"> for </w:t>
      </w:r>
      <w:r>
        <w:rPr>
          <w:rStyle w:val="VerbatimChar"/>
        </w:rPr>
        <w:t xml:space="preserve">model_registry</w:t>
      </w:r>
      <w:r>
        <w:t xml:space="preserve">; </w:t>
      </w:r>
      <w:r>
        <w:rPr>
          <w:rStyle w:val="VerbatimChar"/>
        </w:rPr>
        <w:t xml:space="preserve">INSERT OR IGNORE</w:t>
      </w:r>
      <w:r>
        <w:t xml:space="preserve"> for history tables to prevent duplicates. </w:t>
      </w:r>
      <w:r>
        <w:rPr>
          <w:rStyle w:val="VerbatimChar"/>
        </w:rPr>
        <w:t xml:space="preserve">purge_old_history()</w:t>
      </w:r>
      <w:r>
        <w:t xml:space="preserve">: deletes rows with </w:t>
      </w:r>
      <w:r>
        <w:rPr>
          <w:rStyle w:val="VerbatimChar"/>
        </w:rPr>
        <w:t xml:space="preserve">date_time_utc</w:t>
      </w:r>
      <w:r>
        <w:t xml:space="preserve"> older than the configured retention window.</w:t>
      </w:r>
    </w:p>
    <w:bookmarkEnd w:id="46"/>
    <w:bookmarkStart w:id="47" w:name="configuration-reference-model-history"/>
    <w:p>
      <w:pPr>
        <w:pStyle w:val="Heading2"/>
      </w:pPr>
      <w:r>
        <w:t xml:space="preserve">7.3 Configuration reference: Model History</w:t>
      </w:r>
    </w:p>
    <w:p>
      <w:pPr>
        <w:pStyle w:val="FirstParagraph"/>
      </w:pPr>
      <w:r>
        <w:rPr>
          <w:b/>
          <w:bCs/>
        </w:rPr>
        <w:t xml:space="preserve">auditEnabled</w:t>
      </w:r>
      <w:r>
        <w:t xml:space="preserve"> boolean, default </w:t>
      </w:r>
      <w:r>
        <w:rPr>
          <w:rStyle w:val="VerbatimChar"/>
        </w:rPr>
        <w:t xml:space="preserve">true</w:t>
      </w:r>
      <w:r>
        <w:t xml:space="preserve">. Top-level flag. When </w:t>
      </w:r>
      <w:r>
        <w:rPr>
          <w:rStyle w:val="VerbatimChar"/>
        </w:rPr>
        <w:t xml:space="preserve">false</w:t>
      </w:r>
      <w:r>
        <w:t xml:space="preserve">, Steps 2–6 are skipped; the tool authenticates and then goes directly to Step 7. Backwards-compatible: omitting the key defaults to </w:t>
      </w:r>
      <w:r>
        <w:rPr>
          <w:rStyle w:val="VerbatimChar"/>
        </w:rPr>
        <w:t xml:space="preserve">true</w:t>
      </w:r>
      <w:r>
        <w:t xml:space="preserve">.</w:t>
      </w:r>
    </w:p>
    <w:p>
      <w:pPr>
        <w:pStyle w:val="BodyText"/>
      </w:pPr>
      <w:r>
        <w:rPr>
          <w:b/>
          <w:bCs/>
        </w:rPr>
        <w:t xml:space="preserve">modelHistory.enabled</w:t>
      </w:r>
      <w:r>
        <w:t xml:space="preserve"> boolean, default </w:t>
      </w:r>
      <w:r>
        <w:rPr>
          <w:rStyle w:val="VerbatimChar"/>
        </w:rPr>
        <w:t xml:space="preserve">false</w:t>
      </w:r>
      <w:r>
        <w:t xml:space="preserve">. Opt-in gate for the Model History pipeline.</w:t>
      </w:r>
    </w:p>
    <w:p>
      <w:pPr>
        <w:pStyle w:val="BodyText"/>
      </w:pPr>
      <w:r>
        <w:rPr>
          <w:b/>
          <w:bCs/>
        </w:rPr>
        <w:t xml:space="preserve">modelHistory.exportActionName</w:t>
      </w:r>
      <w:r>
        <w:t xml:space="preserve"> string, default </w:t>
      </w:r>
      <w:r>
        <w:rPr>
          <w:rStyle w:val="VerbatimChar"/>
        </w:rPr>
        <w:t xml:space="preserve">"MODEL_HISTORY_EXPORT"</w:t>
      </w:r>
      <w:r>
        <w:t xml:space="preserve">. Exact name of the export action in each source Anaplan model. Models without this action are silently skipped. Note: Anaplan model history exports are tab-delimited (TSV) regardless of export settings configured in the model; the tool auto-detects the delimiter from the first line of the file rather than assuming comma separation.</w:t>
      </w:r>
    </w:p>
    <w:p>
      <w:pPr>
        <w:pStyle w:val="BodyText"/>
      </w:pPr>
      <w:r>
        <w:rPr>
          <w:b/>
          <w:bCs/>
        </w:rPr>
        <w:t xml:space="preserve">modelHistory.exportTimeoutSeconds</w:t>
      </w:r>
      <w:r>
        <w:t xml:space="preserve"> integer, default </w:t>
      </w:r>
      <w:r>
        <w:rPr>
          <w:rStyle w:val="VerbatimChar"/>
        </w:rPr>
        <w:t xml:space="preserve">600</w:t>
      </w:r>
      <w:r>
        <w:t xml:space="preserve">. Maximum seconds to wait for an export task to reach COMPLETE state before giving up with a warning.</w:t>
      </w:r>
    </w:p>
    <w:p>
      <w:pPr>
        <w:pStyle w:val="BodyText"/>
      </w:pPr>
      <w:r>
        <w:rPr>
          <w:b/>
          <w:bCs/>
        </w:rPr>
        <w:t xml:space="preserve">modelHistory.retentionYears</w:t>
      </w:r>
      <w:r>
        <w:t xml:space="preserve"> integer, default </w:t>
      </w:r>
      <w:r>
        <w:rPr>
          <w:rStyle w:val="VerbatimChar"/>
        </w:rPr>
        <w:t xml:space="preserve">2</w:t>
      </w:r>
      <w:r>
        <w:t xml:space="preserve">. Records with </w:t>
      </w:r>
      <w:r>
        <w:rPr>
          <w:rStyle w:val="VerbatimChar"/>
        </w:rPr>
        <w:t xml:space="preserve">date_time_utc</w:t>
      </w:r>
      <w:r>
        <w:t xml:space="preserve"> older than this many years are deleted from SQLite after each upsert cycle.</w:t>
      </w:r>
    </w:p>
    <w:p>
      <w:pPr>
        <w:pStyle w:val="BodyText"/>
      </w:pPr>
      <w:r>
        <w:rPr>
          <w:b/>
          <w:bCs/>
        </w:rPr>
        <w:t xml:space="preserve">modelHistory.anaplanProcess</w:t>
      </w:r>
      <w:r>
        <w:t xml:space="preserve"> string, default </w:t>
      </w:r>
      <w:r>
        <w:rPr>
          <w:rStyle w:val="VerbatimChar"/>
        </w:rPr>
        <w:t xml:space="preserve">"Load Model History"</w:t>
      </w:r>
      <w:r>
        <w:t xml:space="preserve">. Exact name of the process in the target Anaplan reporting model that runs the three import actions.</w:t>
      </w:r>
    </w:p>
    <w:p>
      <w:pPr>
        <w:pStyle w:val="BodyText"/>
      </w:pPr>
      <w:r>
        <w:rPr>
          <w:b/>
          <w:bCs/>
        </w:rPr>
        <w:t xml:space="preserve">modelHistory.maxConcurrentExports</w:t>
      </w:r>
      <w:r>
        <w:t xml:space="preserve"> integer, default </w:t>
      </w:r>
      <w:r>
        <w:rPr>
          <w:rStyle w:val="VerbatimChar"/>
        </w:rPr>
        <w:t xml:space="preserve">5</w:t>
      </w:r>
      <w:r>
        <w:t xml:space="preserve">. Maximum parallel export workers in </w:t>
      </w:r>
      <w:r>
        <w:rPr>
          <w:rStyle w:val="VerbatimChar"/>
        </w:rPr>
        <w:t xml:space="preserve">ThreadPoolExecutor</w:t>
      </w:r>
      <w:r>
        <w:t xml:space="preserve">. Bounded by </w:t>
      </w:r>
      <w:r>
        <w:rPr>
          <w:rStyle w:val="VerbatimChar"/>
        </w:rPr>
        <w:t xml:space="preserve">maxConcurrentExports</w:t>
      </w:r>
      <w:r>
        <w:t xml:space="preserve"> in </w:t>
      </w:r>
      <w:r>
        <w:rPr>
          <w:rStyle w:val="VerbatimChar"/>
        </w:rPr>
        <w:t xml:space="preserve">ModelHistoryConfig</w:t>
      </w:r>
      <w:r>
        <w:t xml:space="preserve">.</w:t>
      </w:r>
    </w:p>
    <w:p>
      <w:pPr>
        <w:pStyle w:val="BodyText"/>
      </w:pPr>
      <w:r>
        <w:rPr>
          <w:b/>
          <w:bCs/>
        </w:rPr>
        <w:t xml:space="preserve">modelHistory.backupBeforePurge</w:t>
      </w:r>
      <w:r>
        <w:t xml:space="preserve"> boolean, default </w:t>
      </w:r>
      <w:r>
        <w:rPr>
          <w:rStyle w:val="VerbatimChar"/>
        </w:rPr>
        <w:t xml:space="preserve">true</w:t>
      </w:r>
      <w:r>
        <w:t xml:space="preserve">. Calls </w:t>
      </w:r>
      <w:r>
        <w:rPr>
          <w:rStyle w:val="VerbatimChar"/>
        </w:rPr>
        <w:t xml:space="preserve">backup_database()</w:t>
      </w:r>
      <w:r>
        <w:t xml:space="preserve"> before </w:t>
      </w:r>
      <w:r>
        <w:rPr>
          <w:rStyle w:val="VerbatimChar"/>
        </w:rPr>
        <w:t xml:space="preserve">purge_old_history()</w:t>
      </w:r>
      <w:r>
        <w:t xml:space="preserve">. Backup failure logs a warning but does not block the purge.</w:t>
      </w:r>
    </w:p>
    <w:p>
      <w:pPr>
        <w:pStyle w:val="BodyText"/>
      </w:pPr>
      <w:r>
        <w:rPr>
          <w:b/>
          <w:bCs/>
        </w:rPr>
        <w:t xml:space="preserve">modelHistory.maxBackupsToKeep</w:t>
      </w:r>
      <w:r>
        <w:t xml:space="preserve"> integer, default </w:t>
      </w:r>
      <w:r>
        <w:rPr>
          <w:rStyle w:val="VerbatimChar"/>
        </w:rPr>
        <w:t xml:space="preserve">7</w:t>
      </w:r>
      <w:r>
        <w:t xml:space="preserve">. Rolling backup window. </w:t>
      </w:r>
      <w:r>
        <w:rPr>
          <w:rStyle w:val="VerbatimChar"/>
        </w:rPr>
        <w:t xml:space="preserve">_cleanup_old_backups()</w:t>
      </w:r>
      <w:r>
        <w:t xml:space="preserve"> deletes files beyond this limit, ordered by </w:t>
      </w:r>
      <w:r>
        <w:rPr>
          <w:rStyle w:val="VerbatimChar"/>
        </w:rPr>
        <w:t xml:space="preserve">st_mtime</w:t>
      </w:r>
      <w:r>
        <w:t xml:space="preserve"> oldest-first. </w:t>
      </w:r>
      <w:r>
        <w:rPr>
          <w:rStyle w:val="VerbatimChar"/>
        </w:rPr>
        <w:t xml:space="preserve">0</w:t>
      </w:r>
      <w:r>
        <w:t xml:space="preserve"> disables rotation.</w:t>
      </w:r>
    </w:p>
    <w:bookmarkEnd w:id="47"/>
    <w:bookmarkStart w:id="48" w:name="sqlite-schema-model-history-tables"/>
    <w:p>
      <w:pPr>
        <w:pStyle w:val="Heading2"/>
      </w:pPr>
      <w:r>
        <w:t xml:space="preserve">7.4 SQLite schema: model history tables</w:t>
      </w:r>
    </w:p>
    <w:p>
      <w:pPr>
        <w:pStyle w:val="FirstParagraph"/>
      </w:pPr>
      <w:r>
        <w:rPr>
          <w:b/>
          <w:bCs/>
        </w:rPr>
        <w:t xml:space="preserve">model_registry</w:t>
      </w:r>
      <w:r>
        <w:t xml:space="preserve"> — One row per Anaplan model. Columns: </w:t>
      </w:r>
      <w:r>
        <w:rPr>
          <w:rStyle w:val="VerbatimChar"/>
        </w:rPr>
        <w:t xml:space="preserve">model_id</w:t>
      </w:r>
      <w:r>
        <w:t xml:space="preserve"> (PK), </w:t>
      </w:r>
      <w:r>
        <w:rPr>
          <w:rStyle w:val="VerbatimChar"/>
        </w:rPr>
        <w:t xml:space="preserve">model_name</w:t>
      </w:r>
      <w:r>
        <w:t xml:space="preserve">, </w:t>
      </w:r>
      <w:r>
        <w:rPr>
          <w:rStyle w:val="VerbatimChar"/>
        </w:rPr>
        <w:t xml:space="preserve">workspace_id</w:t>
      </w:r>
      <w:r>
        <w:t xml:space="preserve">, </w:t>
      </w:r>
      <w:r>
        <w:rPr>
          <w:rStyle w:val="VerbatimChar"/>
        </w:rPr>
        <w:t xml:space="preserve">workspace_name</w:t>
      </w:r>
      <w:r>
        <w:t xml:space="preserve">, </w:t>
      </w:r>
      <w:r>
        <w:rPr>
          <w:rStyle w:val="VerbatimChar"/>
        </w:rPr>
        <w:t xml:space="preserve">last_synced_at</w:t>
      </w:r>
      <w:r>
        <w:t xml:space="preserve">. Upserted (</w:t>
      </w:r>
      <w:r>
        <w:rPr>
          <w:rStyle w:val="VerbatimChar"/>
        </w:rPr>
        <w:t xml:space="preserve">INSERT OR REPLACE</w:t>
      </w:r>
      <w:r>
        <w:t xml:space="preserve">) on every run.</w:t>
      </w:r>
    </w:p>
    <w:p>
      <w:pPr>
        <w:pStyle w:val="BodyText"/>
      </w:pPr>
      <w:r>
        <w:rPr>
          <w:b/>
          <w:bCs/>
        </w:rPr>
        <w:t xml:space="preserve">model_history_list</w:t>
      </w:r>
      <w:r>
        <w:t xml:space="preserve"> — One row per change record. Columns: </w:t>
      </w:r>
      <w:r>
        <w:rPr>
          <w:rStyle w:val="VerbatimChar"/>
        </w:rPr>
        <w:t xml:space="preserve">record_id</w:t>
      </w:r>
      <w:r>
        <w:t xml:space="preserve"> (PK, SHA-256 hash), </w:t>
      </w:r>
      <w:r>
        <w:rPr>
          <w:rStyle w:val="VerbatimChar"/>
        </w:rPr>
        <w:t xml:space="preserve">model_id</w:t>
      </w:r>
      <w:r>
        <w:t xml:space="preserve"> (FK), </w:t>
      </w:r>
      <w:r>
        <w:rPr>
          <w:rStyle w:val="VerbatimChar"/>
        </w:rPr>
        <w:t xml:space="preserve">date_time_utc</w:t>
      </w:r>
      <w:r>
        <w:t xml:space="preserve">. Drives the numbered list in Anaplan.</w:t>
      </w:r>
    </w:p>
    <w:p>
      <w:pPr>
        <w:pStyle w:val="BodyText"/>
      </w:pPr>
      <w:r>
        <w:rPr>
          <w:b/>
          <w:bCs/>
        </w:rPr>
        <w:t xml:space="preserve">model_history_normalized</w:t>
      </w:r>
      <w:r>
        <w:t xml:space="preserve"> — Full change detail. All 18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Column</w:t>
            </w:r>
          </w:p>
        </w:tc>
        <w:tc>
          <w:tcPr/>
          <w:p>
            <w:pPr>
              <w:pStyle w:val="Compact"/>
            </w:pPr>
            <w:r>
              <w:rPr>
                <w:b/>
                <w:bCs/>
              </w:rPr>
              <w:t xml:space="preserve">Notes</w:t>
            </w:r>
          </w:p>
        </w:tc>
      </w:tr>
      <w:tr>
        <w:tc>
          <w:tcPr/>
          <w:p>
            <w:pPr>
              <w:pStyle w:val="Compact"/>
            </w:pPr>
            <w:r>
              <w:rPr>
                <w:rStyle w:val="VerbatimChar"/>
              </w:rPr>
              <w:t xml:space="preserve">record_id</w:t>
            </w:r>
          </w:p>
        </w:tc>
        <w:tc>
          <w:tcPr/>
          <w:p>
            <w:pPr>
              <w:pStyle w:val="Compact"/>
            </w:pPr>
            <w:r>
              <w:t xml:space="preserve">PK. 16-character SHA-256 content hash (see note below).</w:t>
            </w:r>
          </w:p>
        </w:tc>
      </w:tr>
      <w:tr>
        <w:tc>
          <w:tcPr/>
          <w:p>
            <w:pPr>
              <w:pStyle w:val="Compact"/>
            </w:pPr>
            <w:r>
              <w:rPr>
                <w:rStyle w:val="VerbatimChar"/>
              </w:rPr>
              <w:t xml:space="preserve">anaplan_record_id</w:t>
            </w:r>
          </w:p>
        </w:tc>
        <w:tc>
          <w:tcPr/>
          <w:p>
            <w:pPr>
              <w:pStyle w:val="Compact"/>
            </w:pPr>
            <w:r>
              <w:t xml:space="preserve">Anaplan’s own batch/transaction ID. Stored for reference; not used as a deduplication key.</w:t>
            </w:r>
          </w:p>
        </w:tc>
      </w:tr>
      <w:tr>
        <w:tc>
          <w:tcPr/>
          <w:p>
            <w:pPr>
              <w:pStyle w:val="Compact"/>
            </w:pPr>
            <w:r>
              <w:rPr>
                <w:rStyle w:val="VerbatimChar"/>
              </w:rPr>
              <w:t xml:space="preserve">model_id</w:t>
            </w:r>
          </w:p>
        </w:tc>
        <w:tc>
          <w:tcPr/>
          <w:p>
            <w:pPr>
              <w:pStyle w:val="Compact"/>
            </w:pPr>
            <w:r>
              <w:t xml:space="preserve">FK to </w:t>
            </w:r>
            <w:r>
              <w:rPr>
                <w:rStyle w:val="VerbatimChar"/>
              </w:rPr>
              <w:t xml:space="preserve">model_registry</w:t>
            </w:r>
            <w:r>
              <w:t xml:space="preserve">.</w:t>
            </w:r>
          </w:p>
        </w:tc>
      </w:tr>
      <w:tr>
        <w:tc>
          <w:tcPr/>
          <w:p>
            <w:pPr>
              <w:pStyle w:val="Compact"/>
            </w:pPr>
            <w:r>
              <w:rPr>
                <w:rStyle w:val="VerbatimChar"/>
              </w:rPr>
              <w:t xml:space="preserve">date_time_utc</w:t>
            </w:r>
          </w:p>
        </w:tc>
        <w:tc>
          <w:tcPr/>
          <w:p>
            <w:pPr>
              <w:pStyle w:val="Compact"/>
            </w:pPr>
            <w:r>
              <w:t xml:space="preserve">Timestamp of the change event.</w:t>
            </w:r>
          </w:p>
        </w:tc>
      </w:tr>
      <w:tr>
        <w:tc>
          <w:tcPr/>
          <w:p>
            <w:pPr>
              <w:pStyle w:val="Compact"/>
            </w:pPr>
            <w:r>
              <w:rPr>
                <w:rStyle w:val="VerbatimChar"/>
              </w:rPr>
              <w:t xml:space="preserve">user</w:t>
            </w:r>
          </w:p>
        </w:tc>
        <w:tc>
          <w:tcPr/>
          <w:p>
            <w:pPr>
              <w:pStyle w:val="Compact"/>
            </w:pPr>
            <w:r>
              <w:t xml:space="preserve">Anaplan user who made the change.</w:t>
            </w:r>
          </w:p>
        </w:tc>
      </w:tr>
      <w:tr>
        <w:tc>
          <w:tcPr/>
          <w:p>
            <w:pPr>
              <w:pStyle w:val="Compact"/>
            </w:pPr>
            <w:r>
              <w:rPr>
                <w:rStyle w:val="VerbatimChar"/>
              </w:rPr>
              <w:t xml:space="preserve">description</w:t>
            </w:r>
          </w:p>
        </w:tc>
        <w:tc>
          <w:tcPr/>
          <w:p>
            <w:pPr>
              <w:pStyle w:val="Compact"/>
            </w:pPr>
            <w:r>
              <w:t xml:space="preserve">Human-readable description of the change.</w:t>
            </w:r>
          </w:p>
        </w:tc>
      </w:tr>
      <w:tr>
        <w:tc>
          <w:tcPr/>
          <w:p>
            <w:pPr>
              <w:pStyle w:val="Compact"/>
            </w:pPr>
            <w:r>
              <w:rPr>
                <w:rStyle w:val="VerbatimChar"/>
              </w:rPr>
              <w:t xml:space="preserve">security_change</w:t>
            </w:r>
          </w:p>
        </w:tc>
        <w:tc>
          <w:tcPr/>
          <w:p>
            <w:pPr>
              <w:pStyle w:val="Compact"/>
            </w:pPr>
            <w:r>
              <w:t xml:space="preserve">Indicates whether the change was security-related.</w:t>
            </w:r>
          </w:p>
        </w:tc>
      </w:tr>
      <w:tr>
        <w:tc>
          <w:tcPr/>
          <w:p>
            <w:pPr>
              <w:pStyle w:val="Compact"/>
            </w:pPr>
            <w:r>
              <w:rPr>
                <w:rStyle w:val="VerbatimChar"/>
              </w:rPr>
              <w:t xml:space="preserve">previous_value</w:t>
            </w:r>
          </w:p>
        </w:tc>
        <w:tc>
          <w:tcPr/>
          <w:p>
            <w:pPr>
              <w:pStyle w:val="Compact"/>
            </w:pPr>
            <w:r>
              <w:t xml:space="preserve">Value before the change.</w:t>
            </w:r>
          </w:p>
        </w:tc>
      </w:tr>
      <w:tr>
        <w:tc>
          <w:tcPr/>
          <w:p>
            <w:pPr>
              <w:pStyle w:val="Compact"/>
            </w:pPr>
            <w:r>
              <w:rPr>
                <w:rStyle w:val="VerbatimChar"/>
              </w:rPr>
              <w:t xml:space="preserve">new_value</w:t>
            </w:r>
          </w:p>
        </w:tc>
        <w:tc>
          <w:tcPr/>
          <w:p>
            <w:pPr>
              <w:pStyle w:val="Compact"/>
            </w:pPr>
            <w:r>
              <w:t xml:space="preserve">Value after the change.</w:t>
            </w:r>
          </w:p>
        </w:tc>
      </w:tr>
      <w:tr>
        <w:tc>
          <w:tcPr/>
          <w:p>
            <w:pPr>
              <w:pStyle w:val="Compact"/>
            </w:pPr>
            <w:r>
              <w:rPr>
                <w:rStyle w:val="VerbatimChar"/>
              </w:rPr>
              <w:t xml:space="preserve">module_list</w:t>
            </w:r>
          </w:p>
        </w:tc>
        <w:tc>
          <w:tcPr/>
          <w:p>
            <w:pPr>
              <w:pStyle w:val="Compact"/>
            </w:pPr>
            <w:r>
              <w:t xml:space="preserve">Receives any export columns that did not map to a named schema column.</w:t>
            </w:r>
          </w:p>
        </w:tc>
      </w:tr>
      <w:tr>
        <w:tc>
          <w:tcPr/>
          <w:p>
            <w:pPr>
              <w:pStyle w:val="Compact"/>
            </w:pPr>
            <w:r>
              <w:rPr>
                <w:rStyle w:val="VerbatimChar"/>
              </w:rPr>
              <w:t xml:space="preserve">line_item_property</w:t>
            </w:r>
          </w:p>
        </w:tc>
        <w:tc>
          <w:tcPr/>
          <w:p>
            <w:pPr>
              <w:pStyle w:val="Compact"/>
            </w:pPr>
            <w:r>
              <w:t xml:space="preserve">Line item property affected.</w:t>
            </w:r>
          </w:p>
        </w:tc>
      </w:tr>
      <w:tr>
        <w:tc>
          <w:tcPr/>
          <w:p>
            <w:pPr>
              <w:pStyle w:val="Compact"/>
            </w:pPr>
            <w:r>
              <w:rPr>
                <w:rStyle w:val="VerbatimChar"/>
              </w:rPr>
              <w:t xml:space="preserve">customer</w:t>
            </w:r>
          </w:p>
        </w:tc>
        <w:tc>
          <w:tcPr/>
          <w:p>
            <w:pPr>
              <w:pStyle w:val="Compact"/>
            </w:pPr>
            <w:r>
              <w:t xml:space="preserve">Customer identifier.</w:t>
            </w:r>
          </w:p>
        </w:tc>
      </w:tr>
      <w:tr>
        <w:tc>
          <w:tcPr/>
          <w:p>
            <w:pPr>
              <w:pStyle w:val="Compact"/>
            </w:pPr>
            <w:r>
              <w:rPr>
                <w:rStyle w:val="VerbatimChar"/>
              </w:rPr>
              <w:t xml:space="preserve">export</w:t>
            </w:r>
          </w:p>
        </w:tc>
        <w:tc>
          <w:tcPr/>
          <w:p>
            <w:pPr>
              <w:pStyle w:val="Compact"/>
            </w:pPr>
            <w:r>
              <w:t xml:space="preserve">Export name associated with the change.</w:t>
            </w:r>
          </w:p>
        </w:tc>
      </w:tr>
      <w:tr>
        <w:tc>
          <w:tcPr/>
          <w:p>
            <w:pPr>
              <w:pStyle w:val="Compact"/>
            </w:pPr>
            <w:r>
              <w:rPr>
                <w:rStyle w:val="VerbatimChar"/>
              </w:rPr>
              <w:t xml:space="preserve">import_action</w:t>
            </w:r>
          </w:p>
        </w:tc>
        <w:tc>
          <w:tcPr/>
          <w:p>
            <w:pPr>
              <w:pStyle w:val="Compact"/>
            </w:pPr>
            <w:r>
              <w:t xml:space="preserve">Import action name associated with the change.</w:t>
            </w:r>
          </w:p>
        </w:tc>
      </w:tr>
      <w:tr>
        <w:tc>
          <w:tcPr/>
          <w:p>
            <w:pPr>
              <w:pStyle w:val="Compact"/>
            </w:pPr>
            <w:r>
              <w:rPr>
                <w:rStyle w:val="VerbatimChar"/>
              </w:rPr>
              <w:t xml:space="preserve">data_types</w:t>
            </w:r>
          </w:p>
        </w:tc>
        <w:tc>
          <w:tcPr/>
          <w:p>
            <w:pPr>
              <w:pStyle w:val="Compact"/>
            </w:pPr>
            <w:r>
              <w:t xml:space="preserve">Data type information.</w:t>
            </w:r>
          </w:p>
        </w:tc>
      </w:tr>
      <w:tr>
        <w:tc>
          <w:tcPr/>
          <w:p>
            <w:pPr>
              <w:pStyle w:val="Compact"/>
            </w:pPr>
            <w:r>
              <w:rPr>
                <w:rStyle w:val="VerbatimChar"/>
              </w:rPr>
              <w:t xml:space="preserve">table_name</w:t>
            </w:r>
          </w:p>
        </w:tc>
        <w:tc>
          <w:tcPr/>
          <w:p>
            <w:pPr>
              <w:pStyle w:val="Compact"/>
            </w:pPr>
            <w:r>
              <w:t xml:space="preserve">Table or list name affected.</w:t>
            </w:r>
          </w:p>
        </w:tc>
      </w:tr>
      <w:tr>
        <w:tc>
          <w:tcPr/>
          <w:p>
            <w:pPr>
              <w:pStyle w:val="Compact"/>
            </w:pPr>
            <w:r>
              <w:rPr>
                <w:rStyle w:val="VerbatimChar"/>
              </w:rPr>
              <w:t xml:space="preserve">object</w:t>
            </w:r>
          </w:p>
        </w:tc>
        <w:tc>
          <w:tcPr/>
          <w:p>
            <w:pPr>
              <w:pStyle w:val="Compact"/>
            </w:pPr>
            <w:r>
              <w:t xml:space="preserve">Object name affected.</w:t>
            </w:r>
          </w:p>
        </w:tc>
      </w:tr>
      <w:tr>
        <w:tc>
          <w:tcPr/>
          <w:p>
            <w:pPr>
              <w:pStyle w:val="Compact"/>
            </w:pPr>
            <w:r>
              <w:rPr>
                <w:rStyle w:val="VerbatimChar"/>
              </w:rPr>
              <w:t xml:space="preserve">captured_at</w:t>
            </w:r>
          </w:p>
        </w:tc>
        <w:tc>
          <w:tcPr/>
          <w:p>
            <w:pPr>
              <w:pStyle w:val="Compact"/>
            </w:pPr>
            <w:r>
              <w:t xml:space="preserve">Timestamp when this record was written to SQLite.</w:t>
            </w:r>
          </w:p>
        </w:tc>
      </w:tr>
    </w:tbl>
    <w:p>
      <w:pPr>
        <w:pStyle w:val="BodyText"/>
      </w:pPr>
      <w:r>
        <w:rPr>
          <w:b/>
          <w:bCs/>
        </w:rPr>
        <w:t xml:space="preserve">record_id deduplication:</w:t>
      </w:r>
      <w:r>
        <w:t xml:space="preserve"> The </w:t>
      </w:r>
      <w:r>
        <w:rPr>
          <w:rStyle w:val="VerbatimChar"/>
        </w:rPr>
        <w:t xml:space="preserve">record_id</w:t>
      </w:r>
      <w:r>
        <w:t xml:space="preserve"> is a 16-character prefix of a SHA-256 content hash computed from </w:t>
      </w:r>
      <w:r>
        <w:rPr>
          <w:rStyle w:val="VerbatimChar"/>
        </w:rPr>
        <w:t xml:space="preserve">model_id:date_time_utc:user:description:row_index</w:t>
      </w:r>
      <w:r>
        <w:t xml:space="preserve">. Because the hash is derived entirely from record content and position, it is stable across re-runs. This makes </w:t>
      </w:r>
      <w:r>
        <w:rPr>
          <w:rStyle w:val="VerbatimChar"/>
        </w:rPr>
        <w:t xml:space="preserve">INSERT OR IGNORE</w:t>
      </w:r>
      <w:r>
        <w:t xml:space="preserve"> idempotent: re-processing the same export file never creates duplicate rows. The </w:t>
      </w:r>
      <w:r>
        <w:rPr>
          <w:rStyle w:val="VerbatimChar"/>
        </w:rPr>
        <w:t xml:space="preserve">anaplan_record_id</w:t>
      </w:r>
      <w:r>
        <w:t xml:space="preserve"> field stores Anaplan’s own batch/transaction ID for reference but is not used as a deduplication key.</w:t>
      </w:r>
    </w:p>
    <w:p>
      <w:pPr>
        <w:pStyle w:val="BodyText"/>
      </w:pPr>
      <w:r>
        <w:rPr>
          <w:b/>
          <w:bCs/>
        </w:rPr>
        <w:t xml:space="preserve">Schema migrations:</w:t>
      </w:r>
      <w:r>
        <w:t xml:space="preserve"> </w:t>
      </w:r>
      <w:r>
        <w:rPr>
          <w:rStyle w:val="VerbatimChar"/>
        </w:rPr>
        <w:t xml:space="preserve">ensure_model_history_tables()</w:t>
      </w:r>
      <w:r>
        <w:t xml:space="preserve"> runs schema migrations on existing databases. It uses </w:t>
      </w:r>
      <w:r>
        <w:rPr>
          <w:rStyle w:val="VerbatimChar"/>
        </w:rPr>
        <w:t xml:space="preserve">ALTER TABLE ADD COLUMN</w:t>
      </w:r>
      <w:r>
        <w:t xml:space="preserve"> (wrapped in a duplicate-column guard) to add columns introduced after the initial release. Existing databases upgrade automatically on the next run — no manual migration steps are required.</w:t>
      </w:r>
    </w:p>
    <w:bookmarkEnd w:id="48"/>
    <w:bookmarkStart w:id="49" w:name="exception-modelhistoryerror"/>
    <w:p>
      <w:pPr>
        <w:pStyle w:val="Heading2"/>
      </w:pPr>
      <w:r>
        <w:t xml:space="preserve">7.5 Exception: ModelHistoryError</w:t>
      </w:r>
    </w:p>
    <w:p>
      <w:pPr>
        <w:pStyle w:val="FirstParagraph"/>
      </w:pPr>
      <w:r>
        <w:rPr>
          <w:rStyle w:val="VerbatimChar"/>
        </w:rPr>
        <w:t xml:space="preserve">ModelHistoryError</w:t>
      </w:r>
      <w:r>
        <w:t xml:space="preserve"> (exit code 6) is raised internally by the model history modules but is always caught at the orchestrator boundary. It will never propagate to the CLI. When it fires, a </w:t>
      </w:r>
      <w:r>
        <w:rPr>
          <w:rStyle w:val="VerbatimChar"/>
        </w:rPr>
        <w:t xml:space="preserve">model_history_model_error</w:t>
      </w:r>
      <w:r>
        <w:t xml:space="preserve"> or similar warning event is logged and the pipeline continues with the next model or step. This ensures that a model history failure in one model does not affect other models or the audit pipeline.</w:t>
      </w:r>
    </w:p>
    <w:bookmarkEnd w:id="49"/>
    <w:bookmarkEnd w:id="50"/>
    <w:p>
      <w:pPr>
        <w:pStyle w:val="Heading1"/>
      </w:pPr>
      <w:r>
        <w:t xml:space="preserve">Appendix A: v3.1 Release Addendum</w:t>
      </w:r>
    </w:p>
    <w:p>
      <w:r>
        <w:t xml:space="preserve">v3.1 (June 2026) — Audit catalog refresh. The original v3 sections above remain accurate. This appendix records every additive change shipped in v3.1 so existing readers can locate the new behavior without re-reading the document. Existing v3 deployments continue to work unchanged; the optional reporting-model line items called out below are recommended but not required.</w:t>
      </w:r>
    </w:p>
    <w:p>
      <w:pPr>
        <w:pStyle w:val="Heading2"/>
      </w:pPr>
      <w:r>
        <w:t xml:space="preserve">A.1 New SQL transform output columns (extends Section 6.3)</w:t>
      </w:r>
    </w:p>
    <w:p>
      <w:r>
        <w:t xml:space="preserve">The SQL transform now emits a derived EVENT_CATEGORY column plus 10 optional category-specific columns for the newer event categories. All are pre-declared in the events table at write time so the SELECT never errors on a tenant that hasn't yet emitted those events.</w:t>
      </w:r>
    </w:p>
    <w:tbl>
      <w:tblPr>
        <w:tblStyle w:val="Table"/>
        <w:tblW w:type="pct" w:w="5000"/>
        <w:tblLayout w:type="fixed"/>
        <w:tblLook w:firstRow="1" w:lastRow="0" w:firstColumn="0" w:lastColumn="0" w:noHBand="0" w:noVBand="0" w:val="0020"/>
      </w:tblPr>
      <w:tblGrid>
        <w:gridCol w:w="2640"/>
        <w:gridCol w:w="5280"/>
      </w:tblGrid>
      <w:tr>
        <w:trPr>
          <w:tblHeader w:val="on"/>
        </w:trPr>
        <w:tc>
          <w:tcPr>
            <w:tcW w:type="dxa" w:w="2640"/>
          </w:tcPr>
          <w:p>
            <w:pPr>
              <w:pStyle w:val="Compact"/>
            </w:pPr>
            <w:r>
              <w:rPr>
                <w:b/>
                <w:bCs/>
              </w:rPr>
              <w:t xml:space="preserve">Column</w:t>
            </w:r>
          </w:p>
        </w:tc>
        <w:tc>
          <w:tcPr>
            <w:tcW w:type="dxa" w:w="5280"/>
          </w:tcPr>
          <w:p>
            <w:pPr>
              <w:pStyle w:val="Compact"/>
            </w:pPr>
            <w:r>
              <w:rPr>
                <w:b/>
                <w:bCs/>
              </w:rPr>
              <w:t xml:space="preserve">Description</w:t>
            </w:r>
          </w:p>
        </w:tc>
      </w:tr>
      <w:tr>
        <w:tc>
          <w:tcPr>
            <w:tcW w:type="dxa" w:w="2640"/>
          </w:tcPr>
          <w:p>
            <w:pPr>
              <w:pStyle w:val="Compact"/>
            </w:pPr>
            <w:r>
              <w:t xml:space="preserve">EVENT_CATEGORY</w:t>
            </w:r>
          </w:p>
        </w:tc>
        <w:tc>
          <w:tcPr>
            <w:tcW w:type="dxa" w:w="5280"/>
          </w:tcPr>
          <w:p>
            <w:pPr>
              <w:pStyle w:val="Compact"/>
            </w:pPr>
            <w:r>
              <w:t xml:space="preserve">Derived in SQL from the event code prefix — User Activity, Access Control, Connection Management, Integrations (CloudWorks), Integrations (ADO), Forecaster, Forecaster (Legacy PlanIQ), Workflow (Task), Workflow (Template), Comments, Encryption / Guardpoint (BYOK), OAuth, or Other. Use as a dashboard filter.</w:t>
            </w:r>
          </w:p>
        </w:tc>
      </w:tr>
      <w:tr>
        <w:tc>
          <w:tcPr>
            <w:tcW w:type="dxa" w:w="2640"/>
          </w:tcPr>
          <w:p>
            <w:pPr>
              <w:pStyle w:val="Compact"/>
            </w:pPr>
            <w:r>
              <w:t xml:space="preserve">UX_APP_ID</w:t>
            </w:r>
          </w:p>
        </w:tc>
        <w:tc>
          <w:tcPr>
            <w:tcW w:type="dxa" w:w="5280"/>
          </w:tcPr>
          <w:p>
            <w:pPr>
              <w:pStyle w:val="Compact"/>
            </w:pPr>
            <w:r>
              <w:t xml:space="preserve">additionalAttributes.appId — populated by USR-43..49, 59..63, 65 (UX board/worksheet/report tracking).</w:t>
            </w:r>
          </w:p>
        </w:tc>
      </w:tr>
      <w:tr>
        <w:tc>
          <w:tcPr>
            <w:tcW w:type="dxa" w:w="2640"/>
          </w:tcPr>
          <w:p>
            <w:pPr>
              <w:pStyle w:val="Compact"/>
            </w:pPr>
            <w:r>
              <w:t xml:space="preserve">UX_PAGE_ID</w:t>
            </w:r>
          </w:p>
        </w:tc>
        <w:tc>
          <w:tcPr>
            <w:tcW w:type="dxa" w:w="5280"/>
          </w:tcPr>
          <w:p>
            <w:pPr>
              <w:pStyle w:val="Compact"/>
            </w:pPr>
            <w:r>
              <w:t xml:space="preserve">additionalAttributes.pageId — populated by the same UX events.</w:t>
            </w:r>
          </w:p>
        </w:tc>
      </w:tr>
      <w:tr>
        <w:tc>
          <w:tcPr>
            <w:tcW w:type="dxa" w:w="2640"/>
          </w:tcPr>
          <w:p>
            <w:pPr>
              <w:pStyle w:val="Compact"/>
            </w:pPr>
            <w:r>
              <w:t xml:space="preserve">UX_PAGE_NAME</w:t>
            </w:r>
          </w:p>
        </w:tc>
        <w:tc>
          <w:tcPr>
            <w:tcW w:type="dxa" w:w="5280"/>
          </w:tcPr>
          <w:p>
            <w:pPr>
              <w:pStyle w:val="Compact"/>
            </w:pPr>
            <w:r>
              <w:t xml:space="preserve">additionalAttributes.pageName — populated by USR-59..63 (UX page publish events).</w:t>
            </w:r>
          </w:p>
        </w:tc>
      </w:tr>
      <w:tr>
        <w:tc>
          <w:tcPr>
            <w:tcW w:type="dxa" w:w="2640"/>
          </w:tcPr>
          <w:p>
            <w:pPr>
              <w:pStyle w:val="Compact"/>
            </w:pPr>
            <w:r>
              <w:t xml:space="preserve">ADO_PIPELINE_ID</w:t>
            </w:r>
          </w:p>
        </w:tc>
        <w:tc>
          <w:tcPr>
            <w:tcW w:type="dxa" w:w="5280"/>
          </w:tcPr>
          <w:p>
            <w:pPr>
              <w:pStyle w:val="Compact"/>
            </w:pPr>
            <w:r>
              <w:t xml:space="preserve">additionalAttributes.pipelineId — populated by INT-50..52, 61, 62 (Anaplan Data Orchestrator pipeline events).</w:t>
            </w:r>
          </w:p>
        </w:tc>
      </w:tr>
      <w:tr>
        <w:tc>
          <w:tcPr>
            <w:tcW w:type="dxa" w:w="2640"/>
          </w:tcPr>
          <w:p>
            <w:pPr>
              <w:pStyle w:val="Compact"/>
            </w:pPr>
            <w:r>
              <w:t xml:space="preserve">ADO_DATASPACE_ID</w:t>
            </w:r>
          </w:p>
        </w:tc>
        <w:tc>
          <w:tcPr>
            <w:tcW w:type="dxa" w:w="5280"/>
          </w:tcPr>
          <w:p>
            <w:pPr>
              <w:pStyle w:val="Compact"/>
            </w:pPr>
            <w:r>
              <w:t xml:space="preserve">additionalAttributes.dataspaceId — populated by INT-56..58.</w:t>
            </w:r>
          </w:p>
        </w:tc>
      </w:tr>
      <w:tr>
        <w:tc>
          <w:tcPr>
            <w:tcW w:type="dxa" w:w="2640"/>
          </w:tcPr>
          <w:p>
            <w:pPr>
              <w:pStyle w:val="Compact"/>
            </w:pPr>
            <w:r>
              <w:t xml:space="preserve">ADO_SCHEDULE_ID</w:t>
            </w:r>
          </w:p>
        </w:tc>
        <w:tc>
          <w:tcPr>
            <w:tcW w:type="dxa" w:w="5280"/>
          </w:tcPr>
          <w:p>
            <w:pPr>
              <w:pStyle w:val="Compact"/>
            </w:pPr>
            <w:r>
              <w:t xml:space="preserve">additionalAttributes.scheduleId — populated by INT-63..65.</w:t>
            </w:r>
          </w:p>
        </w:tc>
      </w:tr>
      <w:tr>
        <w:tc>
          <w:tcPr>
            <w:tcW w:type="dxa" w:w="2640"/>
          </w:tcPr>
          <w:p>
            <w:pPr>
              <w:pStyle w:val="Compact"/>
            </w:pPr>
            <w:r>
              <w:t xml:space="preserve">ADO_CONNECTION_ID</w:t>
            </w:r>
          </w:p>
        </w:tc>
        <w:tc>
          <w:tcPr>
            <w:tcW w:type="dxa" w:w="5280"/>
          </w:tcPr>
          <w:p>
            <w:pPr>
              <w:pStyle w:val="Compact"/>
            </w:pPr>
            <w:r>
              <w:t xml:space="preserve">additionalAttributes.connectionId — populated by INT-53..55, 66.</w:t>
            </w:r>
          </w:p>
        </w:tc>
      </w:tr>
      <w:tr>
        <w:tc>
          <w:tcPr>
            <w:tcW w:type="dxa" w:w="2640"/>
          </w:tcPr>
          <w:p>
            <w:pPr>
              <w:pStyle w:val="Compact"/>
            </w:pPr>
            <w:r>
              <w:t xml:space="preserve">WORKFLOW_TASK_ID</w:t>
            </w:r>
          </w:p>
        </w:tc>
        <w:tc>
          <w:tcPr>
            <w:tcW w:type="dxa" w:w="5280"/>
          </w:tcPr>
          <w:p>
            <w:pPr>
              <w:pStyle w:val="Compact"/>
            </w:pPr>
            <w:r>
              <w:t xml:space="preserve">additionalAttributes.taskId — populated by WF-100..110 (workflow task events).</w:t>
            </w:r>
          </w:p>
        </w:tc>
      </w:tr>
      <w:tr>
        <w:tc>
          <w:tcPr>
            <w:tcW w:type="dxa" w:w="2640"/>
          </w:tcPr>
          <w:p>
            <w:pPr>
              <w:pStyle w:val="Compact"/>
            </w:pPr>
            <w:r>
              <w:t xml:space="preserve">WORKFLOW_TEMPLATE_ID</w:t>
            </w:r>
          </w:p>
        </w:tc>
        <w:tc>
          <w:tcPr>
            <w:tcW w:type="dxa" w:w="5280"/>
          </w:tcPr>
          <w:p>
            <w:pPr>
              <w:pStyle w:val="Compact"/>
            </w:pPr>
            <w:r>
              <w:t xml:space="preserve">additionalAttributes.workflowTemplateId — populated by WF-1000..1006 (workflow template events).</w:t>
            </w:r>
          </w:p>
        </w:tc>
      </w:tr>
      <w:tr>
        <w:tc>
          <w:tcPr>
            <w:tcW w:type="dxa" w:w="2640"/>
          </w:tcPr>
          <w:p>
            <w:pPr>
              <w:pStyle w:val="Compact"/>
            </w:pPr>
            <w:r>
              <w:t xml:space="preserve">COMMENT_ID</w:t>
            </w:r>
          </w:p>
        </w:tc>
        <w:tc>
          <w:tcPr>
            <w:tcW w:type="dxa" w:w="5280"/>
          </w:tcPr>
          <w:p>
            <w:pPr>
              <w:pStyle w:val="Compact"/>
            </w:pPr>
            <w:r>
              <w:t xml:space="preserve">additionalAttributes.commentId — populated by COMMENT-01..03.</w:t>
            </w:r>
          </w:p>
        </w:tc>
      </w:tr>
    </w:tbl>
    <w:p>
      <w:r>
        <w:t xml:space="preserve">Note: the exact additionalAttributes key names for the newer categories are inferred from observed payloads. The loader's auto-migration accepts whatever Anaplan returns even when the key name differs; columns with unmatched names are still stored under their actual dotted name in the events table and can be referenced from custom SQL.</w:t>
      </w:r>
    </w:p>
    <w:p>
      <w:pPr>
        <w:pStyle w:val="Heading2"/>
      </w:pPr>
      <w:r>
        <w:t xml:space="preserve">A.2 EVENT_CATEGORY derivation (new Section 6.4)</w:t>
      </w:r>
    </w:p>
    <w:p>
      <w:r>
        <w:t xml:space="preserve">EVENT_CATEGORY is computed in audit_query.sql via a CASE statement on eventTypeId:</w:t>
      </w:r>
    </w:p>
    <w:tbl>
      <w:tblPr>
        <w:tblStyle w:val="Table"/>
        <w:tblW w:type="pct" w:w="5000"/>
        <w:tblLayout w:type="fixed"/>
        <w:tblLook w:firstRow="1" w:lastRow="0" w:firstColumn="0" w:lastColumn="0" w:noHBand="0" w:noVBand="0" w:val="0020"/>
      </w:tblPr>
      <w:tblGrid>
        <w:gridCol w:w="3000"/>
        <w:gridCol w:w="4920"/>
      </w:tblGrid>
      <w:tr>
        <w:trPr>
          <w:tblHeader w:val="on"/>
        </w:trPr>
        <w:tc>
          <w:tcPr>
            <w:tcW w:type="dxa" w:w="3000"/>
          </w:tcPr>
          <w:p>
            <w:pPr>
              <w:pStyle w:val="Compact"/>
            </w:pPr>
            <w:r>
              <w:rPr>
                <w:b/>
                <w:bCs/>
              </w:rPr>
              <w:t xml:space="preserve">Prefix pattern</w:t>
            </w:r>
          </w:p>
        </w:tc>
        <w:tc>
          <w:tcPr>
            <w:tcW w:type="dxa" w:w="4920"/>
          </w:tcPr>
          <w:p>
            <w:pPr>
              <w:pStyle w:val="Compact"/>
            </w:pPr>
            <w:r>
              <w:rPr>
                <w:b/>
                <w:bCs/>
              </w:rPr>
              <w:t xml:space="preserve">Category</w:t>
            </w:r>
          </w:p>
        </w:tc>
      </w:tr>
      <w:tr>
        <w:tc>
          <w:tcPr>
            <w:tcW w:type="dxa" w:w="3000"/>
          </w:tcPr>
          <w:p>
            <w:pPr>
              <w:pStyle w:val="Compact"/>
            </w:pPr>
            <w:r>
              <w:t xml:space="preserve">USR-*</w:t>
            </w:r>
          </w:p>
        </w:tc>
        <w:tc>
          <w:tcPr>
            <w:tcW w:type="dxa" w:w="4920"/>
          </w:tcPr>
          <w:p>
            <w:pPr>
              <w:pStyle w:val="Compact"/>
            </w:pPr>
            <w:r>
              <w:t xml:space="preserve">User Activity</w:t>
            </w:r>
          </w:p>
        </w:tc>
      </w:tr>
      <w:tr>
        <w:tc>
          <w:tcPr>
            <w:tcW w:type="dxa" w:w="3000"/>
          </w:tcPr>
          <w:p>
            <w:pPr>
              <w:pStyle w:val="Compact"/>
            </w:pPr>
            <w:r>
              <w:t xml:space="preserve">AUTHZ-*</w:t>
            </w:r>
          </w:p>
        </w:tc>
        <w:tc>
          <w:tcPr>
            <w:tcW w:type="dxa" w:w="4920"/>
          </w:tcPr>
          <w:p>
            <w:pPr>
              <w:pStyle w:val="Compact"/>
            </w:pPr>
            <w:r>
              <w:t xml:space="preserve">Access Control</w:t>
            </w:r>
          </w:p>
        </w:tc>
      </w:tr>
      <w:tr>
        <w:tc>
          <w:tcPr>
            <w:tcW w:type="dxa" w:w="3000"/>
          </w:tcPr>
          <w:p>
            <w:pPr>
              <w:pStyle w:val="Compact"/>
            </w:pPr>
            <w:r>
              <w:t xml:space="preserve">CONN-*</w:t>
            </w:r>
          </w:p>
        </w:tc>
        <w:tc>
          <w:tcPr>
            <w:tcW w:type="dxa" w:w="4920"/>
          </w:tcPr>
          <w:p>
            <w:pPr>
              <w:pStyle w:val="Compact"/>
            </w:pPr>
            <w:r>
              <w:t xml:space="preserve">Connection Management</w:t>
            </w:r>
          </w:p>
        </w:tc>
      </w:tr>
      <w:tr>
        <w:tc>
          <w:tcPr>
            <w:tcW w:type="dxa" w:w="3000"/>
          </w:tcPr>
          <w:p>
            <w:pPr>
              <w:pStyle w:val="Compact"/>
            </w:pPr>
            <w:r>
              <w:t xml:space="preserve">INT-0*</w:t>
            </w:r>
          </w:p>
        </w:tc>
        <w:tc>
          <w:tcPr>
            <w:tcW w:type="dxa" w:w="4920"/>
          </w:tcPr>
          <w:p>
            <w:pPr>
              <w:pStyle w:val="Compact"/>
            </w:pPr>
            <w:r>
              <w:t xml:space="preserve">Integrations (CloudWorks)</w:t>
            </w:r>
          </w:p>
        </w:tc>
      </w:tr>
      <w:tr>
        <w:tc>
          <w:tcPr>
            <w:tcW w:type="dxa" w:w="3000"/>
          </w:tcPr>
          <w:p>
            <w:pPr>
              <w:pStyle w:val="Compact"/>
            </w:pPr>
            <w:r>
              <w:t xml:space="preserve">INT-* (other)</w:t>
            </w:r>
          </w:p>
        </w:tc>
        <w:tc>
          <w:tcPr>
            <w:tcW w:type="dxa" w:w="4920"/>
          </w:tcPr>
          <w:p>
            <w:pPr>
              <w:pStyle w:val="Compact"/>
            </w:pPr>
            <w:r>
              <w:t xml:space="preserve">Integrations (ADO)</w:t>
            </w:r>
          </w:p>
        </w:tc>
      </w:tr>
      <w:tr>
        <w:tc>
          <w:tcPr>
            <w:tcW w:type="dxa" w:w="3000"/>
          </w:tcPr>
          <w:p>
            <w:pPr>
              <w:pStyle w:val="Compact"/>
            </w:pPr>
            <w:r>
              <w:t xml:space="preserve">FRCST-*</w:t>
            </w:r>
          </w:p>
        </w:tc>
        <w:tc>
          <w:tcPr>
            <w:tcW w:type="dxa" w:w="4920"/>
          </w:tcPr>
          <w:p>
            <w:pPr>
              <w:pStyle w:val="Compact"/>
            </w:pPr>
            <w:r>
              <w:t xml:space="preserve">Forecaster</w:t>
            </w:r>
          </w:p>
        </w:tc>
      </w:tr>
      <w:tr>
        <w:tc>
          <w:tcPr>
            <w:tcW w:type="dxa" w:w="3000"/>
          </w:tcPr>
          <w:p>
            <w:pPr>
              <w:pStyle w:val="Compact"/>
            </w:pPr>
            <w:r>
              <w:t xml:space="preserve">PIQ-*</w:t>
            </w:r>
          </w:p>
        </w:tc>
        <w:tc>
          <w:tcPr>
            <w:tcW w:type="dxa" w:w="4920"/>
          </w:tcPr>
          <w:p>
            <w:pPr>
              <w:pStyle w:val="Compact"/>
            </w:pPr>
            <w:r>
              <w:t xml:space="preserve">Forecaster (Legacy PlanIQ)</w:t>
            </w:r>
          </w:p>
        </w:tc>
      </w:tr>
      <w:tr>
        <w:tc>
          <w:tcPr>
            <w:tcW w:type="dxa" w:w="3000"/>
          </w:tcPr>
          <w:p>
            <w:pPr>
              <w:pStyle w:val="Compact"/>
            </w:pPr>
            <w:r>
              <w:t xml:space="preserve">WF-1* (length &gt; 5)</w:t>
            </w:r>
          </w:p>
        </w:tc>
        <w:tc>
          <w:tcPr>
            <w:tcW w:type="dxa" w:w="4920"/>
          </w:tcPr>
          <w:p>
            <w:pPr>
              <w:pStyle w:val="Compact"/>
            </w:pPr>
            <w:r>
              <w:t xml:space="preserve">Workflow (Template)</w:t>
            </w:r>
          </w:p>
        </w:tc>
      </w:tr>
      <w:tr>
        <w:tc>
          <w:tcPr>
            <w:tcW w:type="dxa" w:w="3000"/>
          </w:tcPr>
          <w:p>
            <w:pPr>
              <w:pStyle w:val="Compact"/>
            </w:pPr>
            <w:r>
              <w:t xml:space="preserve">WF-* (other)</w:t>
            </w:r>
          </w:p>
        </w:tc>
        <w:tc>
          <w:tcPr>
            <w:tcW w:type="dxa" w:w="4920"/>
          </w:tcPr>
          <w:p>
            <w:pPr>
              <w:pStyle w:val="Compact"/>
            </w:pPr>
            <w:r>
              <w:t xml:space="preserve">Workflow (Task)</w:t>
            </w:r>
          </w:p>
        </w:tc>
      </w:tr>
      <w:tr>
        <w:tc>
          <w:tcPr>
            <w:tcW w:type="dxa" w:w="3000"/>
          </w:tcPr>
          <w:p>
            <w:pPr>
              <w:pStyle w:val="Compact"/>
            </w:pPr>
            <w:r>
              <w:t xml:space="preserve">COMMENT-*</w:t>
            </w:r>
          </w:p>
        </w:tc>
        <w:tc>
          <w:tcPr>
            <w:tcW w:type="dxa" w:w="4920"/>
          </w:tcPr>
          <w:p>
            <w:pPr>
              <w:pStyle w:val="Compact"/>
            </w:pPr>
            <w:r>
              <w:t xml:space="preserve">Comments</w:t>
            </w:r>
          </w:p>
        </w:tc>
      </w:tr>
      <w:tr>
        <w:tc>
          <w:tcPr>
            <w:tcW w:type="dxa" w:w="3000"/>
          </w:tcPr>
          <w:p>
            <w:pPr>
              <w:pStyle w:val="Compact"/>
            </w:pPr>
            <w:r>
              <w:t xml:space="preserve">DSM-*</w:t>
            </w:r>
          </w:p>
        </w:tc>
        <w:tc>
          <w:tcPr>
            <w:tcW w:type="dxa" w:w="4920"/>
          </w:tcPr>
          <w:p>
            <w:pPr>
              <w:pStyle w:val="Compact"/>
            </w:pPr>
            <w:r>
              <w:t xml:space="preserve">Encryption / Guardpoint (BYOK)</w:t>
            </w:r>
          </w:p>
        </w:tc>
      </w:tr>
      <w:tr>
        <w:tc>
          <w:tcPr>
            <w:tcW w:type="dxa" w:w="3000"/>
          </w:tcPr>
          <w:p>
            <w:pPr>
              <w:pStyle w:val="Compact"/>
            </w:pPr>
            <w:r>
              <w:t xml:space="preserve">OAUTH-*</w:t>
            </w:r>
          </w:p>
        </w:tc>
        <w:tc>
          <w:tcPr>
            <w:tcW w:type="dxa" w:w="4920"/>
          </w:tcPr>
          <w:p>
            <w:pPr>
              <w:pStyle w:val="Compact"/>
            </w:pPr>
            <w:r>
              <w:t xml:space="preserve">OAuth</w:t>
            </w:r>
          </w:p>
        </w:tc>
      </w:tr>
      <w:tr>
        <w:tc>
          <w:tcPr>
            <w:tcW w:type="dxa" w:w="3000"/>
          </w:tcPr>
          <w:p>
            <w:pPr>
              <w:pStyle w:val="Compact"/>
            </w:pPr>
            <w:r>
              <w:t xml:space="preserve">any other</w:t>
            </w:r>
          </w:p>
        </w:tc>
        <w:tc>
          <w:tcPr>
            <w:tcW w:type="dxa" w:w="4920"/>
          </w:tcPr>
          <w:p>
            <w:pPr>
              <w:pStyle w:val="Compact"/>
            </w:pPr>
            <w:r>
              <w:t xml:space="preserve">Other</w:t>
            </w:r>
          </w:p>
        </w:tc>
      </w:tr>
    </w:tbl>
    <w:p>
      <w:r>
        <w:t xml:space="preserve">Reporting models can surface this column as a list and drive top-level dashboard filters from it.</w:t>
      </w:r>
    </w:p>
    <w:p>
      <w:pPr>
        <w:pStyle w:val="Heading2"/>
      </w:pPr>
      <w:r>
        <w:t xml:space="preserve">A.3 Events table schema migration (new Section 5.5)</w:t>
      </w:r>
    </w:p>
    <w:p>
      <w:r>
        <w:t xml:space="preserve">The events table is first created from whatever columns appear in the initial batch via pd.json_normalize + df.head(0).to_sql. Anaplan ships new audit categories continuously — each can carry new additionalAttributes.* keys that the first batch never contained. Without migration, the bulk insert fails with OperationalError: table events has no column named 'additionalAttributes.&lt;NAME&gt;'.</w:t>
      </w:r>
    </w:p>
    <w:p>
      <w:r>
        <w:t xml:space="preserve">v3.1 adds _ensure_event_columns() (in transform/loader.py). Before every executemany insert, it calls PRAGMA table_info(events) to read the current schema and issues ALTER TABLE events ADD COLUMN for any column present in the incoming DataFrame but not in the table. The same helper is also called with a pre-declared list of well-known optional columns (additionalAttributes.appId, .pageId, .pageName, .pipelineId, .dataspaceId, .scheduleId, .connectionId, .taskId, .workflowTemplateId, .commentId) so the SQL transform never errors on a tenant that hasn't yet emitted events in those categories.</w:t>
      </w:r>
    </w:p>
    <w:p>
      <w:r>
        <w:t xml:space="preserve">This is the change that makes v3.1 forward-compatible with Anaplan's evolving event catalog without code edits.</w:t>
      </w:r>
    </w:p>
    <w:p>
      <w:pPr>
        <w:pStyle w:val="Heading2"/>
      </w:pPr>
      <w:r>
        <w:t xml:space="preserve">A.4 Activity event catalog growth</w:t>
      </w:r>
    </w:p>
    <w:p>
      <w:r>
        <w:t xml:space="preserve">activity_events.csv grew from approximately 140 codes to 222 codes in v3.1. The growth covers categories Anaplan added after v1 was first published — Anaplan Data Orchestrator (INT-50..66), Workflow templates (WF-1000..1006), Comments (COMMENT-01..03), Forecaster (FRCST-01..76, replacing legacy PIQ-* codes which are retained for historical events), UX board/worksheet/report tracking (USR-43..49, 59..63, 65), and IP-list events (USR-71..74).</w:t>
      </w:r>
    </w:p>
    <w:sectPr>
      <w:headerReference r:id="rId7" w:type="default"/>
      <w:footerReference r:id="rId8" w:type="default"/>
      <w:pgSz w:h="15840" w:orient="portrait" w:w="12240"/>
      <w:pgMar w:bottom="1080" w:footer="708" w:gutter="0" w:header="708" w:left="1080" w:right="108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6"/>
        <w:szCs w:val="16"/>
      </w:rPr>
      <w:t xml:space="preserve">Confidential — Anaplan OEG</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555555"/>
        <w:sz w:val="18"/>
        <w:szCs w:val="18"/>
      </w:rPr>
      <w:t xml:space="preserve">Anaplan Audit History v2  |  Technical Reference</w:t>
    </w:r>
    <w:r>
      <w:rPr>
        <w:sz w:val="18"/>
        <w:szCs w:val="18"/>
      </w:rPr>
      <w:t xml:space="preserve">	</w:t>
    </w:r>
    <w:r>
      <w:rPr>
        <w:rFonts w:ascii="Arial" w:cs="Arial" w:eastAsia="Arial" w:hAnsi="Arial"/>
        <w:color w:val="555555"/>
        <w:sz w:val="18"/>
        <w:szCs w:val="18"/>
      </w:rPr>
      <w:t xml:space="preserve">Anaplan OEG</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7" Target="header1.xml" Type="http://schemas.openxmlformats.org/officeDocument/2006/relationships/header"/><Relationship Id="rId8" Target="footer1.xml" Type="http://schemas.openxmlformats.org/officeDocument/2006/relationships/footer"/></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2026-04-15T21:44:39Z</dcterms:created>
  <dcterms:modified xsi:type="dcterms:W3CDTF">2026-04-15T21:44:39Z</dcterms:modified>
</cp:coreProperties>
</file>

<file path=docProps/custom.xml><?xml version="1.0" encoding="utf-8"?>
<Properties xmlns="http://schemas.openxmlformats.org/officeDocument/2006/custom-properties" xmlns:vt="http://schemas.openxmlformats.org/officeDocument/2006/docPropsVTypes"/>
</file>