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rPr>
          <w:b/>
        </w:rPr>
        <w:t>3. LA SOLUCIÓN TREQE: RUEDAS DE INTERCAMBIO INTELIGENTE</w:t>
      </w:r>
      <w:r>
        <w:tab/>
        <w:t>15</w:t>
      </w:r>
    </w:p>
    <w:p>
      <w:r>
        <w:t xml:space="preserve">   3.1 Un Concepto que Supera Limitaciones Históricas</w:t>
      </w:r>
      <w:r>
        <w:tab/>
        <w:t>15</w:t>
      </w:r>
    </w:p>
    <w:p>
      <w:r>
        <w:t xml:space="preserve">   3.2 El Mecanismo Operativo Paso a Paso</w:t>
      </w:r>
      <w:r>
        <w:tab/>
        <w:t>16</w:t>
      </w:r>
    </w:p>
    <w:p>
      <w:r>
        <w:t xml:space="preserve">   3.3 Ejemplo Práctico Extendido</w:t>
      </w:r>
      <w:r>
        <w:tab/>
        <w:t>19</w:t>
      </w:r>
    </w:p>
    <w:p>
      <w:r>
        <w:t xml:space="preserve">   3.4 Innovaciones Diferenciales del Modelo Treqe</w:t>
      </w:r>
      <w:r>
        <w:tab/>
        <w:t>22</w:t>
      </w:r>
    </w:p>
    <w:p>
      <w:r>
        <w:rPr>
          <w:b/>
        </w:rPr>
        <w:t>4. VENTAJA COMPETITIVA SOSTENIBLE</w:t>
      </w:r>
      <w:r>
        <w:tab/>
        <w:t>24</w:t>
      </w:r>
    </w:p>
    <w:p>
      <w:r>
        <w:t xml:space="preserve">   4.1 Posicionamiento Estratégico Único</w:t>
      </w:r>
      <w:r>
        <w:tab/>
        <w:t>24</w:t>
      </w:r>
    </w:p>
    <w:p>
      <w:r>
        <w:t xml:space="preserve">   4.2 Ventajas Tecnológicas Concretas</w:t>
      </w:r>
      <w:r>
        <w:tab/>
        <w:t>26</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rPr>
          <w:b/>
        </w:rPr>
        <w:t>9. CONCLUSIONES Y RECOMENDACIONES</w:t>
      </w:r>
      <w:r>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pPr>
        <w:pStyle w:val="Heading1"/>
      </w:pPr>
      <w:r>
        <w:t>10.1 Plan de Lanzamiento Fase por Fase</w:t>
      </w:r>
    </w:p>
    <w:p>
      <w:r>
        <w:t>Fase Alpha (Meses 1-2): Validacion con 50 usuarios invitados, matching asistido, feedback intensivo.</w:t>
      </w:r>
    </w:p>
    <w:p>
      <w:r>
        <w:t>Fase Beta (Meses 3-4): Waitlist publica, onboarding por invitacion, programas de referidos.</w:t>
      </w:r>
    </w:p>
    <w:p>
      <w:r>
        <w:t>Fase Lanzamiento (Meses 5-6): Lanzamiento Barcelona/Madrid, campanas digitales, partnerships.</w:t>
      </w:r>
    </w:p>
    <w:p>
      <w:r>
        <w:t>Fase Expansion (Meses 7-12): Expansion a principales ciudades espanolas, optimizacion de canales.</w:t>
      </w:r>
    </w:p>
    <w:p>
      <w:pPr>
        <w:pStyle w:val="Heading1"/>
      </w:pPr>
      <w:r>
        <w:t>10.2 Canales de Adquisicion</w:t>
      </w:r>
    </w:p>
    <w:p>
      <w:r>
        <w:t>Marketing de Contenidos/SEO: Blog sobre economia circular, guias de trueque.</w:t>
      </w:r>
    </w:p>
    <w:p>
      <w:r>
        <w:t>Redes Sociales: Grupos Facebook de segunda mano, subreddits especializados.</w:t>
      </w:r>
    </w:p>
    <w:p>
      <w:r>
        <w:t>Influencers: Micro-influencers de sostenibilidad, programas de embajadores.</w:t>
      </w:r>
    </w:p>
    <w:p>
      <w:r>
        <w:t>Publicidad Digital: Google Ads, Facebook Ads con targeting avanzado.</w:t>
      </w:r>
    </w:p>
    <w:p>
      <w:r>
        <w:t>Partnerships: Tiendas de segunda mano fisica, ONGs ambientales.</w:t>
      </w:r>
    </w:p>
    <w:p>
      <w:pPr>
        <w:pStyle w:val="Heading1"/>
      </w:pPr>
      <w:r>
        <w:t>10.3 Metricas Clave</w:t>
      </w:r>
    </w:p>
    <w:p>
      <w:r>
        <w:t>CAC (Coste Adquisicion Cliente): Objetivo &lt; 15€</w:t>
      </w:r>
    </w:p>
    <w:p>
      <w:r>
        <w:t>LTV (Valor Vida Cliente): Objetivo &gt; 45€</w:t>
      </w:r>
    </w:p>
    <w:p>
      <w:r>
        <w:t>Retencion a 30 dias: Objetivo &gt; 40%</w:t>
      </w:r>
    </w:p>
    <w:p>
      <w:r>
        <w:t>LTV:CAC Ratio: Objetivo &gt; 3:1</w:t>
      </w:r>
    </w:p>
    <w:p>
      <w:pPr>
        <w:pStyle w:val="Heading1"/>
      </w:pPr>
      <w:r>
        <w:t>10.4 Presupuesto Marketing Año 1</w:t>
      </w:r>
    </w:p>
    <w:p>
      <w:r>
        <w:t>Total: 120.000€</w:t>
      </w:r>
    </w:p>
    <w:p>
      <w:r>
        <w:t>Meses 1-2: 2.000€ (Alpha)</w:t>
      </w:r>
    </w:p>
    <w:p>
      <w:r>
        <w:t>Meses 3-4: 6.000€ (Beta)</w:t>
      </w:r>
    </w:p>
    <w:p>
      <w:r>
        <w:t>Meses 5-6: 16.000€ (Lanzamiento)</w:t>
      </w:r>
    </w:p>
    <w:p>
      <w:r>
        <w:t>Meses 7-12: 96.000€ (Expansion)</w:t>
      </w:r>
    </w:p>
    <w:p>
      <w:pPr>
        <w:pStyle w:val="Heading1"/>
      </w:pPr>
      <w:r>
        <w:t>10.5 Cronograma</w:t>
      </w:r>
    </w:p>
    <w:p>
      <w:r>
        <w:t>Mes 1-2: Desarrollo contenido, configuracion canales, identificacion early adopters.</w:t>
      </w:r>
    </w:p>
    <w:p>
      <w:r>
        <w:t>Mes 3-4: Onboarding primeros 100 usuarios, programas referidos, optimizacion.</w:t>
      </w:r>
    </w:p>
    <w:p>
      <w:r>
        <w:t>Mes 5-6: Eventos lanzamiento Barcelona/Madrid, campanas digitales intensivas.</w:t>
      </w:r>
    </w:p>
    <w:p>
      <w:r>
        <w:t>Mes 7-12: Expansion geografica progresiva, consolidacion nacional.</w:t>
      </w:r>
    </w:p>
    <w:p>
      <w:r>
        <w:br w:type="page"/>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