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RESUMEN EJECUTIVO COMPLETO - TREQE</w:t>
      </w:r>
    </w:p>
    <w:p>
      <w:pPr>
        <w:pStyle w:val="Heading1"/>
      </w:pPr>
      <w:r>
        <w:t>Plataforma de Trueque Inteligente</w:t>
      </w:r>
    </w:p>
    <w:p/>
    <w:p>
      <w:r>
        <w:t>**Fecha:** 24 de febrero de 2026</w:t>
      </w:r>
    </w:p>
    <w:p>
      <w:r>
        <w:t>**Versión:** 1.0 - Documento Profesional</w:t>
      </w:r>
    </w:p>
    <w:p>
      <w:r>
        <w:t>**Estado:** CONFIDENCIAL</w:t>
      </w:r>
    </w:p>
    <w:p>
      <w:r>
        <w:t>**Páginas:** 15</w:t>
      </w:r>
    </w:p>
    <w:p/>
    <w:p>
      <w:r>
        <w:t>---</w:t>
      </w:r>
    </w:p>
    <w:p/>
    <w:p>
      <w:pPr>
        <w:pStyle w:val="Heading1"/>
      </w:pPr>
      <w:r>
        <w:t>1. INTRODUCCIÓN: LA OPORTUNIDAD ESTRATÉGICA</w:t>
      </w:r>
    </w:p>
    <w:p/>
    <w:p>
      <w:pPr>
        <w:pStyle w:val="Heading2"/>
      </w:pPr>
      <w:r>
        <w:t>1.1 Contexto del Mercado Español (2025-2026)</w:t>
      </w:r>
    </w:p>
    <w:p/>
    <w:p>
      <w:r>
        <w:t>El mercado de segunda mano en España ha experimentado una transformación estructural sin precedentes. De representar un sector marginal tradicionalmente asociado a periodos de crisis económica, ha evolucionado hacia un modelo de consumo consciente, sostenible y económicamente inteligente que atrae a todos los segmentos demográficos.</w:t>
      </w:r>
    </w:p>
    <w:p/>
    <w:p>
      <w:r>
        <w:rPr>
          <w:b/>
        </w:rPr>
        <w:t>Datos oficiales y estimaciones sectoriales:</w:t>
      </w:r>
    </w:p>
    <w:p/>
    <w:p>
      <w:r>
        <w:t>Indicador | Valor 2026 | Crecimiento vs 2020 | Fuente</w:t>
      </w:r>
    </w:p>
    <w:p>
      <w:r>
        <w:t>Volumen total mercado | 8.200M€ | +42% | Informes sectoriales 2025-2026</w:t>
      </w:r>
    </w:p>
    <w:p>
      <w:r>
        <w:t>Usuarios activos | 28 millones | +85% | Statista + datos plataformas</w:t>
      </w:r>
    </w:p>
    <w:p>
      <w:r>
        <w:t>Gasto medio anual | 1.850€ | +142% | Estudios consumo</w:t>
      </w:r>
    </w:p>
    <w:p>
      <w:r>
        <w:t>Penetración móvil | 94% | +18pp | Informes digitalización</w:t>
      </w:r>
    </w:p>
    <w:p>
      <w:r>
        <w:t>Segmento lujo | +125% (2023-25) | N/A | Informes moda sostenible</w:t>
      </w:r>
    </w:p>
    <w:p/>
    <w:p>
      <w:r>
        <w:rPr>
          <w:b/>
        </w:rPr>
        <w:t>Principales actores competitivos (cuota mercado España):</w:t>
      </w:r>
    </w:p>
    <w:p>
      <w:pPr>
        <w:pStyle w:val="ListBullet"/>
      </w:pPr>
      <w:r>
        <w:t>**Wallapop:** ~15M usuarios (líder indiscutible)</w:t>
      </w:r>
    </w:p>
    <w:p>
      <w:pPr>
        <w:pStyle w:val="ListBullet"/>
      </w:pPr>
      <w:r>
        <w:t>**Vinted:** ~4,5M usuarios (especializada moda)</w:t>
      </w:r>
    </w:p>
    <w:p>
      <w:pPr>
        <w:pStyle w:val="ListBullet"/>
      </w:pPr>
      <w:r>
        <w:t>**Facebook Marketplace:** ~20M potencial (integración red social)</w:t>
      </w:r>
    </w:p>
    <w:p>
      <w:pPr>
        <w:pStyle w:val="ListBullet"/>
      </w:pPr>
      <w:r>
        <w:t>**Milanuncios:** ~10% cuota (plataforma tradicional)</w:t>
      </w:r>
    </w:p>
    <w:p/>
    <w:p>
      <w:pPr>
        <w:pStyle w:val="Heading2"/>
      </w:pPr>
      <w:r>
        <w:t>1.2 Tendencias Clave Identificadas</w:t>
      </w:r>
    </w:p>
    <w:p/>
    <w:p>
      <w:r>
        <w:t>1. **Mobile-first absoluto:** 9 de cada 10 transacciones se inician desde dispositivos móviles</w:t>
      </w:r>
    </w:p>
    <w:p>
      <w:r>
        <w:t>2. **Premiumización acelerada:** Demanda creciente de artículos segunda mano alta calidad</w:t>
      </w:r>
    </w:p>
    <w:p>
      <w:r>
        <w:t>3. **Sostenibilidad como driver principal:** 68% usuarios menciona motivación ecológica</w:t>
      </w:r>
    </w:p>
    <w:p>
      <w:r>
        <w:t>4. **Importancia comunidades locales:** Redes confianza críticas para transacciones exitosas</w:t>
      </w:r>
    </w:p>
    <w:p>
      <w:r>
        <w:t>5. **Regulación emergente:** Nuevas normativas fiscales ventas entre particulares (2025+)</w:t>
      </w:r>
    </w:p>
    <w:p/>
    <w:p>
      <w:r>
        <w:t>---</w:t>
      </w:r>
    </w:p>
    <w:p/>
    <w:p>
      <w:pPr>
        <w:pStyle w:val="Heading1"/>
      </w:pPr>
      <w:r>
        <w:t>2. PROBLEMA IDENTIFICADO: LA RESTRICCIÓN DE LIQUIDEZ</w:t>
      </w:r>
    </w:p>
    <w:p/>
    <w:p>
      <w:pPr>
        <w:pStyle w:val="Heading2"/>
      </w:pPr>
      <w:r>
        <w:t>2.1 Situación Actual del Usuario</w:t>
      </w:r>
    </w:p>
    <w:p/>
    <w:p>
      <w:r>
        <w:t>Millones de usuarios españoles enfrentan un dilema económico fundamental:</w:t>
      </w:r>
    </w:p>
    <w:p/>
    <w:p>
      <w:r>
        <w:t>**Tienen:** Artículos que ya no necesitan/usan pero que conservan valor económico</w:t>
      </w:r>
    </w:p>
    <w:p>
      <w:r>
        <w:t>**Desean:** Nuevos artículos que satisfagan necesidades actuales</w:t>
      </w:r>
    </w:p>
    <w:p>
      <w:r>
        <w:t>**Carecen de:** Liquidez suficiente para comprar directamente</w:t>
      </w:r>
    </w:p>
    <w:p/>
    <w:p>
      <w:r>
        <w:rPr>
          <w:b/>
        </w:rPr>
        <w:t>Opciones no óptimas disponibles:</w:t>
      </w:r>
    </w:p>
    <w:p>
      <w:r>
        <w:t>1. **Mantener objetos innecesarios:** Ocupan espacio, deprecian valor, generan insatisfacción</w:t>
      </w:r>
    </w:p>
    <w:p>
      <w:r>
        <w:t>2. **Vender por debajo valor real:** Pérdida económica significativa, frustración</w:t>
      </w:r>
    </w:p>
    <w:p>
      <w:r>
        <w:t>3. **Postergar renovación:** Insatisfacción continua, obsolescencia funcional</w:t>
      </w:r>
    </w:p>
    <w:p/>
    <w:p>
      <w:pPr>
        <w:pStyle w:val="Heading2"/>
      </w:pPr>
      <w:r>
        <w:t>2.2 Limitación Matemática: Doble Coincidencia de Deseos</w:t>
      </w:r>
    </w:p>
    <w:p/>
    <w:p>
      <w:r>
        <w:t>El trueque tradicional requiere que dos personas quieran exactamente lo que la otra ofrece. Estadísticamente, esta condición se cumple en **menos del 5%** de los intentos, haciendo inviable el trueque como modelo comercial escalable.</w:t>
      </w:r>
    </w:p>
    <w:p/>
    <w:p>
      <w:pPr>
        <w:pStyle w:val="Heading2"/>
      </w:pPr>
      <w:r>
        <w:t>2.3 Oportunidad Cuantificada</w:t>
      </w:r>
    </w:p>
    <w:p/>
    <w:p>
      <w:pPr>
        <w:pStyle w:val="ListBullet"/>
      </w:pPr>
      <w:r>
        <w:t>**Mercado potencial:** ~8 millones de españoles preferirían intercambiar antes que vender</w:t>
      </w:r>
    </w:p>
    <w:p>
      <w:pPr>
        <w:pStyle w:val="ListBullet"/>
      </w:pPr>
      <w:r>
        <w:t>**Volumen económico:** Valor estimado artículos "atrapados" en hogares: **15.000M€**</w:t>
      </w:r>
    </w:p>
    <w:p>
      <w:pPr>
        <w:pStyle w:val="ListBullet"/>
      </w:pPr>
      <w:r>
        <w:t>**Frecuencia deseada:** Usuarios querrían renovar cada 2-3 años vs cada 5-7 actual</w:t>
      </w:r>
    </w:p>
    <w:p>
      <w:pPr>
        <w:pStyle w:val="ListBullet"/>
      </w:pPr>
      <w:r>
        <w:t>**Brecha satisfacción:** 73% usuarios plataformas segunda mano expresan frustración por no poder intercambiar directamente</w:t>
      </w:r>
    </w:p>
    <w:p/>
    <w:p>
      <w:r>
        <w:t>---</w:t>
      </w:r>
    </w:p>
    <w:p/>
    <w:p>
      <w:pPr>
        <w:pStyle w:val="Heading1"/>
      </w:pPr>
      <w:r>
        <w:t>3. SOLUCIÓN INNOVADORA: RUEDAS DE INTERCAMBIO INTELIGENTE</w:t>
      </w:r>
    </w:p>
    <w:p/>
    <w:p>
      <w:pPr>
        <w:pStyle w:val="Heading2"/>
      </w:pPr>
      <w:r>
        <w:t>3.1 Concepto Fundamental</w:t>
      </w:r>
    </w:p>
    <w:p/>
    <w:p>
      <w:r>
        <w:t>Treqe introduce **"ruedas de intercambio"** que permiten participación de 3-5 usuarios en cadenas circulares de valor, resolviendo matemáticamente el problema de doble coincidencia.</w:t>
      </w:r>
    </w:p>
    <w:p/>
    <w:p>
      <w:pPr>
        <w:pStyle w:val="Heading2"/>
      </w:pPr>
      <w:r>
        <w:t>3.2 Mecanismo Operativo Detallado</w:t>
      </w:r>
    </w:p>
    <w:p/>
    <w:p>
      <w:r>
        <w:rPr>
          <w:b/>
        </w:rPr>
        <w:t>Paso 1: Registro Preferencias</w:t>
      </w:r>
    </w:p>
    <w:p>
      <w:pPr>
        <w:pStyle w:val="ListBullet"/>
      </w:pPr>
      <w:r>
        <w:t>Usuarios indican "Tengo" (artículos disponibles) + "Quiero" (artículos deseados)</w:t>
      </w:r>
    </w:p>
    <w:p>
      <w:pPr>
        <w:pStyle w:val="ListBullet"/>
      </w:pPr>
      <w:r>
        <w:t>Especifican valor estimado, condiciones, fotos, descripción</w:t>
      </w:r>
    </w:p>
    <w:p/>
    <w:p>
      <w:r>
        <w:rPr>
          <w:b/>
        </w:rPr>
        <w:t>Paso 2: Algoritmo Matching (Teoría Grafos)</w:t>
      </w:r>
    </w:p>
    <w:p>
      <w:pPr>
        <w:pStyle w:val="ListBullet"/>
      </w:pPr>
      <w:r>
        <w:t>Construye grafo dirigido: usuarios → artículos deseados</w:t>
      </w:r>
    </w:p>
    <w:p>
      <w:pPr>
        <w:pStyle w:val="ListBullet"/>
      </w:pPr>
      <w:r>
        <w:t>Busca ciclos cerrados 3-5 nodos usando DFS optimizado</w:t>
      </w:r>
    </w:p>
    <w:p>
      <w:pPr>
        <w:pStyle w:val="ListBullet"/>
      </w:pPr>
      <w:r>
        <w:t>Timeout: 500ms por búsqueda (escalabilidad)</w:t>
      </w:r>
    </w:p>
    <w:p/>
    <w:p>
      <w:r>
        <w:rPr>
          <w:b/>
        </w:rPr>
        <w:t>Paso 3: Optimización Económica (Programación Lineal)</w:t>
      </w:r>
    </w:p>
    <w:p>
      <w:pPr>
        <w:pStyle w:val="ListBullet"/>
      </w:pPr>
      <w:r>
        <w:t>Calcula compensaciones monetarias óptimas (algoritmo PuLP)</w:t>
      </w:r>
    </w:p>
    <w:p>
      <w:pPr>
        <w:pStyle w:val="ListBullet"/>
      </w:pPr>
      <w:r>
        <w:t>Minimiza transferencias totales</w:t>
      </w:r>
    </w:p>
    <w:p>
      <w:pPr>
        <w:pStyle w:val="ListBullet"/>
      </w:pPr>
      <w:r>
        <w:t>Maximiza satisfacción global</w:t>
      </w:r>
    </w:p>
    <w:p>
      <w:pPr>
        <w:pStyle w:val="ListBullet"/>
      </w:pPr>
      <w:r>
        <w:t>Considera preferencias individuales</w:t>
      </w:r>
    </w:p>
    <w:p/>
    <w:p>
      <w:r>
        <w:rPr>
          <w:b/>
        </w:rPr>
        <w:t>Paso 4: Negociación Facilitada</w:t>
      </w:r>
    </w:p>
    <w:p>
      <w:pPr>
        <w:pStyle w:val="ListBullet"/>
      </w:pPr>
      <w:r>
        <w:t>Chat grupal tiempo real (WebSockets)</w:t>
      </w:r>
    </w:p>
    <w:p>
      <w:pPr>
        <w:pStyle w:val="ListBullet"/>
      </w:pPr>
      <w:r>
        <w:t>Sistema sugiere términos basados optimización</w:t>
      </w:r>
    </w:p>
    <w:p>
      <w:pPr>
        <w:pStyle w:val="ListBullet"/>
      </w:pPr>
      <w:r>
        <w:t>Acuerdo requiere confirmación todos participantes</w:t>
      </w:r>
    </w:p>
    <w:p/>
    <w:p>
      <w:r>
        <w:rPr>
          <w:b/>
        </w:rPr>
        <w:t>Paso 5: Ejecución Segura</w:t>
      </w:r>
    </w:p>
    <w:p>
      <w:pPr>
        <w:pStyle w:val="ListBullet"/>
      </w:pPr>
      <w:r>
        <w:t>Pagos vía Stripe Connect (fondos escrow)</w:t>
      </w:r>
    </w:p>
    <w:p>
      <w:pPr>
        <w:pStyle w:val="ListBullet"/>
      </w:pPr>
      <w:r>
        <w:t>Logística integrada APIs Correos/SEUR</w:t>
      </w:r>
    </w:p>
    <w:p>
      <w:pPr>
        <w:pStyle w:val="ListBullet"/>
      </w:pPr>
      <w:r>
        <w:t>Sistema reputación + garantías</w:t>
      </w:r>
    </w:p>
    <w:p>
      <w:pPr>
        <w:pStyle w:val="ListBullet"/>
      </w:pPr>
      <w:r>
        <w:t>Soporte disputas automatizado</w:t>
      </w:r>
    </w:p>
    <w:p/>
    <w:p>
      <w:pPr>
        <w:pStyle w:val="Heading2"/>
      </w:pPr>
      <w:r>
        <w:t>3.3 Ejemplo Práctico Detallado</w:t>
      </w:r>
    </w:p>
    <w:p/>
    <w:p>
      <w:r>
        <w:rPr>
          <w:b/>
        </w:rPr>
        <w:t>Situación Inicial:</w:t>
      </w:r>
    </w:p>
    <w:p>
      <w:pPr>
        <w:pStyle w:val="ListBullet"/>
      </w:pPr>
      <w:r>
        <w:t>**Ana:** Bicicleta montaña (450€) → necesita sofá diseño (600€)</w:t>
      </w:r>
    </w:p>
    <w:p>
      <w:pPr>
        <w:pStyle w:val="ListBullet"/>
      </w:pPr>
      <w:r>
        <w:t>**Carlos:** Sofá diseño (600€) → necesita ordenador gaming (800€)</w:t>
      </w:r>
    </w:p>
    <w:p>
      <w:pPr>
        <w:pStyle w:val="ListBullet"/>
      </w:pPr>
      <w:r>
        <w:t>**Beatriz:** Ordenador gaming (800€) → necesita bicicleta montaña (450€)</w:t>
      </w:r>
    </w:p>
    <w:p/>
    <w:p>
      <w:r>
        <w:rPr>
          <w:b/>
        </w:rPr>
        <w:t>Solución Treqe:</w:t>
      </w:r>
    </w:p>
    <w:p>
      <w:r>
        <w:t>Intercambios físicos:</w:t>
      </w:r>
    </w:p>
    <w:p>
      <w:r>
        <w:t>1. Ana → Beatriz: Bicicleta</w:t>
      </w:r>
    </w:p>
    <w:p>
      <w:r>
        <w:t>2. Carlos → Ana: Sofá</w:t>
      </w:r>
    </w:p>
    <w:p>
      <w:r>
        <w:t>3. Beatriz → Carlos: Ordenador</w:t>
      </w:r>
    </w:p>
    <w:p/>
    <w:p>
      <w:r>
        <w:t>Compensaciones monetarias:</w:t>
      </w:r>
    </w:p>
    <w:p>
      <w:r>
        <w:t>• Ana paga 150€ a Carlos (600€ - 450€)</w:t>
      </w:r>
    </w:p>
    <w:p>
      <w:r>
        <w:t>• Carlos paga 200€ a Beatriz (800€ - 600€)</w:t>
      </w:r>
    </w:p>
    <w:p>
      <w:r>
        <w:t>• Beatriz recibe 350€ neto (150€ + 200€)</w:t>
      </w:r>
    </w:p>
    <w:p/>
    <w:p>
      <w:r>
        <w:t>Resultados:</w:t>
      </w:r>
    </w:p>
    <w:p>
      <w:r>
        <w:t>• Ana: Sofá 600€ por 150€ → Ahorro 450€ (75%)</w:t>
      </w:r>
    </w:p>
    <w:p>
      <w:r>
        <w:t>• Carlos: Ordenador 800€ por 200€ → Ahorro 600€ (75%)</w:t>
      </w:r>
    </w:p>
    <w:p>
      <w:r>
        <w:t>• Beatriz: Bicicleta 450€ + 350€ → Valor total 800€</w:t>
      </w:r>
    </w:p>
    <w:p/>
    <w:p>
      <w:r>
        <w:t>**Innovación diferencial:** Sistema híbrido único combina trueque físico con compensación económica optimizada.</w:t>
      </w:r>
    </w:p>
    <w:p/>
    <w:p>
      <w:r>
        <w:t>---</w:t>
      </w:r>
    </w:p>
    <w:p/>
    <w:p>
      <w:pPr>
        <w:pStyle w:val="Heading1"/>
      </w:pPr>
      <w:r>
        <w:t>4. VENTAJA COMPETITIVA SOSTENIBLE</w:t>
      </w:r>
    </w:p>
    <w:p/>
    <w:p>
      <w:pPr>
        <w:pStyle w:val="Heading2"/>
      </w:pPr>
      <w:r>
        <w:t>4.1 Posicionamiento Único</w:t>
      </w:r>
    </w:p>
    <w:p/>
    <w:p>
      <w:r>
        <w:t>**Primer mover en trueque estructurado en España** - nicho inexplorado por competencia.</w:t>
      </w:r>
    </w:p>
    <w:p/>
    <w:p>
      <w:pPr>
        <w:pStyle w:val="Heading2"/>
      </w:pPr>
      <w:r>
        <w:t>4.2 Ventajas Tecnológicas</w:t>
      </w:r>
    </w:p>
    <w:p/>
    <w:p>
      <w:r>
        <w:rPr>
          <w:b/>
        </w:rPr>
        <w:t>Algoritmos propietarios:</w:t>
      </w:r>
    </w:p>
    <w:p>
      <w:pPr>
        <w:pStyle w:val="ListBullet"/>
      </w:pPr>
      <w:r>
        <w:t>Matching basado teoría grafos (NetworkX)</w:t>
      </w:r>
    </w:p>
    <w:p>
      <w:pPr>
        <w:pStyle w:val="ListBullet"/>
      </w:pPr>
      <w:r>
        <w:t>Optimización lineal compensaciones (PuLP)</w:t>
      </w:r>
    </w:p>
    <w:p>
      <w:pPr>
        <w:pStyle w:val="ListBullet"/>
      </w:pPr>
      <w:r>
        <w:t>Sistema reputación machine learning</w:t>
      </w:r>
    </w:p>
    <w:p>
      <w:pPr>
        <w:pStyle w:val="ListBullet"/>
      </w:pPr>
      <w:r>
        <w:t>Detección fraudes análisis patrones</w:t>
      </w:r>
    </w:p>
    <w:p/>
    <w:p>
      <w:r>
        <w:rPr>
          <w:b/>
        </w:rPr>
        <w:t>Arquitectura moderna:</w:t>
      </w:r>
    </w:p>
    <w:p>
      <w:pPr>
        <w:pStyle w:val="ListBullet"/>
      </w:pPr>
      <w:r>
        <w:t>**Frontend:** Next.js 14 + React 19 + TypeScript + PWA</w:t>
      </w:r>
    </w:p>
    <w:p>
      <w:pPr>
        <w:pStyle w:val="ListBullet"/>
      </w:pPr>
      <w:r>
        <w:t>**Backend:** Node.js + Express + WebSockets</w:t>
      </w:r>
    </w:p>
    <w:p>
      <w:pPr>
        <w:pStyle w:val="ListBullet"/>
      </w:pPr>
      <w:r>
        <w:t>**Matching Service:** Python microservicio + Redis</w:t>
      </w:r>
    </w:p>
    <w:p>
      <w:pPr>
        <w:pStyle w:val="ListBullet"/>
      </w:pPr>
      <w:r>
        <w:t>**Base datos:** PostgreSQL + TimescaleDB</w:t>
      </w:r>
    </w:p>
    <w:p>
      <w:pPr>
        <w:pStyle w:val="ListBullet"/>
      </w:pPr>
      <w:r>
        <w:t>**Infraestructura:** Serverless (Vercel + Railway)</w:t>
      </w:r>
    </w:p>
    <w:p>
      <w:pPr>
        <w:pStyle w:val="ListBullet"/>
      </w:pPr>
      <w:r>
        <w:t>**APIs integradas:** Stripe, Correos/SEUR, Google Maps, SendGrid</w:t>
      </w:r>
    </w:p>
    <w:p/>
    <w:p>
      <w:pPr>
        <w:pStyle w:val="Heading2"/>
      </w:pPr>
      <w:r>
        <w:t>4.3 Ventajas Económicas</w:t>
      </w:r>
    </w:p>
    <w:p/>
    <w:p>
      <w:r>
        <w:rPr>
          <w:b/>
        </w:rPr>
        <w:t>Modelo comisiones disruptivo:</w:t>
      </w:r>
    </w:p>
    <w:p>
      <w:r>
        <w:t>Plataforma | Comisión | Coste adicional</w:t>
      </w:r>
    </w:p>
    <w:p>
      <w:r>
        <w:t>**Treqe** | **1%** | Ninguno</w:t>
      </w:r>
    </w:p>
    <w:p>
      <w:r>
        <w:t>Wallapop | 5% | +0,90€ fijo</w:t>
      </w:r>
    </w:p>
    <w:p>
      <w:r>
        <w:t>Vinted | 5% | +0,70€ + 3% protección</w:t>
      </w:r>
    </w:p>
    <w:p>
      <w:r>
        <w:t>**Ventaja Treqe:** | **80-90% más barato**</w:t>
      </w:r>
    </w:p>
    <w:p/>
    <w:p>
      <w:r>
        <w:rPr>
          <w:b/>
        </w:rPr>
        <w:t>Transparencia radical:</w:t>
      </w:r>
    </w:p>
    <w:p>
      <w:pPr>
        <w:pStyle w:val="ListBullet"/>
      </w:pPr>
      <w:r>
        <w:t>Comisión única predecible</w:t>
      </w:r>
    </w:p>
    <w:p>
      <w:pPr>
        <w:pStyle w:val="ListBullet"/>
      </w:pPr>
      <w:r>
        <w:t>Sin costes ocultos</w:t>
      </w:r>
    </w:p>
    <w:p>
      <w:pPr>
        <w:pStyle w:val="ListBullet"/>
      </w:pPr>
      <w:r>
        <w:t>Pago solo al recibir valor</w:t>
      </w:r>
    </w:p>
    <w:p>
      <w:pPr>
        <w:pStyle w:val="ListBullet"/>
      </w:pPr>
      <w:r>
        <w:t>Desglose detallado compensaciones</w:t>
      </w:r>
    </w:p>
    <w:p/>
    <w:p>
      <w:pPr>
        <w:pStyle w:val="Heading2"/>
      </w:pPr>
      <w:r>
        <w:t>4.4 Ventajas Sostenibilidad</w:t>
      </w:r>
    </w:p>
    <w:p/>
    <w:p>
      <w:r>
        <w:rPr>
          <w:b/>
        </w:rPr>
        <w:t>Impacto medioambiental:</w:t>
      </w:r>
    </w:p>
    <w:p>
      <w:pPr>
        <w:pStyle w:val="ListBullet"/>
      </w:pPr>
      <w:r>
        <w:t>Extensión vida útil productos: +3-5 años</w:t>
      </w:r>
    </w:p>
    <w:p>
      <w:pPr>
        <w:pStyle w:val="ListBullet"/>
      </w:pPr>
      <w:r>
        <w:t>Reducción residuos: ~150kg CO2eq/transacción</w:t>
      </w:r>
    </w:p>
    <w:p>
      <w:pPr>
        <w:pStyle w:val="ListBullet"/>
      </w:pPr>
      <w:r>
        <w:t>Economía circular real (no greenwashing)</w:t>
      </w:r>
    </w:p>
    <w:p/>
    <w:p>
      <w:r>
        <w:rPr>
          <w:b/>
        </w:rPr>
        <w:t>Impacto social:</w:t>
      </w:r>
    </w:p>
    <w:p>
      <w:pPr>
        <w:pStyle w:val="ListBullet"/>
      </w:pPr>
      <w:r>
        <w:t>Acceso bienes sin liquidez</w:t>
      </w:r>
    </w:p>
    <w:p>
      <w:pPr>
        <w:pStyle w:val="ListBullet"/>
      </w:pPr>
      <w:r>
        <w:t>Reducción desigualdades económicas</w:t>
      </w:r>
    </w:p>
    <w:p>
      <w:pPr>
        <w:pStyle w:val="ListBullet"/>
      </w:pPr>
      <w:r>
        <w:t>Construcción comunidades locales</w:t>
      </w:r>
    </w:p>
    <w:p>
      <w:pPr>
        <w:pStyle w:val="ListBullet"/>
      </w:pPr>
      <w:r>
        <w:t>Fomento confianza entre ciudadanos</w:t>
      </w:r>
    </w:p>
    <w:p/>
    <w:p>
      <w:r>
        <w:rPr>
          <w:b/>
        </w:rPr>
        <w:t>Contribución ODS:</w:t>
      </w:r>
    </w:p>
    <w:p>
      <w:pPr>
        <w:pStyle w:val="ListBullet"/>
      </w:pPr>
      <w:r>
        <w:t>ODS 12: Producción consumo responsables</w:t>
      </w:r>
    </w:p>
    <w:p>
      <w:pPr>
        <w:pStyle w:val="ListBullet"/>
      </w:pPr>
      <w:r>
        <w:t>ODS 13: Acción por el clima</w:t>
      </w:r>
    </w:p>
    <w:p>
      <w:pPr>
        <w:pStyle w:val="ListBullet"/>
      </w:pPr>
      <w:r>
        <w:t>ODS 11: Ciudades comunidades sostenibles</w:t>
      </w:r>
    </w:p>
    <w:p/>
    <w:p>
      <w:pPr>
        <w:pStyle w:val="Heading2"/>
      </w:pPr>
      <w:r>
        <w:t>4.5 Barreras Entrada</w:t>
      </w:r>
    </w:p>
    <w:p/>
    <w:p>
      <w:r>
        <w:t>1. **Complejidad algorítmica:** 6-9 meses desarrollo equipo especializado</w:t>
      </w:r>
    </w:p>
    <w:p>
      <w:r>
        <w:t>2. **Efecto red local:** Masa crítica comunidades geográficas</w:t>
      </w:r>
    </w:p>
    <w:p>
      <w:r>
        <w:t>3. **Base datos preferencias:** Activo intangible que crece con tiempo</w:t>
      </w:r>
    </w:p>
    <w:p/>
    <w:p>
      <w:r>
        <w:t>---</w:t>
      </w:r>
    </w:p>
    <w:p/>
    <w:p>
      <w:pPr>
        <w:pStyle w:val="Heading1"/>
      </w:pPr>
      <w:r>
        <w:t>5. MODELO DE NEGOCIO</w:t>
      </w:r>
    </w:p>
    <w:p/>
    <w:p>
      <w:pPr>
        <w:pStyle w:val="Heading2"/>
      </w:pPr>
      <w:r>
        <w:t>5.1 Flujos Ingresos Multicapa</w:t>
      </w:r>
    </w:p>
    <w:p/>
    <w:p>
      <w:r>
        <w:rPr>
          <w:b/>
        </w:rPr>
        <w:t>Fase 1 (Año 1): Comisión Básica 1%</w:t>
      </w:r>
    </w:p>
    <w:p>
      <w:pPr>
        <w:pStyle w:val="ListBullet"/>
      </w:pPr>
      <w:r>
        <w:t>Sobre valor artículo adquirido</w:t>
      </w:r>
    </w:p>
    <w:p>
      <w:pPr>
        <w:pStyle w:val="ListBullet"/>
      </w:pPr>
      <w:r>
        <w:t>Pagada exclusivamente por receptor</w:t>
      </w:r>
    </w:p>
    <w:p>
      <w:pPr>
        <w:pStyle w:val="ListBullet"/>
      </w:pPr>
      <w:r>
        <w:t>Ejemplo: Recibe artículo 500€ → paga 5€</w:t>
      </w:r>
    </w:p>
    <w:p/>
    <w:p>
      <w:r>
        <w:rPr>
          <w:b/>
        </w:rPr>
        <w:t>Fase 2 (Año 2): Servicios Premium</w:t>
      </w:r>
    </w:p>
    <w:p>
      <w:pPr>
        <w:pStyle w:val="ListBullet"/>
      </w:pPr>
      <w:r>
        <w:t>Cuenta Verificada: 4,99€/mes</w:t>
      </w:r>
    </w:p>
    <w:p>
      <w:pPr>
        <w:pStyle w:val="ListBullet"/>
      </w:pPr>
      <w:r>
        <w:t>Destacados búsquedas: 2,99€/artículo</w:t>
      </w:r>
    </w:p>
    <w:p>
      <w:pPr>
        <w:pStyle w:val="ListBullet"/>
      </w:pPr>
      <w:r>
        <w:t>Logística Premium: +3€/envío</w:t>
      </w:r>
    </w:p>
    <w:p>
      <w:pPr>
        <w:pStyle w:val="ListBullet"/>
      </w:pPr>
      <w:r>
        <w:t>Objetivo: 20% usuarios premium</w:t>
      </w:r>
    </w:p>
    <w:p/>
    <w:p>
      <w:r>
        <w:rPr>
          <w:b/>
        </w:rPr>
        <w:t>Fase 3 (Año 3): Publicidad Segmentada</w:t>
      </w:r>
    </w:p>
    <w:p>
      <w:pPr>
        <w:pStyle w:val="ListBullet"/>
      </w:pPr>
      <w:r>
        <w:t>Anuncios marcas sostenibles (certificación B Corp)</w:t>
      </w:r>
    </w:p>
    <w:p>
      <w:pPr>
        <w:pStyle w:val="ListBullet"/>
      </w:pPr>
      <w:r>
        <w:t>Promociones categorías específicas</w:t>
      </w:r>
    </w:p>
    <w:p>
      <w:pPr>
        <w:pStyle w:val="ListBullet"/>
      </w:pPr>
      <w:r>
        <w:t>Partnerships empresas circulares</w:t>
      </w:r>
    </w:p>
    <w:p>
      <w:pPr>
        <w:pStyle w:val="ListBullet"/>
      </w:pPr>
      <w:r>
        <w:t>Modelo: CPM + CPC</w:t>
      </w:r>
    </w:p>
    <w:p/>
    <w:p>
      <w:pPr>
        <w:pStyle w:val="Heading2"/>
      </w:pPr>
      <w:r>
        <w:t>5.2 Inversión Inicial: 58.000€</w:t>
      </w:r>
    </w:p>
    <w:p/>
    <w:p>
      <w:r>
        <w:t>Concepto | Importe | % Total | Detalle</w:t>
      </w:r>
    </w:p>
    <w:p>
      <w:r>
        <w:t>**Desarrollo tecnológico** | 23.200€ | 40% | Frontend, backend, algoritmos, infra</w:t>
      </w:r>
    </w:p>
    <w:p>
      <w:r>
        <w:t>**Marketing inicial** | 20.300€ | 35% | Campañas digitales, contenido, eventos</w:t>
      </w:r>
    </w:p>
    <w:p>
      <w:r>
        <w:t>**Operaciones y equipo** | 14.500€ | 25% | Equipo fundador, legal, oficina</w:t>
      </w:r>
    </w:p>
    <w:p>
      <w:r>
        <w:t>**TOTAL** | **58.000€** | **100%**</w:t>
      </w:r>
    </w:p>
    <w:p/>
    <w:p>
      <w:pPr>
        <w:pStyle w:val="Heading2"/>
      </w:pPr>
      <w:r>
        <w:t>5.3 Financiación Propuesta</w:t>
      </w:r>
    </w:p>
    <w:p/>
    <w:p>
      <w:pPr>
        <w:pStyle w:val="ListBullet"/>
      </w:pPr>
      <w:r>
        <w:t>**40.000€ (69%):** Inversores ángeles / business angels</w:t>
      </w:r>
    </w:p>
    <w:p>
      <w:pPr>
        <w:pStyle w:val="ListBullet"/>
      </w:pPr>
      <w:r>
        <w:t>**10.000€ (17%):** Préstamo participativo ENISA</w:t>
      </w:r>
    </w:p>
    <w:p>
      <w:pPr>
        <w:pStyle w:val="ListBullet"/>
      </w:pPr>
      <w:r>
        <w:t>**8.000€ (14%):** Aportación equipo fundador</w:t>
      </w:r>
    </w:p>
    <w:p/>
    <w:p>
      <w:r>
        <w:t>**Valoración pre-money:** 200.000€</w:t>
      </w:r>
    </w:p>
    <w:p>
      <w:r>
        <w:t>**Equity ofrecido:** 15-20%</w:t>
      </w:r>
    </w:p>
    <w:p>
      <w:r>
        <w:t>**ROI esperado inversores:** 3-5x en 3-5 años</w:t>
      </w:r>
    </w:p>
    <w:p/>
    <w:p>
      <w:r>
        <w:t>---</w:t>
      </w:r>
    </w:p>
    <w:p/>
    <w:p>
      <w:pPr>
        <w:pStyle w:val="Heading1"/>
      </w:pPr>
      <w:r>
        <w:t>6. PROYECCIONES FINANCIERAS 2026-2029</w:t>
      </w:r>
    </w:p>
    <w:p/>
    <w:p>
      <w:pPr>
        <w:pStyle w:val="Heading2"/>
      </w:pPr>
      <w:r>
        <w:t>6.1 Supuestos Clave</w:t>
      </w:r>
    </w:p>
    <w:p/>
    <w:p>
      <w:pPr>
        <w:pStyle w:val="ListBullet"/>
      </w:pPr>
      <w:r>
        <w:t>Comisión efectiva: 1% sobre valor artículo adquirido</w:t>
      </w:r>
    </w:p>
    <w:p>
      <w:pPr>
        <w:pStyle w:val="ListBullet"/>
      </w:pPr>
      <w:r>
        <w:t>Valor medio transacción: 150€ (año 1), 160€ (año 2), 170€ (año 3)</w:t>
      </w:r>
    </w:p>
    <w:p>
      <w:pPr>
        <w:pStyle w:val="ListBullet"/>
      </w:pPr>
      <w:r>
        <w:t>Tasa conversión usuarios activos → transacciones: 10% mensual</w:t>
      </w:r>
    </w:p>
    <w:p>
      <w:pPr>
        <w:pStyle w:val="ListBullet"/>
      </w:pPr>
      <w:r>
        <w:t>Crecimiento usuarios: 15% mensual (año 1), 10% (año 2), 5% (año 3)</w:t>
      </w:r>
    </w:p>
    <w:p>
      <w:pPr>
        <w:pStyle w:val="ListBullet"/>
      </w:pPr>
      <w:r>
        <w:t>Retención mensual usuarios: 70%</w:t>
      </w:r>
    </w:p>
    <w:p/>
    <w:p>
      <w:pPr>
        <w:pStyle w:val="Heading2"/>
      </w:pPr>
      <w:r>
        <w:t>6.2 Proyecciones Anuales</w:t>
      </w:r>
    </w:p>
    <w:p/>
    <w:p>
      <w:r>
        <w:t>Métrica | Año 1 | Año 2 | Año 3</w:t>
      </w:r>
    </w:p>
    <w:p>
      <w:r>
        <w:t>Usuarios activos finales | 25.000 | 75.000 | 150.000</w:t>
      </w:r>
    </w:p>
    <w:p>
      <w:r>
        <w:t>Transacciones anuales | 15.000 | 60.000 | 120.000</w:t>
      </w:r>
    </w:p>
    <w:p>
      <w:r>
        <w:t>Volumen transaccional | 2.250.000€ | 9.000.000€ | 18.000.000€</w:t>
      </w:r>
    </w:p>
    <w:p>
      <w:r>
        <w:t>**Ingresos comisiones (1%)** | **22.500€** | **90.000€** | **180.000€**</w:t>
      </w:r>
    </w:p>
    <w:p>
      <w:r>
        <w:t>Ingresos servicios premium | 0€ | 18.000€ | 48.000€</w:t>
      </w:r>
    </w:p>
    <w:p>
      <w:r>
        <w:t>Ingresos publicidad | 0€ | 6.000€ | 18.000€</w:t>
      </w:r>
    </w:p>
    <w:p>
      <w:r>
        <w:t>**TOTAL INGRESOS** | **22.500€** | **114.000€** | **246.000€**</w:t>
      </w:r>
    </w:p>
    <w:p/>
    <w:p>
      <w:pPr>
        <w:pStyle w:val="Heading2"/>
      </w:pPr>
      <w:r>
        <w:t>6.3 Estado Pérdidas y Ganancias</w:t>
      </w:r>
    </w:p>
    <w:p/>
    <w:p>
      <w:r>
        <w:t>Concepto | Año 1 | Año 2 | Año 3</w:t>
      </w:r>
    </w:p>
    <w:p>
      <w:r>
        <w:t>**Ingresos totales** | 22.500€ | 114.000€ | 246.000€</w:t>
      </w:r>
    </w:p>
    <w:p>
      <w:r>
        <w:t>Costes desarrollo | (23.200€) | (25.000€) | (30.000€)</w:t>
      </w:r>
    </w:p>
    <w:p>
      <w:r>
        <w:t>Costes marketing | (20.300€) | (35.000€) | (45.000€)</w:t>
      </w:r>
    </w:p>
    <w:p>
      <w:r>
        <w:t>Costes personal | (9.000€) | (18.000€) | (30.000€)</w:t>
      </w:r>
    </w:p>
    <w:p>
      <w:r>
        <w:t>Costes operativos | (5.500€) | (8.000€) | (12.000€)</w:t>
      </w:r>
    </w:p>
    <w:p>
      <w:r>
        <w:t>**EBITDA** | **(35.500€)** | **28.000€** | **129.000€**</w:t>
      </w:r>
    </w:p>
    <w:p>
      <w:r>
        <w:t>Amortizaciones | (1.000€) | (1.500€) | (2.000€)</w:t>
      </w:r>
    </w:p>
    <w:p>
      <w:r>
        <w:t>Intereses financieros | (500€) | (1.000€) | (1.500€)</w:t>
      </w:r>
    </w:p>
    <w:p>
      <w:r>
        <w:t>**Resultado antes impuestos** | **(37.000€)** | **25.500€** | **125.500€**</w:t>
      </w:r>
    </w:p>
    <w:p>
      <w:r>
        <w:t>Impuestos (25%) | 0€ | 0€ | (31.375€)</w:t>
      </w:r>
    </w:p>
    <w:p>
      <w:r>
        <w:t>**RESULTADO NETO** | **(37.000€)** | **25.500€** | **94.125€**</w:t>
      </w:r>
    </w:p>
    <w:p/>
    <w:p>
      <w:pPr>
        <w:pStyle w:val="Heading2"/>
      </w:pPr>
      <w:r>
        <w:t>6.4 Cash Flow Proyectado</w:t>
      </w:r>
    </w:p>
    <w:p/>
    <w:p>
      <w:r>
        <w:rPr>
          <w:b/>
        </w:rPr>
        <w:t>Cash Flow Operativo:</w:t>
      </w:r>
    </w:p>
    <w:p>
      <w:pPr>
        <w:pStyle w:val="ListBullet"/>
      </w:pPr>
      <w:r>
        <w:t>Año 1: -28.000€ (inversión)</w:t>
      </w:r>
    </w:p>
    <w:p>
      <w:pPr>
        <w:pStyle w:val="ListBullet"/>
      </w:pPr>
      <w:r>
        <w:t>Año 2: +12.000€ (positivo)</w:t>
      </w:r>
    </w:p>
    <w:p>
      <w:pPr>
        <w:pStyle w:val="ListBullet"/>
      </w:pPr>
      <w:r>
        <w:t>Año 3: +58.000€ (sólido)</w:t>
      </w:r>
    </w:p>
    <w:p/>
    <w:p>
      <w:r>
        <w:rPr>
          <w:b/>
        </w:rPr>
        <w:t>Punto de equilibrio:</w:t>
      </w:r>
    </w:p>
    <w:p>
      <w:pPr>
        <w:pStyle w:val="ListBullet"/>
      </w:pPr>
      <w:r>
        <w:t>**Cálculo:** 4.500€ costes fijos / (1,50€ comisión - 0,15€ coste) = **3.333 transacciones/mes**</w:t>
      </w:r>
    </w:p>
    <w:p>
      <w:pPr>
        <w:pStyle w:val="ListBullet"/>
      </w:pPr>
      <w:r>
        <w:t>**Equivalente:** 33.330 usuarios activos (10% tasa conversión)</w:t>
      </w:r>
    </w:p>
    <w:p>
      <w:pPr>
        <w:pStyle w:val="ListBullet"/>
      </w:pPr>
      <w:r>
        <w:t>**Fecha objetivo:** Mes 10</w:t>
      </w:r>
    </w:p>
    <w:p/>
    <w:p>
      <w:r>
        <w:rPr>
          <w:b/>
        </w:rPr>
        <w:t>Tesorería proyectada:</w:t>
      </w:r>
    </w:p>
    <w:p>
      <w:pPr>
        <w:pStyle w:val="ListBullet"/>
      </w:pPr>
      <w:r>
        <w:t>Fin año 1: 14.678€</w:t>
      </w:r>
    </w:p>
    <w:p>
      <w:pPr>
        <w:pStyle w:val="ListBullet"/>
      </w:pPr>
      <w:r>
        <w:t>Fin año 2: 26.678€</w:t>
      </w:r>
    </w:p>
    <w:p>
      <w:pPr>
        <w:pStyle w:val="ListBullet"/>
      </w:pPr>
      <w:r>
        <w:t>Fin año 3: 84.678€</w:t>
      </w:r>
    </w:p>
    <w:p/>
    <w:p>
      <w:r>
        <w:t>**Runway después año 1:** 14 meses operación</w:t>
      </w:r>
    </w:p>
    <w:p/>
    <w:p>
      <w:pPr>
        <w:pStyle w:val="Heading2"/>
      </w:pPr>
      <w:r>
        <w:t>6.5 Ratios Financieros Clave (Año 3)</w:t>
      </w:r>
    </w:p>
    <w:p/>
    <w:p>
      <w:pPr>
        <w:pStyle w:val="ListBullet"/>
      </w:pPr>
      <w:r>
        <w:t>**Margen EBITDA:** 52,4% (129.000€ / 246.000€)</w:t>
      </w:r>
    </w:p>
    <w:p>
      <w:pPr>
        <w:pStyle w:val="ListBullet"/>
      </w:pPr>
      <w:r>
        <w:t>**Margen neto:** 38,3% (94.125€ / 246.000€)</w:t>
      </w:r>
    </w:p>
    <w:p>
      <w:pPr>
        <w:pStyle w:val="ListBullet"/>
      </w:pPr>
      <w:r>
        <w:t>**ROI inversión:** 162% (94.125€ / 58.000€)</w:t>
      </w:r>
    </w:p>
    <w:p>
      <w:pPr>
        <w:pStyle w:val="ListBullet"/>
      </w:pPr>
      <w:r>
        <w:t>**LTV:CAC:** 24:1 (excelente, &gt;3:1 es bueno)</w:t>
      </w:r>
    </w:p>
    <w:p>
      <w:pPr>
        <w:pStyle w:val="ListBullet"/>
      </w:pPr>
      <w:r>
        <w:t>**Current ratio:** 5,8 (liquidez alta, &gt;2 es bueno)</w:t>
      </w:r>
    </w:p>
    <w:p>
      <w:pPr>
        <w:pStyle w:val="ListBullet"/>
      </w:pPr>
      <w:r>
        <w:t>**Burn rate año 1:** 4.143€/mes</w:t>
      </w:r>
    </w:p>
    <w:p>
      <w:pPr>
        <w:pStyle w:val="ListBullet"/>
      </w:pPr>
      <w:r>
        <w:t>**Payback period:** 2,1 años</w:t>
      </w:r>
    </w:p>
    <w:p/>
    <w:p>
      <w:r>
        <w:t>---</w:t>
      </w:r>
    </w:p>
    <w:p/>
    <w:p>
      <w:pPr>
        <w:pStyle w:val="Heading1"/>
      </w:pPr>
      <w:r>
        <w:t>7. EQUIPO Y PLAN EJECUCIÓN</w:t>
      </w:r>
    </w:p>
    <w:p/>
    <w:p>
      <w:pPr>
        <w:pStyle w:val="Heading2"/>
      </w:pPr>
      <w:r>
        <w:t>7.1 Equipo Fundador</w:t>
      </w:r>
    </w:p>
    <w:p/>
    <w:p>
      <w:r>
        <w:rPr>
          <w:b/>
        </w:rPr>
        <w:t>CEO - Estrategia y Producto:</w:t>
      </w:r>
    </w:p>
    <w:p>
      <w:pPr>
        <w:pStyle w:val="ListBullet"/>
      </w:pPr>
      <w:r>
        <w:t>10+ años emprendimiento digital</w:t>
      </w:r>
    </w:p>
    <w:p>
      <w:pPr>
        <w:pStyle w:val="ListBullet"/>
      </w:pPr>
      <w:r>
        <w:t>Experiencia scale-ups tecnológicas</w:t>
      </w:r>
    </w:p>
    <w:p>
      <w:pPr>
        <w:pStyle w:val="ListBullet"/>
      </w:pPr>
      <w:r>
        <w:t>Especialización economía colaborativa</w:t>
      </w:r>
    </w:p>
    <w:p/>
    <w:p>
      <w:r>
        <w:rPr>
          <w:b/>
        </w:rPr>
        <w:t>CTO - Tecnología y Algoritmos:</w:t>
      </w:r>
    </w:p>
    <w:p>
      <w:pPr>
        <w:pStyle w:val="ListBullet"/>
      </w:pPr>
      <w:r>
        <w:t>PhD Ciencias Computación</w:t>
      </w:r>
    </w:p>
    <w:p>
      <w:pPr>
        <w:pStyle w:val="ListBullet"/>
      </w:pPr>
      <w:r>
        <w:t>Experiencia machine learning</w:t>
      </w:r>
    </w:p>
    <w:p>
      <w:pPr>
        <w:pStyle w:val="ListBullet"/>
      </w:pPr>
      <w:r>
        <w:t>Arquitectura sistemas distribuidos</w:t>
      </w:r>
    </w:p>
    <w:p/>
    <w:p>
      <w:r>
        <w:rPr>
          <w:b/>
        </w:rPr>
        <w:t>CMO - Marketing y Comunidad:</w:t>
      </w:r>
    </w:p>
    <w:p>
      <w:pPr>
        <w:pStyle w:val="ListBullet"/>
      </w:pPr>
      <w:r>
        <w:t>Especialista growth marketing</w:t>
      </w:r>
    </w:p>
    <w:p>
      <w:pPr>
        <w:pStyle w:val="ListBullet"/>
      </w:pPr>
      <w:r>
        <w:t>Experiencia construcción comunidades</w:t>
      </w:r>
    </w:p>
    <w:p>
      <w:pPr>
        <w:pStyle w:val="ListBullet"/>
      </w:pPr>
      <w:r>
        <w:t>Conocimiento sector sostenibilidad</w:t>
      </w:r>
    </w:p>
    <w:p/>
    <w:p>
      <w:pPr>
        <w:pStyle w:val="Heading2"/>
      </w:pPr>
      <w:r>
        <w:t>7.2 Plan Ejecución por Fases</w:t>
      </w:r>
    </w:p>
    <w:p/>
    <w:p>
      <w:r>
        <w:rPr>
          <w:b/>
        </w:rPr>
        <w:t>Fase 1 - Validación (meses 1-3):</w:t>
      </w:r>
    </w:p>
    <w:p>
      <w:pPr>
        <w:pStyle w:val="ListBullet"/>
      </w:pPr>
      <w:r>
        <w:t>Landing page + waitlist</w:t>
      </w:r>
    </w:p>
    <w:p>
      <w:pPr>
        <w:pStyle w:val="ListBullet"/>
      </w:pPr>
      <w:r>
        <w:t>Algoritmo matching básico</w:t>
      </w:r>
    </w:p>
    <w:p>
      <w:pPr>
        <w:pStyle w:val="ListBullet"/>
      </w:pPr>
      <w:r>
        <w:t>500 early adopters Barcelona</w:t>
      </w:r>
    </w:p>
    <w:p>
      <w:pPr>
        <w:pStyle w:val="ListBullet"/>
      </w:pPr>
      <w:r>
        <w:t>Validación modelo transacciones reales</w:t>
      </w:r>
    </w:p>
    <w:p/>
    <w:p>
      <w:r>
        <w:rPr>
          <w:b/>
        </w:rPr>
        <w:t>Fase 2 - MVP (meses 4-6):</w:t>
      </w:r>
    </w:p>
    <w:p>
      <w:pPr>
        <w:pStyle w:val="ListBullet"/>
      </w:pPr>
      <w:r>
        <w:t>Plataforma funcional completa</w:t>
      </w:r>
    </w:p>
    <w:p>
      <w:pPr>
        <w:pStyle w:val="ListBullet"/>
      </w:pPr>
      <w:r>
        <w:t>Integración Stripe Connect</w:t>
      </w:r>
    </w:p>
    <w:p>
      <w:pPr>
        <w:pStyle w:val="ListBullet"/>
      </w:pPr>
      <w:r>
        <w:t>Expansión Madrid + Valencia</w:t>
      </w:r>
    </w:p>
    <w:p>
      <w:pPr>
        <w:pStyle w:val="ListBullet"/>
      </w:pPr>
      <w:r>
        <w:t>Primeros 5.000 usuarios</w:t>
      </w:r>
    </w:p>
    <w:p/>
    <w:p>
      <w:r>
        <w:rPr>
          <w:b/>
        </w:rPr>
        <w:t>Fase 3 - Crecimiento (meses 7-12):</w:t>
      </w:r>
    </w:p>
    <w:p>
      <w:pPr>
        <w:pStyle w:val="ListBullet"/>
      </w:pPr>
      <w:r>
        <w:t>Optimización algoritmo</w:t>
      </w:r>
    </w:p>
    <w:p>
      <w:pPr>
        <w:pStyle w:val="ListBullet"/>
      </w:pPr>
      <w:r>
        <w:t>Servicios premium</w:t>
      </w:r>
    </w:p>
    <w:p>
      <w:pPr>
        <w:pStyle w:val="ListBullet"/>
      </w:pPr>
      <w:r>
        <w:t>Expansión nacional</w:t>
      </w:r>
    </w:p>
    <w:p>
      <w:pPr>
        <w:pStyle w:val="ListBullet"/>
      </w:pPr>
      <w:r>
        <w:t>25.000 usuarios activos</w:t>
      </w:r>
    </w:p>
    <w:p/>
    <w:p>
      <w:r>
        <w:t>**Fase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