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6472A" w:rsidRDefault="0096472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0A37501D" w14:textId="77777777" w:rsidR="0096472A" w:rsidRDefault="0096472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DAB6C7B" w14:textId="77777777" w:rsidR="0096472A" w:rsidRDefault="0096472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9E34CF6" w14:textId="1716785F" w:rsidR="6E7A126D" w:rsidRDefault="6E7A126D" w:rsidP="6E7A126D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959A240" w14:textId="7E39D646" w:rsidR="6E7A126D" w:rsidRDefault="6E7A126D" w:rsidP="6E7A126D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63692BC8" w14:textId="77777777" w:rsidR="002E5688" w:rsidRPr="002E5688" w:rsidRDefault="3C5BEC5F" w:rsidP="1F2A3875">
      <w:pPr>
        <w:spacing w:after="200"/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</w:pPr>
      <w:r w:rsidRPr="002E5688"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  <w:t>D</w:t>
      </w:r>
      <w:r w:rsidR="002E5688" w:rsidRPr="002E5688"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  <w:t>A</w:t>
      </w:r>
      <w:r w:rsidR="009130FF" w:rsidRPr="002E5688"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  <w:t>:</w:t>
      </w:r>
      <w:r w:rsidR="009130FF" w:rsidRPr="002E5688">
        <w:rPr>
          <w:rFonts w:ascii="Roboto Medium" w:eastAsia="Roboto Medium" w:hAnsi="Roboto Medium" w:cs="Roboto Medium"/>
          <w:color w:val="181F2C"/>
          <w:sz w:val="72"/>
          <w:szCs w:val="72"/>
          <w:lang w:val="es-ES"/>
        </w:rPr>
        <w:t xml:space="preserve"> </w:t>
      </w:r>
      <w:r w:rsidR="002E5688" w:rsidRPr="002E5688">
        <w:rPr>
          <w:rFonts w:ascii="Roboto Medium" w:eastAsia="Roboto Medium" w:hAnsi="Roboto Medium" w:cs="Roboto Medium"/>
          <w:color w:val="181F2C"/>
          <w:sz w:val="72"/>
          <w:szCs w:val="72"/>
          <w:lang w:val="es-ES"/>
        </w:rPr>
        <w:t>PPR-136728 – IRB Aplicativo Rating Flujo Pantallas</w:t>
      </w:r>
      <w:r w:rsidR="009130FF" w:rsidRPr="002E5688"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  <w:t>.</w:t>
      </w:r>
    </w:p>
    <w:p w14:paraId="0804F218" w14:textId="7B49318E" w:rsidR="0096472A" w:rsidRPr="002E5688" w:rsidRDefault="002E5688" w:rsidP="1F2A3875">
      <w:pPr>
        <w:spacing w:after="200"/>
        <w:rPr>
          <w:rFonts w:ascii="Roboto" w:eastAsia="Roboto" w:hAnsi="Roboto" w:cs="Roboto"/>
          <w:sz w:val="20"/>
          <w:szCs w:val="20"/>
          <w:lang w:val="es-ES"/>
        </w:rPr>
      </w:pPr>
      <w:r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  <w:t xml:space="preserve">IRB </w:t>
      </w:r>
      <w:r w:rsidR="00BE4BFA"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  <w:t>Fase 3</w:t>
      </w:r>
      <w:r w:rsidR="00681A44">
        <w:rPr>
          <w:rFonts w:ascii="Roboto Medium" w:eastAsia="Roboto Medium" w:hAnsi="Roboto Medium" w:cs="Roboto Medium"/>
          <w:color w:val="388CF2"/>
          <w:sz w:val="72"/>
          <w:szCs w:val="72"/>
          <w:lang w:val="es-ES"/>
        </w:rPr>
        <w:t>.</w:t>
      </w:r>
      <w:r w:rsidR="009130FF" w:rsidRPr="002E5688">
        <w:rPr>
          <w:rFonts w:ascii="Roboto Medium" w:eastAsia="Roboto Medium" w:hAnsi="Roboto Medium" w:cs="Roboto Medium"/>
          <w:color w:val="181F2C"/>
          <w:sz w:val="72"/>
          <w:szCs w:val="72"/>
          <w:lang w:val="es-ES"/>
        </w:rPr>
        <w:t xml:space="preserve"> </w:t>
      </w:r>
    </w:p>
    <w:p w14:paraId="238D28A5" w14:textId="4A15381A" w:rsidR="1F2A3875" w:rsidRPr="002E5688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7421F374" w14:textId="7FC8FA6B" w:rsidR="1F2A3875" w:rsidRPr="002E5688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0E538397" w14:textId="6226E7E6" w:rsidR="1F2A3875" w:rsidRPr="002E5688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3A4239D6" w14:textId="6B60ADA4" w:rsidR="1F2A3875" w:rsidRPr="002E5688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2CC33A94" w14:textId="4EFF1BB7" w:rsidR="1F2A3875" w:rsidRPr="002E5688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713C9649" w14:textId="61D3C6B2" w:rsidR="1F2A3875" w:rsidRPr="002E5688" w:rsidRDefault="1F2A3875" w:rsidP="7BA84DEE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104C10F5" w14:textId="55A15D7A" w:rsidR="1F2A3875" w:rsidRPr="002E5688" w:rsidRDefault="1F2A3875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49712899" w14:textId="59B52CB1" w:rsidR="6525988A" w:rsidRPr="002E5688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7D3886B4" w14:textId="316C6E5C" w:rsidR="6525988A" w:rsidRPr="002E5688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78C1F214" w14:textId="5E827C0C" w:rsidR="6525988A" w:rsidRPr="002E5688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1237CDDB" w14:textId="56713F6C" w:rsidR="6525988A" w:rsidRPr="002E5688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61FDF912" w14:textId="5F9DB3E0" w:rsidR="6525988A" w:rsidRPr="002E5688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384646E9" w14:textId="13B9425C" w:rsidR="6525988A" w:rsidRPr="002E5688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p w14:paraId="7372E61E" w14:textId="4937BF15" w:rsidR="6525988A" w:rsidRPr="002E5688" w:rsidRDefault="6525988A" w:rsidP="6525988A">
      <w:pPr>
        <w:spacing w:after="200"/>
        <w:rPr>
          <w:rFonts w:ascii="Roboto" w:eastAsia="Roboto" w:hAnsi="Roboto" w:cs="Roboto"/>
          <w:b/>
          <w:bCs/>
          <w:sz w:val="20"/>
          <w:szCs w:val="20"/>
          <w:lang w:val="es-ES"/>
        </w:rPr>
      </w:pPr>
    </w:p>
    <w:sdt>
      <w:sdtPr>
        <w:id w:val="1785016634"/>
        <w:docPartObj>
          <w:docPartGallery w:val="Table of Contents"/>
          <w:docPartUnique/>
        </w:docPartObj>
      </w:sdtPr>
      <w:sdtContent>
        <w:p w14:paraId="0BB8F38D" w14:textId="43E2AF08" w:rsidR="005435CD" w:rsidRDefault="6E7A126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3414349" w:history="1">
            <w:r w:rsidR="005435CD" w:rsidRPr="006678F3">
              <w:rPr>
                <w:rStyle w:val="Hyperlink"/>
                <w:rFonts w:ascii="Roboto" w:eastAsia="Roboto" w:hAnsi="Roboto" w:cs="Roboto"/>
                <w:noProof/>
              </w:rPr>
              <w:t>1. Introducción</w:t>
            </w:r>
            <w:r w:rsidR="005435CD">
              <w:rPr>
                <w:noProof/>
                <w:webHidden/>
              </w:rPr>
              <w:tab/>
            </w:r>
            <w:r w:rsidR="005435CD">
              <w:rPr>
                <w:noProof/>
                <w:webHidden/>
              </w:rPr>
              <w:fldChar w:fldCharType="begin"/>
            </w:r>
            <w:r w:rsidR="005435CD">
              <w:rPr>
                <w:noProof/>
                <w:webHidden/>
              </w:rPr>
              <w:instrText xml:space="preserve"> PAGEREF _Toc213414349 \h </w:instrText>
            </w:r>
            <w:r w:rsidR="005435CD">
              <w:rPr>
                <w:noProof/>
                <w:webHidden/>
              </w:rPr>
            </w:r>
            <w:r w:rsidR="005435CD">
              <w:rPr>
                <w:noProof/>
                <w:webHidden/>
              </w:rPr>
              <w:fldChar w:fldCharType="separate"/>
            </w:r>
            <w:r w:rsidR="005435CD">
              <w:rPr>
                <w:noProof/>
                <w:webHidden/>
              </w:rPr>
              <w:t>3</w:t>
            </w:r>
            <w:r w:rsidR="005435CD">
              <w:rPr>
                <w:noProof/>
                <w:webHidden/>
              </w:rPr>
              <w:fldChar w:fldCharType="end"/>
            </w:r>
          </w:hyperlink>
        </w:p>
        <w:p w14:paraId="5164194D" w14:textId="3ECFAD56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0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77D7" w14:textId="78CFDCDF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1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36EB" w14:textId="52A4B40A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2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1.3 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979B" w14:textId="5833C2F7" w:rsidR="005435CD" w:rsidRDefault="005435C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3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  <w:lang w:val="es-ES"/>
              </w:rPr>
              <w:t>2.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0507" w14:textId="195E1D08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4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  <w:lang w:val="es-ES"/>
              </w:rPr>
              <w:t>2.1 Arquitectura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B0C9" w14:textId="095A6B9D" w:rsidR="005435CD" w:rsidRDefault="005435C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5" w:history="1">
            <w:r w:rsidRPr="006678F3">
              <w:rPr>
                <w:rStyle w:val="Hyperlink"/>
                <w:noProof/>
              </w:rPr>
              <w:t>2.1.1 Dominios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07A8" w14:textId="44AEF619" w:rsidR="005435CD" w:rsidRDefault="005435C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6" w:history="1">
            <w:r w:rsidRPr="006678F3">
              <w:rPr>
                <w:rStyle w:val="Hyperlink"/>
                <w:noProof/>
              </w:rPr>
              <w:t>2.1.2 Servicios de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7C96" w14:textId="0C8D6D56" w:rsidR="005435CD" w:rsidRDefault="005435C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7" w:history="1">
            <w:r w:rsidRPr="006678F3">
              <w:rPr>
                <w:rStyle w:val="Hyperlink"/>
                <w:noProof/>
              </w:rPr>
              <w:t>2.1.3 Vista Motivacional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8E69" w14:textId="593B207F" w:rsidR="005435CD" w:rsidRDefault="005435CD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8" w:history="1">
            <w:r w:rsidRPr="006678F3">
              <w:rPr>
                <w:rStyle w:val="Hyperlink"/>
                <w:noProof/>
              </w:rPr>
              <w:t>2.1.3 Vista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3F2B" w14:textId="4675AE49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59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2.2 Solución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131D" w14:textId="0245C7B3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0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2.2.1 Pre-catalogación 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D05BE" w14:textId="1B5C1BD1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1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  <w:lang w:val="es-ES"/>
              </w:rPr>
              <w:t>2.2.1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2B6E" w14:textId="25C18671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2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  <w:lang w:val="es-ES"/>
              </w:rPr>
              <w:t>2.2.2 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F9E5" w14:textId="5CDC19AB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3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  <w:lang w:val="es-ES"/>
              </w:rPr>
              <w:t>2.3 Nuevas 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7A55A" w14:textId="3BB12D30" w:rsidR="005435CD" w:rsidRDefault="005435C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4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3. 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3B65" w14:textId="28EF90A3" w:rsidR="005435CD" w:rsidRDefault="005435C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5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4. Deuda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7965" w14:textId="6CD47C12" w:rsidR="005435CD" w:rsidRDefault="005435CD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6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5. 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BDA28" w14:textId="1B4589CA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7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5.1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E86E" w14:textId="5376BA26" w:rsidR="005435CD" w:rsidRDefault="005435CD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3414368" w:history="1">
            <w:r w:rsidRPr="006678F3">
              <w:rPr>
                <w:rStyle w:val="Hyperlink"/>
                <w:rFonts w:ascii="Roboto Medium" w:eastAsia="Roboto Medium" w:hAnsi="Roboto Medium" w:cs="Roboto Medium"/>
                <w:noProof/>
              </w:rPr>
              <w:t>5.2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933A" w14:textId="5FDD8AC4" w:rsidR="6E7A126D" w:rsidRDefault="6E7A126D" w:rsidP="6525988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4059DB64" w14:textId="142BA2C5" w:rsidR="7BA84DEE" w:rsidRDefault="7BA84DEE" w:rsidP="6E7A126D">
      <w:pPr>
        <w:spacing w:after="200"/>
        <w:rPr>
          <w:rFonts w:ascii="Roboto" w:eastAsia="Roboto" w:hAnsi="Roboto" w:cs="Roboto"/>
          <w:b/>
          <w:bCs/>
          <w:sz w:val="20"/>
          <w:szCs w:val="20"/>
        </w:rPr>
      </w:pPr>
    </w:p>
    <w:p w14:paraId="6016887A" w14:textId="77777777" w:rsidR="002E5688" w:rsidRDefault="002E5688">
      <w:pPr>
        <w:rPr>
          <w:rFonts w:ascii="Roboto" w:eastAsia="Roboto" w:hAnsi="Roboto" w:cs="Roboto"/>
          <w:b/>
          <w:bCs/>
          <w:sz w:val="20"/>
          <w:szCs w:val="20"/>
        </w:rPr>
      </w:pPr>
      <w:r>
        <w:rPr>
          <w:rFonts w:ascii="Roboto" w:eastAsia="Roboto" w:hAnsi="Roboto" w:cs="Roboto"/>
          <w:b/>
          <w:bCs/>
          <w:sz w:val="20"/>
          <w:szCs w:val="20"/>
        </w:rPr>
        <w:br w:type="page"/>
      </w:r>
    </w:p>
    <w:p w14:paraId="4EFDFDB8" w14:textId="13EC0207" w:rsidR="75D14794" w:rsidRDefault="75D14794" w:rsidP="1F2A3875">
      <w:pPr>
        <w:spacing w:after="200"/>
        <w:rPr>
          <w:rFonts w:ascii="Roboto" w:eastAsia="Roboto" w:hAnsi="Roboto" w:cs="Roboto"/>
          <w:b/>
          <w:bCs/>
          <w:sz w:val="20"/>
          <w:szCs w:val="20"/>
        </w:rPr>
      </w:pPr>
      <w:r w:rsidRPr="1F2A3875">
        <w:rPr>
          <w:rFonts w:ascii="Roboto" w:eastAsia="Roboto" w:hAnsi="Roboto" w:cs="Roboto"/>
          <w:b/>
          <w:bCs/>
          <w:sz w:val="20"/>
          <w:szCs w:val="20"/>
        </w:rPr>
        <w:lastRenderedPageBreak/>
        <w:t>Estado del Documento</w:t>
      </w:r>
    </w:p>
    <w:p w14:paraId="4CEAFEC4" w14:textId="5B89A51E" w:rsidR="75D14794" w:rsidRDefault="75D14794" w:rsidP="1F2A3875">
      <w:pPr>
        <w:numPr>
          <w:ilvl w:val="0"/>
          <w:numId w:val="10"/>
        </w:numPr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 xml:space="preserve">Versión: </w:t>
      </w:r>
      <w:r w:rsidR="001628C0">
        <w:rPr>
          <w:rFonts w:ascii="Roboto" w:eastAsia="Roboto" w:hAnsi="Roboto" w:cs="Roboto"/>
          <w:color w:val="666666"/>
          <w:sz w:val="20"/>
          <w:szCs w:val="20"/>
        </w:rPr>
        <w:t>0.0.1</w:t>
      </w:r>
    </w:p>
    <w:p w14:paraId="69BBDB78" w14:textId="7ED2EF72" w:rsidR="75D14794" w:rsidRDefault="75D14794" w:rsidP="1F2A3875">
      <w:pPr>
        <w:numPr>
          <w:ilvl w:val="0"/>
          <w:numId w:val="10"/>
        </w:num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 xml:space="preserve">Fecha de creación: </w:t>
      </w:r>
      <w:r w:rsidR="7374B712" w:rsidRPr="6525988A">
        <w:rPr>
          <w:rFonts w:ascii="Roboto" w:eastAsia="Roboto" w:hAnsi="Roboto" w:cs="Roboto"/>
          <w:color w:val="666666"/>
          <w:sz w:val="20"/>
          <w:szCs w:val="20"/>
        </w:rPr>
        <w:t>7</w:t>
      </w:r>
      <w:r w:rsidRPr="6525988A">
        <w:rPr>
          <w:rFonts w:ascii="Roboto" w:eastAsia="Roboto" w:hAnsi="Roboto" w:cs="Roboto"/>
          <w:color w:val="666666"/>
          <w:sz w:val="20"/>
          <w:szCs w:val="20"/>
        </w:rPr>
        <w:t>/</w:t>
      </w:r>
      <w:r w:rsidR="201926B8" w:rsidRPr="6525988A">
        <w:rPr>
          <w:rFonts w:ascii="Roboto" w:eastAsia="Roboto" w:hAnsi="Roboto" w:cs="Roboto"/>
          <w:color w:val="666666"/>
          <w:sz w:val="20"/>
          <w:szCs w:val="20"/>
        </w:rPr>
        <w:t>0</w:t>
      </w:r>
      <w:r w:rsidR="001628C0">
        <w:rPr>
          <w:rFonts w:ascii="Roboto" w:eastAsia="Roboto" w:hAnsi="Roboto" w:cs="Roboto"/>
          <w:color w:val="666666"/>
          <w:sz w:val="20"/>
          <w:szCs w:val="20"/>
        </w:rPr>
        <w:t>7</w:t>
      </w:r>
      <w:r w:rsidRPr="6525988A">
        <w:rPr>
          <w:rFonts w:ascii="Roboto" w:eastAsia="Roboto" w:hAnsi="Roboto" w:cs="Roboto"/>
          <w:color w:val="666666"/>
          <w:sz w:val="20"/>
          <w:szCs w:val="20"/>
        </w:rPr>
        <w:t>/202</w:t>
      </w:r>
      <w:r w:rsidR="001628C0">
        <w:rPr>
          <w:rFonts w:ascii="Roboto" w:eastAsia="Roboto" w:hAnsi="Roboto" w:cs="Roboto"/>
          <w:color w:val="666666"/>
          <w:sz w:val="20"/>
          <w:szCs w:val="20"/>
        </w:rPr>
        <w:t>6</w:t>
      </w:r>
    </w:p>
    <w:p w14:paraId="62CF3373" w14:textId="76854F95" w:rsidR="7BA84DEE" w:rsidRDefault="7BA84DEE" w:rsidP="7BA84DEE">
      <w:pPr>
        <w:spacing w:after="200"/>
        <w:ind w:left="720"/>
        <w:rPr>
          <w:rFonts w:ascii="Roboto" w:eastAsia="Roboto" w:hAnsi="Roboto" w:cs="Roboto"/>
          <w:color w:val="666666"/>
          <w:sz w:val="20"/>
          <w:szCs w:val="20"/>
        </w:rPr>
      </w:pPr>
    </w:p>
    <w:p w14:paraId="2AD51AA6" w14:textId="6EBAFFF6" w:rsidR="75D14794" w:rsidRDefault="75D14794" w:rsidP="02BD8C39">
      <w:pPr>
        <w:spacing w:after="200"/>
        <w:rPr>
          <w:rFonts w:ascii="Roboto" w:eastAsia="Roboto" w:hAnsi="Roboto" w:cs="Roboto"/>
          <w:color w:val="FF0000"/>
          <w:sz w:val="16"/>
          <w:szCs w:val="16"/>
          <w:lang w:val="es-ES"/>
        </w:rPr>
      </w:pPr>
      <w:r w:rsidRPr="02BD8C39">
        <w:rPr>
          <w:rFonts w:ascii="Roboto" w:eastAsia="Roboto" w:hAnsi="Roboto" w:cs="Roboto"/>
          <w:b/>
          <w:bCs/>
          <w:sz w:val="20"/>
          <w:szCs w:val="20"/>
          <w:lang w:val="es-ES"/>
        </w:rPr>
        <w:t>Historial del Documento</w:t>
      </w:r>
      <w:r w:rsidR="607B172C" w:rsidRPr="02BD8C39">
        <w:rPr>
          <w:rFonts w:ascii="Roboto" w:eastAsia="Roboto" w:hAnsi="Roboto" w:cs="Roboto"/>
          <w:b/>
          <w:bCs/>
          <w:sz w:val="20"/>
          <w:szCs w:val="20"/>
          <w:lang w:val="es-ES"/>
        </w:rPr>
        <w:t xml:space="preserve"> </w:t>
      </w:r>
    </w:p>
    <w:p w14:paraId="4BAF260B" w14:textId="5075E60F" w:rsidR="75D14794" w:rsidRDefault="607B172C" w:rsidP="7BA84DEE">
      <w:pPr>
        <w:spacing w:after="200"/>
        <w:rPr>
          <w:rFonts w:ascii="Roboto" w:eastAsia="Roboto" w:hAnsi="Roboto" w:cs="Roboto"/>
          <w:color w:val="FF0000"/>
          <w:sz w:val="16"/>
          <w:szCs w:val="16"/>
          <w:lang w:val="es-ES"/>
        </w:rPr>
      </w:pPr>
      <w:r w:rsidRPr="6525988A">
        <w:rPr>
          <w:rFonts w:ascii="Roboto" w:eastAsia="Roboto" w:hAnsi="Roboto" w:cs="Roboto"/>
          <w:b/>
          <w:bCs/>
          <w:color w:val="FF0000"/>
          <w:sz w:val="20"/>
          <w:szCs w:val="20"/>
          <w:lang w:val="es-ES"/>
        </w:rPr>
        <w:t xml:space="preserve">[Debe incluir un registro </w:t>
      </w:r>
      <w:r w:rsidR="0738034D" w:rsidRPr="6525988A">
        <w:rPr>
          <w:rFonts w:ascii="Roboto" w:eastAsia="Roboto" w:hAnsi="Roboto" w:cs="Roboto"/>
          <w:b/>
          <w:bCs/>
          <w:color w:val="FF0000"/>
          <w:sz w:val="20"/>
          <w:szCs w:val="20"/>
          <w:lang w:val="es-ES"/>
        </w:rPr>
        <w:t xml:space="preserve">con </w:t>
      </w:r>
      <w:r w:rsidRPr="6525988A">
        <w:rPr>
          <w:rFonts w:ascii="Roboto" w:eastAsia="Roboto" w:hAnsi="Roboto" w:cs="Roboto"/>
          <w:b/>
          <w:bCs/>
          <w:color w:val="FF0000"/>
          <w:sz w:val="20"/>
          <w:szCs w:val="20"/>
          <w:lang w:val="es-ES"/>
        </w:rPr>
        <w:t>la validación de Security by Design.]</w:t>
      </w:r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98"/>
        <w:gridCol w:w="1287"/>
        <w:gridCol w:w="1434"/>
        <w:gridCol w:w="1416"/>
        <w:gridCol w:w="981"/>
        <w:gridCol w:w="952"/>
        <w:gridCol w:w="2039"/>
      </w:tblGrid>
      <w:tr w:rsidR="1F2A3875" w14:paraId="6CB8F4D7" w14:textId="77777777" w:rsidTr="002E5688">
        <w:trPr>
          <w:trHeight w:val="300"/>
        </w:trPr>
        <w:tc>
          <w:tcPr>
            <w:tcW w:w="89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02E6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Versión</w:t>
            </w:r>
          </w:p>
        </w:tc>
        <w:tc>
          <w:tcPr>
            <w:tcW w:w="128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3BE8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Fecha</w:t>
            </w:r>
          </w:p>
        </w:tc>
        <w:tc>
          <w:tcPr>
            <w:tcW w:w="145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DB8D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Autor</w:t>
            </w:r>
          </w:p>
        </w:tc>
        <w:tc>
          <w:tcPr>
            <w:tcW w:w="14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014C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Revisado por</w:t>
            </w:r>
          </w:p>
        </w:tc>
        <w:tc>
          <w:tcPr>
            <w:tcW w:w="99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130E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Fecha</w:t>
            </w:r>
          </w:p>
        </w:tc>
        <w:tc>
          <w:tcPr>
            <w:tcW w:w="8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8DFD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Estado</w:t>
            </w:r>
          </w:p>
        </w:tc>
        <w:tc>
          <w:tcPr>
            <w:tcW w:w="208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02F3" w14:textId="77777777" w:rsidR="1F2A3875" w:rsidRDefault="1F2A3875" w:rsidP="1F2A3875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Comentarios</w:t>
            </w:r>
          </w:p>
        </w:tc>
      </w:tr>
      <w:tr w:rsidR="002E5688" w14:paraId="412A35DD" w14:textId="77777777" w:rsidTr="002E5688">
        <w:trPr>
          <w:trHeight w:val="300"/>
        </w:trPr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8CAA" w14:textId="724A7F17" w:rsidR="002E5688" w:rsidRDefault="002B2F2D" w:rsidP="002E5688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0</w:t>
            </w:r>
            <w:r w:rsidR="002E5688" w:rsidRPr="1F2A3875">
              <w:rPr>
                <w:rFonts w:ascii="Roboto" w:eastAsia="Roboto" w:hAnsi="Roboto" w:cs="Roboto"/>
                <w:color w:val="999999"/>
                <w:sz w:val="20"/>
                <w:szCs w:val="20"/>
              </w:rPr>
              <w:t>.0</w:t>
            </w: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.1</w:t>
            </w: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99878" w14:textId="5C8DB49C" w:rsidR="002E5688" w:rsidRDefault="002E5688" w:rsidP="002E5688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0</w:t>
            </w:r>
            <w:r w:rsidR="002B2F2D">
              <w:rPr>
                <w:rFonts w:ascii="Roboto" w:eastAsia="Roboto" w:hAnsi="Roboto" w:cs="Roboto"/>
                <w:color w:val="999999"/>
                <w:sz w:val="20"/>
                <w:szCs w:val="20"/>
              </w:rPr>
              <w:t>7</w:t>
            </w: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/0</w:t>
            </w: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7</w:t>
            </w: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/2025</w:t>
            </w: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555D" w14:textId="5E0D97E3" w:rsidR="002E5688" w:rsidRDefault="002E5688" w:rsidP="002E5688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999999"/>
                <w:sz w:val="20"/>
                <w:szCs w:val="20"/>
              </w:rPr>
              <w:t>Arq. Soluciones</w:t>
            </w: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0C16" w14:textId="77777777" w:rsidR="002E5688" w:rsidRDefault="002E5688" w:rsidP="002E5688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EDAC" w14:textId="77777777" w:rsidR="002E5688" w:rsidRDefault="002E5688" w:rsidP="002E5688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690F" w14:textId="787DB34D" w:rsidR="002E5688" w:rsidRDefault="002B2F2D" w:rsidP="002E5688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Pdte. Revisión SBD</w:t>
            </w: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D8D0" w14:textId="31CE3B8A" w:rsidR="002E5688" w:rsidRDefault="002B2F2D" w:rsidP="002E5688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Versión inicial para revisión de SBD</w:t>
            </w:r>
            <w:r w:rsidR="002E5688">
              <w:rPr>
                <w:rFonts w:ascii="Roboto" w:eastAsia="Roboto" w:hAnsi="Roboto" w:cs="Roboto"/>
                <w:color w:val="999999"/>
                <w:sz w:val="20"/>
                <w:szCs w:val="20"/>
              </w:rPr>
              <w:t>.</w:t>
            </w:r>
          </w:p>
        </w:tc>
      </w:tr>
      <w:tr w:rsidR="1F2A3875" w14:paraId="06F012C0" w14:textId="77777777" w:rsidTr="002E5688">
        <w:trPr>
          <w:trHeight w:val="300"/>
        </w:trPr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11B7" w14:textId="4E0C8861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F91F" w14:textId="65E2EF8B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9493" w14:textId="411536C5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9DE8" w14:textId="0B9D8550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59C1" w14:textId="7D84ABD5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66AC" w14:textId="04F4DED5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AEFC" w14:textId="7072F383" w:rsidR="0B61C257" w:rsidRDefault="0B61C257" w:rsidP="0B61C257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</w:tr>
      <w:tr w:rsidR="1F2A3875" w14:paraId="28BFD086" w14:textId="77777777" w:rsidTr="002E5688">
        <w:trPr>
          <w:trHeight w:val="300"/>
        </w:trPr>
        <w:tc>
          <w:tcPr>
            <w:tcW w:w="8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A08E5" w14:textId="21EB6AE8" w:rsidR="4BDC1676" w:rsidRDefault="4BDC1676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2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3DC0" w14:textId="35629498" w:rsidR="7612BBAC" w:rsidRDefault="7612BBAC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EAAD" w14:textId="795E6556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14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6181" w14:textId="0B9D8550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2D8F" w14:textId="7D84ABD5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8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AE42" w14:textId="04277920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909D" w14:textId="51D8C5C2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</w:tr>
    </w:tbl>
    <w:p w14:paraId="4C6D2B33" w14:textId="77777777" w:rsidR="0096472A" w:rsidRDefault="009130FF">
      <w:pPr>
        <w:pStyle w:val="Heading1"/>
        <w:spacing w:before="640" w:after="480" w:line="240" w:lineRule="auto"/>
        <w:rPr>
          <w:rFonts w:ascii="Roboto Medium" w:eastAsia="Roboto Medium" w:hAnsi="Roboto Medium" w:cs="Roboto Medium"/>
          <w:sz w:val="60"/>
          <w:szCs w:val="60"/>
        </w:rPr>
      </w:pPr>
      <w:bookmarkStart w:id="0" w:name="_dojvrovyp5x"/>
      <w:bookmarkStart w:id="1" w:name="_Toc213414349"/>
      <w:bookmarkEnd w:id="0"/>
      <w:r w:rsidRPr="6525988A">
        <w:rPr>
          <w:rFonts w:ascii="Roboto" w:eastAsia="Roboto" w:hAnsi="Roboto" w:cs="Roboto"/>
          <w:color w:val="464C56"/>
          <w:sz w:val="48"/>
          <w:szCs w:val="48"/>
        </w:rPr>
        <w:t>1. Introducción</w:t>
      </w:r>
      <w:bookmarkEnd w:id="1"/>
    </w:p>
    <w:p w14:paraId="4BED0110" w14:textId="77777777" w:rsidR="0096472A" w:rsidRDefault="009130FF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2" w:name="_avdt1myaskpa"/>
      <w:bookmarkStart w:id="3" w:name="_Toc213414350"/>
      <w:bookmarkEnd w:id="2"/>
      <w:r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1.1 Objetivo</w:t>
      </w:r>
      <w:bookmarkEnd w:id="3"/>
    </w:p>
    <w:p w14:paraId="3A4479AB" w14:textId="38913C88" w:rsidR="6E7A126D" w:rsidRDefault="0002262B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I</w:t>
      </w:r>
      <w:r w:rsidRPr="004E1B10">
        <w:rPr>
          <w:rFonts w:ascii="Roboto" w:eastAsia="Roboto" w:hAnsi="Roboto" w:cs="Roboto"/>
          <w:color w:val="666666"/>
          <w:sz w:val="20"/>
          <w:szCs w:val="20"/>
        </w:rPr>
        <w:t>ndustrializa el Rating de Capital sustituyendo definitivamente el slotting, adaptando los procesos a CRR3 y factores de apoyo, automatizando el reporting regulatorio y preparando el modelo para superar la revisión del ECB en 2027.</w:t>
      </w:r>
      <w:r w:rsidRPr="004E1B10">
        <w:rPr>
          <w:rFonts w:ascii="Roboto" w:eastAsia="Roboto" w:hAnsi="Roboto" w:cs="Roboto"/>
          <w:color w:val="666666"/>
          <w:sz w:val="20"/>
          <w:szCs w:val="20"/>
        </w:rPr>
        <w:br/>
      </w:r>
      <w:r>
        <w:rPr>
          <w:rFonts w:ascii="Roboto" w:eastAsia="Roboto" w:hAnsi="Roboto" w:cs="Roboto"/>
          <w:color w:val="666666"/>
          <w:sz w:val="20"/>
          <w:szCs w:val="20"/>
        </w:rPr>
        <w:t>Eso supone</w:t>
      </w:r>
      <w:r w:rsidRPr="004E1B10">
        <w:rPr>
          <w:rFonts w:ascii="Roboto" w:eastAsia="Roboto" w:hAnsi="Roboto" w:cs="Roboto"/>
          <w:color w:val="666666"/>
          <w:sz w:val="20"/>
          <w:szCs w:val="20"/>
        </w:rPr>
        <w:t xml:space="preserve"> desarrolla</w:t>
      </w:r>
      <w:r>
        <w:rPr>
          <w:rFonts w:ascii="Roboto" w:eastAsia="Roboto" w:hAnsi="Roboto" w:cs="Roboto"/>
          <w:color w:val="666666"/>
          <w:sz w:val="20"/>
          <w:szCs w:val="20"/>
        </w:rPr>
        <w:t>r</w:t>
      </w:r>
      <w:r w:rsidRPr="004E1B10">
        <w:rPr>
          <w:rFonts w:ascii="Roboto" w:eastAsia="Roboto" w:hAnsi="Roboto" w:cs="Roboto"/>
          <w:color w:val="666666"/>
          <w:sz w:val="20"/>
          <w:szCs w:val="20"/>
        </w:rPr>
        <w:t xml:space="preserve"> la solución estratégica completa, </w:t>
      </w:r>
      <w:r>
        <w:rPr>
          <w:rFonts w:ascii="Roboto" w:eastAsia="Roboto" w:hAnsi="Roboto" w:cs="Roboto"/>
          <w:color w:val="666666"/>
          <w:sz w:val="20"/>
          <w:szCs w:val="20"/>
        </w:rPr>
        <w:t xml:space="preserve">que </w:t>
      </w:r>
      <w:r w:rsidRPr="004E1B10">
        <w:rPr>
          <w:rFonts w:ascii="Roboto" w:eastAsia="Roboto" w:hAnsi="Roboto" w:cs="Roboto"/>
          <w:color w:val="666666"/>
          <w:sz w:val="20"/>
          <w:szCs w:val="20"/>
        </w:rPr>
        <w:t>integra</w:t>
      </w:r>
      <w:r>
        <w:rPr>
          <w:rFonts w:ascii="Roboto" w:eastAsia="Roboto" w:hAnsi="Roboto" w:cs="Roboto"/>
          <w:color w:val="666666"/>
          <w:sz w:val="20"/>
          <w:szCs w:val="20"/>
        </w:rPr>
        <w:t>rá</w:t>
      </w:r>
      <w:r w:rsidRPr="004E1B10">
        <w:rPr>
          <w:rFonts w:ascii="Roboto" w:eastAsia="Roboto" w:hAnsi="Roboto" w:cs="Roboto"/>
          <w:color w:val="666666"/>
          <w:sz w:val="20"/>
          <w:szCs w:val="20"/>
        </w:rPr>
        <w:t xml:space="preserve"> el motor IRB de capital con todos los sistemas corporativos y </w:t>
      </w:r>
      <w:r>
        <w:rPr>
          <w:rFonts w:ascii="Roboto" w:eastAsia="Roboto" w:hAnsi="Roboto" w:cs="Roboto"/>
          <w:color w:val="666666"/>
          <w:sz w:val="20"/>
          <w:szCs w:val="20"/>
        </w:rPr>
        <w:t>generar</w:t>
      </w:r>
      <w:r w:rsidRPr="004E1B10">
        <w:rPr>
          <w:rFonts w:ascii="Roboto" w:eastAsia="Roboto" w:hAnsi="Roboto" w:cs="Roboto"/>
          <w:color w:val="666666"/>
          <w:sz w:val="20"/>
          <w:szCs w:val="20"/>
        </w:rPr>
        <w:t xml:space="preserve"> las evidencias necesarias para certificación supervisora.</w:t>
      </w:r>
    </w:p>
    <w:p w14:paraId="1390D4B9" w14:textId="290D47FC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6D588B14" w14:textId="430B40EF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57EA6321" w14:textId="5C8D22B6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354ACFD4" w14:textId="2FDB53F7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tbl>
      <w:tblPr>
        <w:tblStyle w:val="a0"/>
        <w:tblW w:w="972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810"/>
      </w:tblGrid>
      <w:tr w:rsidR="0096472A" w14:paraId="689F17D6" w14:textId="77777777" w:rsidTr="1F2A3875">
        <w:trPr>
          <w:tblHeader/>
        </w:trPr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68AA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lastRenderedPageBreak/>
              <w:t>Nombre de la iniciativa</w:t>
            </w:r>
          </w:p>
        </w:tc>
        <w:tc>
          <w:tcPr>
            <w:tcW w:w="681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2C0D" w14:textId="2D5E3A43" w:rsidR="0096472A" w:rsidRDefault="00480323">
            <w:pPr>
              <w:widowControl w:val="0"/>
              <w:spacing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666666"/>
                <w:sz w:val="20"/>
                <w:szCs w:val="20"/>
                <w:lang w:val="es-ES"/>
              </w:rPr>
              <w:t xml:space="preserve">PPR-136728 </w:t>
            </w:r>
            <w:r w:rsidR="00073473" w:rsidRPr="000C77DC">
              <w:rPr>
                <w:rFonts w:ascii="Roboto" w:eastAsia="Roboto" w:hAnsi="Roboto" w:cs="Roboto"/>
                <w:color w:val="666666"/>
                <w:sz w:val="20"/>
                <w:szCs w:val="20"/>
                <w:lang w:val="es-ES"/>
              </w:rPr>
              <w:t>IRB Aplicativo Rating Flujo Pantallas</w:t>
            </w:r>
            <w:r w:rsidR="00B4562E">
              <w:rPr>
                <w:rFonts w:ascii="Roboto" w:eastAsia="Roboto" w:hAnsi="Roboto" w:cs="Roboto"/>
                <w:color w:val="666666"/>
                <w:sz w:val="20"/>
                <w:szCs w:val="20"/>
                <w:lang w:val="es-ES"/>
              </w:rPr>
              <w:t>.</w:t>
            </w:r>
          </w:p>
        </w:tc>
      </w:tr>
      <w:tr w:rsidR="0096472A" w14:paraId="2A402C92" w14:textId="77777777" w:rsidTr="1F2A3875">
        <w:trPr>
          <w:tblHeader/>
        </w:trPr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0C7D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Descripción de la iniciativa</w:t>
            </w:r>
          </w:p>
        </w:tc>
        <w:tc>
          <w:tcPr>
            <w:tcW w:w="681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1919" w14:textId="6649CC53" w:rsidR="0096472A" w:rsidRDefault="004E1B10">
            <w:pPr>
              <w:widowControl w:val="0"/>
              <w:spacing w:line="240" w:lineRule="auto"/>
              <w:rPr>
                <w:rFonts w:ascii="Roboto" w:eastAsia="Roboto" w:hAnsi="Roboto" w:cs="Roboto"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666666"/>
                <w:sz w:val="20"/>
                <w:szCs w:val="20"/>
              </w:rPr>
              <w:t>I</w:t>
            </w:r>
            <w:r w:rsidRPr="004E1B10">
              <w:rPr>
                <w:rFonts w:ascii="Roboto" w:eastAsia="Roboto" w:hAnsi="Roboto" w:cs="Roboto"/>
                <w:color w:val="666666"/>
                <w:sz w:val="20"/>
                <w:szCs w:val="20"/>
              </w:rPr>
              <w:t>ndustrializa el Rating de Capital sustituyendo definitivamente el slotting, adaptando los procesos a CRR3 y factores de apoyo, automatizando el reporting regulatorio y preparando el modelo para superar la revisión del ECB en 2027.</w:t>
            </w:r>
            <w:r w:rsidRPr="004E1B10">
              <w:rPr>
                <w:rFonts w:ascii="Roboto" w:eastAsia="Roboto" w:hAnsi="Roboto" w:cs="Roboto"/>
                <w:color w:val="666666"/>
                <w:sz w:val="20"/>
                <w:szCs w:val="20"/>
              </w:rPr>
              <w:br/>
              <w:t>Se desarrolla la solución estratégica completa, se integra el motor IRB de capital con todos los sistemas corporativos y se generan las evidencias necesarias para certificación supervisora.</w:t>
            </w:r>
          </w:p>
        </w:tc>
      </w:tr>
      <w:tr w:rsidR="0096472A" w14:paraId="54FCDEDF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D61E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Demanda asociada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8F9B" w14:textId="5D26F1F8" w:rsidR="0096472A" w:rsidRPr="0008609C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666666"/>
                <w:sz w:val="20"/>
                <w:szCs w:val="20"/>
              </w:rPr>
            </w:pPr>
          </w:p>
        </w:tc>
      </w:tr>
      <w:tr w:rsidR="0096472A" w14:paraId="58851234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F3AA1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Departamento responsable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01FE" w14:textId="6F1DF975" w:rsidR="0096472A" w:rsidRDefault="0008609C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08609C">
              <w:rPr>
                <w:rFonts w:ascii="Roboto" w:eastAsia="Roboto" w:hAnsi="Roboto" w:cs="Roboto"/>
                <w:b/>
                <w:bCs/>
                <w:color w:val="FF0000"/>
                <w:sz w:val="20"/>
                <w:szCs w:val="20"/>
              </w:rPr>
              <w:t>P/C</w:t>
            </w:r>
          </w:p>
        </w:tc>
      </w:tr>
      <w:tr w:rsidR="0096472A" w14:paraId="78926F92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CD981" w14:textId="77777777" w:rsidR="0096472A" w:rsidRDefault="00913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Peticionarios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ABC7" w14:textId="6BF7E0A2" w:rsidR="0096472A" w:rsidRDefault="0008609C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08609C">
              <w:rPr>
                <w:rFonts w:ascii="Roboto" w:eastAsia="Roboto" w:hAnsi="Roboto" w:cs="Roboto"/>
                <w:b/>
                <w:bCs/>
                <w:color w:val="FF0000"/>
                <w:sz w:val="20"/>
                <w:szCs w:val="20"/>
              </w:rPr>
              <w:t>P/C</w:t>
            </w:r>
          </w:p>
        </w:tc>
      </w:tr>
      <w:tr w:rsidR="0096472A" w14:paraId="4D78959B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B9F8" w14:textId="77777777" w:rsidR="0096472A" w:rsidRDefault="00913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Canales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9412" w14:textId="614B4ADF" w:rsidR="0096472A" w:rsidRDefault="75B4ED76" w:rsidP="1F2A3875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  <w:lang w:val="es-ES"/>
              </w:rPr>
            </w:pPr>
            <w:r w:rsidRPr="1F2A3875">
              <w:rPr>
                <w:rFonts w:ascii="Roboto" w:eastAsia="Roboto" w:hAnsi="Roboto" w:cs="Roboto"/>
                <w:i/>
                <w:iCs/>
                <w:color w:val="808080" w:themeColor="background1" w:themeShade="80"/>
                <w:sz w:val="19"/>
                <w:szCs w:val="19"/>
                <w:lang w:val="es-ES"/>
              </w:rPr>
              <w:t>Indicar Clientes / Empresas / Empleados / Partners</w:t>
            </w:r>
          </w:p>
        </w:tc>
      </w:tr>
      <w:tr w:rsidR="0096472A" w14:paraId="17DF1A9B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8459" w14:textId="77777777" w:rsidR="0096472A" w:rsidRDefault="009130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de inicio estimada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B5D1" w14:textId="1EDE6BD9" w:rsidR="0096472A" w:rsidRDefault="0008609C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02/07/2026</w:t>
            </w:r>
          </w:p>
        </w:tc>
      </w:tr>
      <w:tr w:rsidR="0008609C" w14:paraId="6271271E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90FB" w14:textId="77777777" w:rsidR="0008609C" w:rsidRDefault="0008609C" w:rsidP="00086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objetivo en Producción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B4AB" w14:textId="764FD96D" w:rsidR="0008609C" w:rsidRDefault="0008609C" w:rsidP="0008609C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08609C">
              <w:rPr>
                <w:rFonts w:ascii="Roboto" w:eastAsia="Roboto" w:hAnsi="Roboto" w:cs="Roboto"/>
                <w:b/>
                <w:bCs/>
                <w:color w:val="FF0000"/>
                <w:sz w:val="20"/>
                <w:szCs w:val="20"/>
              </w:rPr>
              <w:t>P/C</w:t>
            </w:r>
          </w:p>
        </w:tc>
      </w:tr>
      <w:tr w:rsidR="0008609C" w14:paraId="1DBF3AB9" w14:textId="77777777" w:rsidTr="1F2A3875"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7E7F" w14:textId="77777777" w:rsidR="0008609C" w:rsidRDefault="0008609C" w:rsidP="000860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</w:pPr>
            <w:r w:rsidRPr="1F2A3875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  <w:lang w:val="es-ES"/>
              </w:rPr>
              <w:t>High-Level Estimate (HLE)</w:t>
            </w:r>
          </w:p>
        </w:tc>
        <w:tc>
          <w:tcPr>
            <w:tcW w:w="6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C6F4" w14:textId="77777777" w:rsidR="0008609C" w:rsidRDefault="0008609C" w:rsidP="0008609C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3345AEFB" w14:textId="77777777" w:rsidR="0096472A" w:rsidRDefault="009130FF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4" w:name="_h77ukw7217gv"/>
      <w:bookmarkStart w:id="5" w:name="_Toc213414351"/>
      <w:bookmarkEnd w:id="4"/>
      <w:r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1.2 Alcance</w:t>
      </w:r>
      <w:bookmarkEnd w:id="5"/>
    </w:p>
    <w:p w14:paraId="65AB9AE7" w14:textId="77777777" w:rsidR="0096472A" w:rsidRDefault="009130FF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[Defina el alcance del documento, detallando qué está contemplado y qué no.]</w:t>
      </w:r>
    </w:p>
    <w:p w14:paraId="034376AD" w14:textId="77777777" w:rsidR="0096472A" w:rsidRDefault="009130FF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6" w:name="_n6u9zy158z5z"/>
      <w:bookmarkStart w:id="7" w:name="_Toc213414352"/>
      <w:bookmarkEnd w:id="6"/>
      <w:r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1.3 Audiencia</w:t>
      </w:r>
      <w:bookmarkEnd w:id="7"/>
    </w:p>
    <w:p w14:paraId="08750935" w14:textId="0CFF9F61" w:rsidR="0096472A" w:rsidRDefault="00AD44ED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 w:rsidRPr="64D89B09">
        <w:rPr>
          <w:rFonts w:ascii="Roboto" w:eastAsia="Roboto" w:hAnsi="Roboto" w:cs="Roboto"/>
          <w:sz w:val="20"/>
          <w:szCs w:val="20"/>
        </w:rPr>
        <w:t>Este documento va dirigido al equipo de Arquitectura</w:t>
      </w:r>
      <w:r w:rsidR="005C3EB9">
        <w:rPr>
          <w:rFonts w:ascii="Roboto" w:eastAsia="Roboto" w:hAnsi="Roboto" w:cs="Roboto"/>
          <w:sz w:val="20"/>
          <w:szCs w:val="20"/>
        </w:rPr>
        <w:t xml:space="preserve"> de Negocio, OGA, Arquitectura de Soluciones, Infra</w:t>
      </w:r>
      <w:r w:rsidRPr="64D89B09">
        <w:rPr>
          <w:rFonts w:ascii="Roboto" w:eastAsia="Roboto" w:hAnsi="Roboto" w:cs="Roboto"/>
          <w:sz w:val="20"/>
          <w:szCs w:val="20"/>
        </w:rPr>
        <w:t>, Proyecto, Seguridad y responsables técnicos de Banc Sabadell involucrados en la iniciativa</w:t>
      </w:r>
      <w:r>
        <w:rPr>
          <w:rFonts w:ascii="Roboto" w:eastAsia="Roboto" w:hAnsi="Roboto" w:cs="Roboto"/>
          <w:sz w:val="20"/>
          <w:szCs w:val="20"/>
        </w:rPr>
        <w:t xml:space="preserve"> IRB Aplicativo Rating Flujo Pantallas.</w:t>
      </w:r>
    </w:p>
    <w:p w14:paraId="328C1E88" w14:textId="3B5C4375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755578F8" w14:textId="0E865C2D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65B13ED9" w14:textId="16A81B93" w:rsidR="6E7A126D" w:rsidRDefault="6E7A126D" w:rsidP="6E7A126D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3C52A765" w14:textId="6CC0D1E5" w:rsidR="00F25F1E" w:rsidRDefault="00F25F1E" w:rsidP="00C609D6">
      <w:pPr>
        <w:pStyle w:val="Heading1"/>
        <w:spacing w:before="640" w:after="480" w:line="240" w:lineRule="auto"/>
        <w:rPr>
          <w:rFonts w:ascii="Roboto" w:eastAsia="Roboto" w:hAnsi="Roboto" w:cs="Roboto"/>
          <w:color w:val="666666"/>
          <w:sz w:val="20"/>
          <w:szCs w:val="20"/>
        </w:rPr>
      </w:pPr>
      <w:bookmarkStart w:id="8" w:name="_xh3yjftwkl1a"/>
      <w:bookmarkEnd w:id="8"/>
    </w:p>
    <w:p w14:paraId="3E9FECD5" w14:textId="381160EF" w:rsidR="0096472A" w:rsidRDefault="0096472A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9" w:name="_ukniyt5xqks6"/>
      <w:bookmarkEnd w:id="9"/>
    </w:p>
    <w:p w14:paraId="44FB30F8" w14:textId="77777777" w:rsidR="0096472A" w:rsidRDefault="0096472A">
      <w:pPr>
        <w:spacing w:after="200"/>
        <w:rPr>
          <w:rFonts w:ascii="Roboto" w:eastAsia="Roboto" w:hAnsi="Roboto" w:cs="Roboto"/>
          <w:sz w:val="16"/>
          <w:szCs w:val="16"/>
        </w:rPr>
      </w:pPr>
      <w:bookmarkStart w:id="10" w:name="_sxu5de4ltws"/>
      <w:bookmarkEnd w:id="10"/>
    </w:p>
    <w:p w14:paraId="473DF32E" w14:textId="4C95BB68" w:rsidR="6525988A" w:rsidRPr="00CD2F5B" w:rsidRDefault="00AF18D9" w:rsidP="00AD4E59">
      <w:pPr>
        <w:pStyle w:val="Heading1"/>
        <w:spacing w:before="640" w:after="480" w:line="240" w:lineRule="auto"/>
        <w:rPr>
          <w:rFonts w:ascii="Roboto Medium" w:eastAsia="Roboto Medium" w:hAnsi="Roboto Medium" w:cs="Roboto Medium"/>
          <w:sz w:val="60"/>
          <w:szCs w:val="60"/>
          <w:lang w:val="es-ES"/>
        </w:rPr>
      </w:pPr>
      <w:bookmarkStart w:id="11" w:name="_mtd48zruxiqa"/>
      <w:bookmarkStart w:id="12" w:name="_Toc213414353"/>
      <w:bookmarkEnd w:id="11"/>
      <w:r w:rsidRPr="00CD2F5B">
        <w:rPr>
          <w:rFonts w:ascii="Roboto Medium" w:eastAsia="Roboto Medium" w:hAnsi="Roboto Medium" w:cs="Roboto Medium"/>
          <w:color w:val="464C56"/>
          <w:sz w:val="48"/>
          <w:szCs w:val="48"/>
          <w:lang w:val="es-ES"/>
        </w:rPr>
        <w:t>2</w:t>
      </w:r>
      <w:r w:rsidR="009130FF" w:rsidRPr="00CD2F5B">
        <w:rPr>
          <w:rFonts w:ascii="Roboto Medium" w:eastAsia="Roboto Medium" w:hAnsi="Roboto Medium" w:cs="Roboto Medium"/>
          <w:color w:val="464C56"/>
          <w:sz w:val="48"/>
          <w:szCs w:val="48"/>
          <w:lang w:val="es-ES"/>
        </w:rPr>
        <w:t>. Arquitectura</w:t>
      </w:r>
      <w:bookmarkStart w:id="13" w:name="_3p4ihxrd1stz"/>
      <w:bookmarkEnd w:id="12"/>
      <w:bookmarkEnd w:id="13"/>
    </w:p>
    <w:p w14:paraId="0006E689" w14:textId="5E698D3E" w:rsidR="7E886377" w:rsidRDefault="00AF18D9" w:rsidP="6525988A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14" w:name="_Toc213414354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="7E886377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</w:t>
      </w:r>
      <w:r w:rsidR="00AD4E59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1</w:t>
      </w:r>
      <w:r w:rsidR="7E886377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 xml:space="preserve"> Arquitectura Funcional</w:t>
      </w:r>
      <w:bookmarkEnd w:id="14"/>
    </w:p>
    <w:p w14:paraId="2B673D81" w14:textId="77777777" w:rsidR="00EE4AED" w:rsidRPr="000C77DC" w:rsidRDefault="00EE4AED" w:rsidP="00EE4AED">
      <w:pPr>
        <w:spacing w:after="160" w:line="259" w:lineRule="auto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000C77DC">
        <w:rPr>
          <w:rFonts w:ascii="Roboto" w:eastAsia="Roboto" w:hAnsi="Roboto" w:cs="Roboto"/>
          <w:color w:val="666666"/>
          <w:sz w:val="20"/>
          <w:szCs w:val="20"/>
          <w:lang w:val="es-ES"/>
        </w:rPr>
        <w:t>La iniciativa "IRB Aplicativo Rating Flujo Pantallas" tiene como objetivo industrializar y corporativizar el proceso de gestión y seguimiento de ratings de Project Finance y Object Finance mediante una aplicación corporativa que sustituye el actual entorno operativo basado en procesos manuales.</w:t>
      </w:r>
    </w:p>
    <w:p w14:paraId="32AF37EF" w14:textId="77777777" w:rsidR="00EE4AED" w:rsidRPr="000C77DC" w:rsidRDefault="00EE4AED" w:rsidP="00EE4AED">
      <w:pPr>
        <w:spacing w:after="160" w:line="259" w:lineRule="auto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07019CE7" w14:textId="77777777" w:rsidR="00EE4AED" w:rsidRPr="000C77DC" w:rsidRDefault="00EE4AED" w:rsidP="00EE4AED">
      <w:pPr>
        <w:spacing w:after="160" w:line="259" w:lineRule="auto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000C77DC">
        <w:rPr>
          <w:rFonts w:ascii="Roboto" w:eastAsia="Roboto" w:hAnsi="Roboto" w:cs="Roboto"/>
          <w:color w:val="666666"/>
          <w:sz w:val="20"/>
          <w:szCs w:val="20"/>
          <w:lang w:val="es-ES"/>
        </w:rPr>
        <w:t>La solución proporciona capacidades de alta y mantenimiento de proyectos, ejecución del procedimiento de rating, gestión documental, seguimiento del ciclo de vida de los ratings, reporting y trazabilidad completa del proceso de validación entre Negocio y Riesgos.</w:t>
      </w:r>
    </w:p>
    <w:p w14:paraId="6030E953" w14:textId="6381E623" w:rsidR="6525988A" w:rsidRDefault="6525988A" w:rsidP="6525988A">
      <w:pPr>
        <w:pStyle w:val="ListParagraph"/>
        <w:spacing w:after="200"/>
        <w:rPr>
          <w:rFonts w:ascii="Roboto" w:eastAsia="Roboto" w:hAnsi="Roboto" w:cs="Roboto"/>
          <w:color w:val="666666"/>
          <w:lang w:val="es-ES"/>
        </w:rPr>
      </w:pPr>
    </w:p>
    <w:p w14:paraId="2047940A" w14:textId="59F513B5" w:rsidR="4D922C07" w:rsidRDefault="00CD2F5B" w:rsidP="6525988A">
      <w:pPr>
        <w:pStyle w:val="Heading3"/>
        <w:ind w:firstLine="720"/>
        <w:rPr>
          <w:rFonts w:ascii="Roboto" w:eastAsia="Roboto" w:hAnsi="Roboto" w:cs="Roboto"/>
          <w:sz w:val="16"/>
          <w:szCs w:val="16"/>
        </w:rPr>
      </w:pPr>
      <w:bookmarkStart w:id="15" w:name="_Toc213414355"/>
      <w:r>
        <w:t>2</w:t>
      </w:r>
      <w:r w:rsidR="4D922C07">
        <w:t>.</w:t>
      </w:r>
      <w:r w:rsidR="00AD4E59">
        <w:t>1</w:t>
      </w:r>
      <w:r w:rsidR="5EC6B35B">
        <w:t>.1</w:t>
      </w:r>
      <w:r w:rsidR="4D922C07">
        <w:t xml:space="preserve"> Dominios de </w:t>
      </w:r>
      <w:r w:rsidR="00C902FA">
        <w:t>Servicio</w:t>
      </w:r>
      <w:bookmarkEnd w:id="15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2141"/>
        <w:gridCol w:w="3235"/>
        <w:gridCol w:w="3631"/>
      </w:tblGrid>
      <w:tr w:rsidR="6525988A" w14:paraId="7AAC0FD9" w14:textId="77777777" w:rsidTr="6525988A">
        <w:trPr>
          <w:trHeight w:val="300"/>
        </w:trPr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2D19" w14:textId="46A46911" w:rsidR="4D922C07" w:rsidRDefault="4D922C07" w:rsidP="6525988A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Dominio</w:t>
            </w:r>
          </w:p>
        </w:tc>
        <w:tc>
          <w:tcPr>
            <w:tcW w:w="32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410D" w14:textId="77777777" w:rsidR="6525988A" w:rsidRDefault="6525988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Descripción</w:t>
            </w:r>
          </w:p>
        </w:tc>
        <w:tc>
          <w:tcPr>
            <w:tcW w:w="369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C281" w14:textId="6A97EDA8" w:rsidR="3A9235D8" w:rsidRDefault="3A9235D8" w:rsidP="6525988A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Información Adicional</w:t>
            </w:r>
          </w:p>
        </w:tc>
      </w:tr>
      <w:tr w:rsidR="6525988A" w14:paraId="5F46ECAF" w14:textId="77777777" w:rsidTr="6525988A">
        <w:trPr>
          <w:trHeight w:val="30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722A" w14:textId="2E773765" w:rsidR="6525988A" w:rsidRPr="00993EEA" w:rsidRDefault="00742FE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993EEA">
              <w:rPr>
                <w:rFonts w:ascii="Roboto" w:eastAsia="Roboto" w:hAnsi="Roboto" w:cs="Roboto"/>
                <w:sz w:val="20"/>
                <w:szCs w:val="20"/>
              </w:rPr>
              <w:t>Project Finance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FF40" w14:textId="5C3F403E" w:rsidR="6525988A" w:rsidRDefault="00742FE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993EEA">
              <w:rPr>
                <w:rFonts w:ascii="Roboto" w:eastAsia="Roboto" w:hAnsi="Roboto" w:cs="Roboto"/>
                <w:sz w:val="20"/>
                <w:szCs w:val="20"/>
              </w:rPr>
              <w:t>Dominio principal de negocio responsable de la gestión integral de operaciones de financiación especializada, incluyendo el alta, mantenimiento, seguimiento y evaluación de proyectos Project Finance y Object Finance.</w:t>
            </w:r>
          </w:p>
        </w:tc>
        <w:tc>
          <w:tcPr>
            <w:tcW w:w="3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147C" w14:textId="01F7FC24" w:rsidR="6525988A" w:rsidRDefault="002E6A67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2E6A67">
              <w:rPr>
                <w:rFonts w:ascii="Roboto" w:eastAsia="Roboto" w:hAnsi="Roboto" w:cs="Roboto"/>
                <w:sz w:val="20"/>
                <w:szCs w:val="20"/>
              </w:rPr>
              <w:t>Dominio principal de la solución. Gestiona proyectos, ratings asociados y su ciclo de vida.</w:t>
            </w:r>
          </w:p>
        </w:tc>
      </w:tr>
      <w:tr w:rsidR="00742FEA" w14:paraId="52213784" w14:textId="77777777" w:rsidTr="6525988A">
        <w:trPr>
          <w:trHeight w:val="30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9129" w14:textId="49020F1C" w:rsidR="00742FEA" w:rsidRPr="00993EEA" w:rsidRDefault="00742FE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993EEA">
              <w:rPr>
                <w:rFonts w:ascii="Roboto" w:eastAsia="Roboto" w:hAnsi="Roboto" w:cs="Roboto"/>
                <w:sz w:val="20"/>
                <w:szCs w:val="20"/>
              </w:rPr>
              <w:t>Document Services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CDFA" w14:textId="207645A6" w:rsidR="00742FEA" w:rsidRDefault="006B0046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6B0046">
              <w:rPr>
                <w:rFonts w:ascii="Roboto" w:eastAsia="Roboto" w:hAnsi="Roboto" w:cs="Roboto"/>
                <w:sz w:val="20"/>
                <w:szCs w:val="20"/>
              </w:rPr>
              <w:t>Responsable de la gestión documental asociada a proyectos y ratings, incluyendo carga, consulta, versionado y conservación documental.</w:t>
            </w:r>
          </w:p>
        </w:tc>
        <w:tc>
          <w:tcPr>
            <w:tcW w:w="3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C1DD" w14:textId="5BFE55EA" w:rsidR="00742FEA" w:rsidRDefault="00330895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330895">
              <w:rPr>
                <w:rFonts w:ascii="Roboto" w:eastAsia="Roboto" w:hAnsi="Roboto" w:cs="Roboto"/>
                <w:sz w:val="20"/>
                <w:szCs w:val="20"/>
              </w:rPr>
              <w:t>Soporta la gestión de Templates IRB, Casos Base, certificados DNSH y documentación adicional.</w:t>
            </w:r>
          </w:p>
        </w:tc>
      </w:tr>
      <w:tr w:rsidR="00742FEA" w14:paraId="5D468650" w14:textId="77777777" w:rsidTr="6525988A">
        <w:trPr>
          <w:trHeight w:val="30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B61" w14:textId="7ECF6121" w:rsidR="00742FEA" w:rsidRPr="00993EEA" w:rsidRDefault="00742FE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993EEA">
              <w:rPr>
                <w:rFonts w:ascii="Roboto" w:eastAsia="Roboto" w:hAnsi="Roboto" w:cs="Roboto"/>
                <w:sz w:val="20"/>
                <w:szCs w:val="20"/>
              </w:rPr>
              <w:t>Customer Reference Data Directory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EC0C" w14:textId="406C9CC4" w:rsidR="00742FEA" w:rsidRDefault="00810BD8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810BD8">
              <w:rPr>
                <w:rFonts w:ascii="Roboto" w:eastAsia="Roboto" w:hAnsi="Roboto" w:cs="Roboto"/>
                <w:sz w:val="20"/>
                <w:szCs w:val="20"/>
              </w:rPr>
              <w:t xml:space="preserve">Gestiona la información de acreditadas, sponsors, </w:t>
            </w:r>
            <w:r w:rsidRPr="00810BD8">
              <w:rPr>
                <w:rFonts w:ascii="Roboto" w:eastAsia="Roboto" w:hAnsi="Roboto" w:cs="Roboto"/>
                <w:sz w:val="20"/>
                <w:szCs w:val="20"/>
              </w:rPr>
              <w:lastRenderedPageBreak/>
              <w:t>contrapartes y participantes asociados a los proyectos.</w:t>
            </w:r>
          </w:p>
        </w:tc>
        <w:tc>
          <w:tcPr>
            <w:tcW w:w="3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5563" w14:textId="581307BE" w:rsidR="00742FEA" w:rsidRDefault="00810BD8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810BD8">
              <w:rPr>
                <w:rFonts w:ascii="Roboto" w:eastAsia="Roboto" w:hAnsi="Roboto" w:cs="Roboto"/>
                <w:sz w:val="20"/>
                <w:szCs w:val="20"/>
              </w:rPr>
              <w:lastRenderedPageBreak/>
              <w:t xml:space="preserve">Utilizado para la identificación y trazabilidad de entidades vinculadas a </w:t>
            </w:r>
            <w:r w:rsidRPr="00810BD8">
              <w:rPr>
                <w:rFonts w:ascii="Roboto" w:eastAsia="Roboto" w:hAnsi="Roboto" w:cs="Roboto"/>
                <w:sz w:val="20"/>
                <w:szCs w:val="20"/>
              </w:rPr>
              <w:lastRenderedPageBreak/>
              <w:t>las operaciones.</w:t>
            </w:r>
          </w:p>
        </w:tc>
      </w:tr>
      <w:tr w:rsidR="00742FEA" w14:paraId="4ABC26BD" w14:textId="77777777" w:rsidTr="6525988A">
        <w:trPr>
          <w:trHeight w:val="30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BC352" w14:textId="5FF0153F" w:rsidR="00742FEA" w:rsidRPr="00993EEA" w:rsidRDefault="00742FE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993EEA">
              <w:rPr>
                <w:rFonts w:ascii="Roboto" w:eastAsia="Roboto" w:hAnsi="Roboto" w:cs="Roboto"/>
                <w:sz w:val="20"/>
                <w:szCs w:val="20"/>
              </w:rPr>
              <w:lastRenderedPageBreak/>
              <w:t>User Access Administration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DEE8" w14:textId="782F9735" w:rsidR="00742FEA" w:rsidRDefault="00F8153E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F8153E">
              <w:rPr>
                <w:rFonts w:ascii="Roboto" w:eastAsia="Roboto" w:hAnsi="Roboto" w:cs="Roboto"/>
                <w:sz w:val="20"/>
                <w:szCs w:val="20"/>
              </w:rPr>
              <w:t>Gestiona usuarios, perfiles y permisos de acceso al aplicativo.</w:t>
            </w:r>
          </w:p>
        </w:tc>
        <w:tc>
          <w:tcPr>
            <w:tcW w:w="3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3404" w14:textId="2A22ECC1" w:rsidR="00742FEA" w:rsidRDefault="00F8153E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F8153E">
              <w:rPr>
                <w:rFonts w:ascii="Roboto" w:eastAsia="Roboto" w:hAnsi="Roboto" w:cs="Roboto"/>
                <w:sz w:val="20"/>
                <w:szCs w:val="20"/>
              </w:rPr>
              <w:t>Soporta los roles Gestor de Originación, Gestor Portfolio, Analista de Riesgos, Administrador y Auditoría.</w:t>
            </w:r>
          </w:p>
        </w:tc>
      </w:tr>
      <w:tr w:rsidR="00742FEA" w14:paraId="25DF0F26" w14:textId="77777777" w:rsidTr="6525988A">
        <w:trPr>
          <w:trHeight w:val="300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34F95" w14:textId="03645427" w:rsidR="00742FEA" w:rsidRPr="00993EEA" w:rsidRDefault="00742FEA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993EEA">
              <w:rPr>
                <w:rFonts w:ascii="Roboto" w:eastAsia="Roboto" w:hAnsi="Roboto" w:cs="Roboto"/>
                <w:sz w:val="20"/>
                <w:szCs w:val="20"/>
              </w:rPr>
              <w:t>Business Performance Analysis</w:t>
            </w:r>
          </w:p>
        </w:tc>
        <w:tc>
          <w:tcPr>
            <w:tcW w:w="3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0CC2C" w14:textId="25924607" w:rsidR="00742FEA" w:rsidRDefault="00921EA7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921EA7">
              <w:rPr>
                <w:rFonts w:ascii="Roboto" w:eastAsia="Roboto" w:hAnsi="Roboto" w:cs="Roboto"/>
                <w:sz w:val="20"/>
                <w:szCs w:val="20"/>
              </w:rPr>
              <w:t>Proporciona capacidades de reporting, monitorización y análisis de la evolución de proyectos y ratings.</w:t>
            </w:r>
          </w:p>
        </w:tc>
        <w:tc>
          <w:tcPr>
            <w:tcW w:w="3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AF9F" w14:textId="711322C7" w:rsidR="00742FEA" w:rsidRDefault="004346C9" w:rsidP="6525988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 w:rsidRPr="004346C9">
              <w:rPr>
                <w:rFonts w:ascii="Roboto" w:eastAsia="Roboto" w:hAnsi="Roboto" w:cs="Roboto"/>
                <w:sz w:val="20"/>
                <w:szCs w:val="20"/>
              </w:rPr>
              <w:t>Materializado mediante informes y cuadros de mando Power BI.</w:t>
            </w:r>
          </w:p>
        </w:tc>
      </w:tr>
    </w:tbl>
    <w:p w14:paraId="1272C139" w14:textId="245E2F4B" w:rsidR="6525988A" w:rsidRDefault="6525988A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12B7C602" w14:textId="6CCAEC9A" w:rsidR="00F667BC" w:rsidRDefault="00AF18D9" w:rsidP="00F667BC">
      <w:pPr>
        <w:pStyle w:val="Heading3"/>
        <w:ind w:firstLine="720"/>
      </w:pPr>
      <w:bookmarkStart w:id="16" w:name="_Toc213414356"/>
      <w:r>
        <w:t>2</w:t>
      </w:r>
      <w:r w:rsidR="00F667BC" w:rsidRPr="00F667BC">
        <w:t xml:space="preserve">.1.2 </w:t>
      </w:r>
      <w:r w:rsidR="00E0562F">
        <w:t>Servicios de Operación</w:t>
      </w:r>
      <w:bookmarkEnd w:id="16"/>
    </w:p>
    <w:p w14:paraId="033A9197" w14:textId="77777777" w:rsidR="00FB7AB2" w:rsidRPr="00FB7AB2" w:rsidRDefault="00FB7AB2" w:rsidP="00FB7AB2"/>
    <w:p w14:paraId="4A1B2038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La solución proporciona los siguientes servicios operacionales:</w:t>
      </w:r>
    </w:p>
    <w:p w14:paraId="0DAFD665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2DC09033" w14:textId="1702F58C" w:rsidR="00FB7AB2" w:rsidRPr="009C23D9" w:rsidRDefault="00FB7AB2" w:rsidP="00FB7AB2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9C23D9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Servicio de Alta de Proyecto</w:t>
      </w:r>
    </w:p>
    <w:p w14:paraId="4F68AE26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DEDB56D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Permite el registro de nuevos proyectos Project Finance u Object Finance mediante formularios estructurados que validan la información introducida y generan identificadores únicos de proyecto.</w:t>
      </w:r>
    </w:p>
    <w:p w14:paraId="23561DB2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39BDFC52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Capacidades:</w:t>
      </w:r>
    </w:p>
    <w:p w14:paraId="4885BAA4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D561226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Alta de proyectos nuevos.</w:t>
      </w:r>
    </w:p>
    <w:p w14:paraId="7A031D35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Alta de refinanciaciones.</w:t>
      </w:r>
    </w:p>
    <w:p w14:paraId="64847F8D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Alta de renegociaciones.</w:t>
      </w:r>
    </w:p>
    <w:p w14:paraId="4A1E2375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Asignación de responsables.</w:t>
      </w:r>
    </w:p>
    <w:p w14:paraId="0143142D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Clasificación sectorial.</w:t>
      </w:r>
    </w:p>
    <w:p w14:paraId="0569BF91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Gestión de normativa Specialised Lending.</w:t>
      </w:r>
    </w:p>
    <w:p w14:paraId="44E6E083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41B9CA0" w14:textId="5EDD1E1E" w:rsidR="00FB7AB2" w:rsidRPr="009C23D9" w:rsidRDefault="00FB7AB2" w:rsidP="00FB7AB2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9C23D9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Servicio de Modificación y Consulta</w:t>
      </w:r>
    </w:p>
    <w:p w14:paraId="32544BBD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6EA728A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Permite consultar y modificar proyectos según permisos y estado de los ratings asociados.</w:t>
      </w:r>
    </w:p>
    <w:p w14:paraId="4B391304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79B5618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Capacidades:</w:t>
      </w:r>
    </w:p>
    <w:p w14:paraId="4D42C829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605A6E3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Búsqueda por proyecto.</w:t>
      </w:r>
    </w:p>
    <w:p w14:paraId="71E00BB5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Consulta histórica.</w:t>
      </w:r>
    </w:p>
    <w:p w14:paraId="3B2E1644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Modificación de atributos autorizados.</w:t>
      </w:r>
    </w:p>
    <w:p w14:paraId="7218FDC0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Gestión de permisos por rol.</w:t>
      </w:r>
    </w:p>
    <w:p w14:paraId="43CBA0CA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98F3A1A" w14:textId="0D3F67B6" w:rsidR="00FB7AB2" w:rsidRPr="008121B5" w:rsidRDefault="00FB7AB2" w:rsidP="00FB7AB2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8121B5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Servicio de Gestión del Rating</w:t>
      </w:r>
    </w:p>
    <w:p w14:paraId="56B4A719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B7B5800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Gestiona todo el ciclo de vida del rating.</w:t>
      </w:r>
    </w:p>
    <w:p w14:paraId="75EBE3BE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58CF804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Capacidades:</w:t>
      </w:r>
    </w:p>
    <w:p w14:paraId="3C13A55E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8BBE0FC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Creación de ratings.</w:t>
      </w:r>
    </w:p>
    <w:p w14:paraId="3AB31B95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Gestión de estados.</w:t>
      </w:r>
    </w:p>
    <w:p w14:paraId="0435FC86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Validación Negocio.</w:t>
      </w:r>
    </w:p>
    <w:p w14:paraId="2625488B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Validación Riesgos.</w:t>
      </w:r>
    </w:p>
    <w:p w14:paraId="7F5CC83F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Gestión de vigencia.</w:t>
      </w:r>
    </w:p>
    <w:p w14:paraId="257B0B3B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Gestión de caducidad.</w:t>
      </w:r>
    </w:p>
    <w:p w14:paraId="7C6A9119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F4D74E7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Estados soportados:</w:t>
      </w:r>
    </w:p>
    <w:p w14:paraId="798A8F77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3AEC85B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Provisional.</w:t>
      </w:r>
    </w:p>
    <w:p w14:paraId="73493C46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Provisional Pruebas.</w:t>
      </w:r>
    </w:p>
    <w:p w14:paraId="5B9A34E0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Provisional Enviado a Riesgos.</w:t>
      </w:r>
    </w:p>
    <w:p w14:paraId="45EB617F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Provisional Desestimado.</w:t>
      </w:r>
    </w:p>
    <w:p w14:paraId="72082318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Definitivo.</w:t>
      </w:r>
    </w:p>
    <w:p w14:paraId="3D374761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2FC14E86" w14:textId="626F175A" w:rsidR="00FB7AB2" w:rsidRPr="0098525C" w:rsidRDefault="00FB7AB2" w:rsidP="00FB7AB2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98525C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Servicio de Ejecución de Cálculos</w:t>
      </w:r>
    </w:p>
    <w:p w14:paraId="25EE47AB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1402E8F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Servicio encargado de lanzar y monitorizar la ejecución del cálculo regulatorio.</w:t>
      </w:r>
    </w:p>
    <w:p w14:paraId="5646E9B5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980A2B6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Capacidades:</w:t>
      </w:r>
    </w:p>
    <w:p w14:paraId="56EF17C7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2D700A48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Lanzamiento del cálculo.</w:t>
      </w:r>
    </w:p>
    <w:p w14:paraId="3E472F98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Gestión de colas de ejecución.</w:t>
      </w:r>
    </w:p>
    <w:p w14:paraId="4BF99FFA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Seguimiento del estado.</w:t>
      </w:r>
    </w:p>
    <w:p w14:paraId="427B17C8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Gestión de errores.</w:t>
      </w:r>
    </w:p>
    <w:p w14:paraId="074C24F5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Notificaciones automáticas.</w:t>
      </w:r>
    </w:p>
    <w:p w14:paraId="0F32818E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EFAF7E9" w14:textId="0B85AA54" w:rsidR="00FB7AB2" w:rsidRPr="00F27AB2" w:rsidRDefault="00FB7AB2" w:rsidP="00FB7AB2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F27AB2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Servicio de Gestión Documental</w:t>
      </w:r>
    </w:p>
    <w:p w14:paraId="0D05827C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276B848C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Permite la carga, recuperación y versionado de documentos.</w:t>
      </w:r>
    </w:p>
    <w:p w14:paraId="62C8BCDC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A022122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Documentos principales:</w:t>
      </w:r>
    </w:p>
    <w:p w14:paraId="4EBDEDB1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7547F0F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Template IRB.</w:t>
      </w:r>
    </w:p>
    <w:p w14:paraId="2F9B4189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Caso Base.</w:t>
      </w:r>
    </w:p>
    <w:p w14:paraId="722DEB80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Certificado DNSH.</w:t>
      </w:r>
    </w:p>
    <w:p w14:paraId="66B07952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Otros documentos.</w:t>
      </w:r>
    </w:p>
    <w:p w14:paraId="1B2B2751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371137B8" w14:textId="30321291" w:rsidR="00FB7AB2" w:rsidRPr="00F27AB2" w:rsidRDefault="00FB7AB2" w:rsidP="00FB7AB2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F27AB2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Servicio de Reporting</w:t>
      </w:r>
    </w:p>
    <w:p w14:paraId="2A935E3E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293468A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Permite la explotación de información operativa e histórica.</w:t>
      </w:r>
    </w:p>
    <w:p w14:paraId="17060A0E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DBC808B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lastRenderedPageBreak/>
        <w:t>Capacidades:</w:t>
      </w:r>
    </w:p>
    <w:p w14:paraId="239C3CF3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3BDAF1B2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Informes de evolución.</w:t>
      </w:r>
    </w:p>
    <w:p w14:paraId="59771513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Informes de vigencia.</w:t>
      </w:r>
    </w:p>
    <w:p w14:paraId="48706AD2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Informes comparativos.</w:t>
      </w:r>
    </w:p>
    <w:p w14:paraId="1BBEC9DE" w14:textId="77777777" w:rsidR="00FB7AB2" w:rsidRP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Descarga de datos.</w:t>
      </w:r>
    </w:p>
    <w:p w14:paraId="0152F962" w14:textId="77777777" w:rsidR="00FB7AB2" w:rsidRDefault="00FB7AB2" w:rsidP="00FB7AB2">
      <w:pPr>
        <w:rPr>
          <w:rFonts w:ascii="Roboto" w:eastAsia="Roboto" w:hAnsi="Roboto" w:cs="Roboto"/>
          <w:color w:val="666666"/>
          <w:sz w:val="20"/>
          <w:szCs w:val="20"/>
        </w:rPr>
      </w:pPr>
      <w:r w:rsidRPr="00FB7AB2">
        <w:rPr>
          <w:rFonts w:ascii="Roboto" w:eastAsia="Roboto" w:hAnsi="Roboto" w:cs="Roboto"/>
          <w:color w:val="666666"/>
          <w:sz w:val="20"/>
          <w:szCs w:val="20"/>
        </w:rPr>
        <w:t>- Integración Power BI.</w:t>
      </w:r>
    </w:p>
    <w:p w14:paraId="2AE01CE8" w14:textId="77777777" w:rsidR="008C74F2" w:rsidRPr="00FB7AB2" w:rsidRDefault="008C74F2" w:rsidP="00FB7AB2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B87E11F" w14:textId="0ED566D1" w:rsidR="00F667BC" w:rsidRDefault="00AF18D9" w:rsidP="00F667BC">
      <w:pPr>
        <w:pStyle w:val="Heading3"/>
        <w:ind w:firstLine="720"/>
      </w:pPr>
      <w:bookmarkStart w:id="17" w:name="_Toc213414357"/>
      <w:r>
        <w:t>2</w:t>
      </w:r>
      <w:r w:rsidR="00F667BC" w:rsidRPr="00F667BC">
        <w:t xml:space="preserve">.1.3 Vista </w:t>
      </w:r>
      <w:r w:rsidR="00E0562F">
        <w:t>Motivacional</w:t>
      </w:r>
      <w:bookmarkEnd w:id="17"/>
    </w:p>
    <w:p w14:paraId="46BDC105" w14:textId="77777777" w:rsidR="00097B8F" w:rsidRPr="00097B8F" w:rsidRDefault="00097B8F" w:rsidP="00097B8F"/>
    <w:p w14:paraId="0F9ACEED" w14:textId="450D8ABE" w:rsidR="00B6396D" w:rsidRPr="00097B8F" w:rsidRDefault="00B6396D" w:rsidP="00B6396D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097B8F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Drivers de negocio</w:t>
      </w:r>
    </w:p>
    <w:p w14:paraId="4101070E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F787D53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La necesidad surge por la existencia de un aplicativo basado en procesos manuales que presenta limitaciones operativas y de trazabilidad.</w:t>
      </w:r>
    </w:p>
    <w:p w14:paraId="2C6CBFCE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30715D4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Los principales impulsores son:</w:t>
      </w:r>
    </w:p>
    <w:p w14:paraId="21DD579C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376BD3C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Industrializar el proceso de rating.</w:t>
      </w:r>
    </w:p>
    <w:p w14:paraId="3D467E2A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Sustituir el modelo de Slotting.</w:t>
      </w:r>
    </w:p>
    <w:p w14:paraId="5462E327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Adaptación normativa CRR3.</w:t>
      </w:r>
    </w:p>
    <w:p w14:paraId="70B13D76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Automatización del reporting regulatorio.</w:t>
      </w:r>
    </w:p>
    <w:p w14:paraId="5A8FC017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Preparación para revisión ECB prevista para 2027.</w:t>
      </w:r>
    </w:p>
    <w:p w14:paraId="57C925AB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Reducción de errores operativos.</w:t>
      </w:r>
    </w:p>
    <w:p w14:paraId="5AB6FFDD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Incremento de la eficiencia operativa.</w:t>
      </w:r>
    </w:p>
    <w:p w14:paraId="3982ACF5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Trazabilidad completa de decisiones.</w:t>
      </w:r>
    </w:p>
    <w:p w14:paraId="65320D84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Centralización de la gestión IRB.</w:t>
      </w:r>
    </w:p>
    <w:p w14:paraId="4C3D6AFA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65EF49F" w14:textId="78A2B06F" w:rsidR="00B6396D" w:rsidRPr="00097B8F" w:rsidRDefault="00B6396D" w:rsidP="00B6396D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097B8F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Objetivos de negocio</w:t>
      </w:r>
    </w:p>
    <w:p w14:paraId="43DB47B6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E5AE3B0" w14:textId="14578771" w:rsidR="00B6396D" w:rsidRPr="00097B8F" w:rsidRDefault="00B6396D" w:rsidP="00B6396D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097B8F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Mejora de control y gobernanza</w:t>
      </w:r>
    </w:p>
    <w:p w14:paraId="0FDDB739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7CAC8D8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Garantizar una trazabilidad completa de los ratings desde su creación hasta su aprobación definitiva.</w:t>
      </w:r>
    </w:p>
    <w:p w14:paraId="4987D6B7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B4518EC" w14:textId="7CF3A9ED" w:rsidR="00B6396D" w:rsidRPr="00097B8F" w:rsidRDefault="00B6396D" w:rsidP="00B6396D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097B8F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Eficiencia operativa</w:t>
      </w:r>
    </w:p>
    <w:p w14:paraId="24DA0BE6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C073B43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Reducir tareas manuales mediante automatización del ciclo operativo.</w:t>
      </w:r>
    </w:p>
    <w:p w14:paraId="1C7968D6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8B79801" w14:textId="2ACAEBED" w:rsidR="00B6396D" w:rsidRPr="00097B8F" w:rsidRDefault="00B6396D" w:rsidP="00B6396D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097B8F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Calidad del dato</w:t>
      </w:r>
    </w:p>
    <w:p w14:paraId="364F5C65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D985640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Controlar la consistencia de la información utilizada en los cálculos regulatorios.</w:t>
      </w:r>
    </w:p>
    <w:p w14:paraId="78319AA1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22061A56" w14:textId="45C99C45" w:rsidR="00B6396D" w:rsidRPr="00097B8F" w:rsidRDefault="00B6396D" w:rsidP="00B6396D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097B8F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Cumplimiento regulatorio</w:t>
      </w:r>
    </w:p>
    <w:p w14:paraId="5F2D14DB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F85F790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Alinear el proceso con requisitos CRR3 y gobierno de modelos IRB.</w:t>
      </w:r>
    </w:p>
    <w:p w14:paraId="623E1A0B" w14:textId="2A90D3E2" w:rsidR="00B6396D" w:rsidRPr="00097B8F" w:rsidRDefault="00B6396D" w:rsidP="00B6396D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097B8F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lastRenderedPageBreak/>
        <w:t>Stakeholders</w:t>
      </w:r>
    </w:p>
    <w:p w14:paraId="037A0266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ABAB3D4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Gestor de Originación.</w:t>
      </w:r>
    </w:p>
    <w:p w14:paraId="6791D5BB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Gestor de Portfolio.</w:t>
      </w:r>
    </w:p>
    <w:p w14:paraId="60C161BD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Analista de Riesgos.</w:t>
      </w:r>
    </w:p>
    <w:p w14:paraId="75CF84B2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Administrador.</w:t>
      </w:r>
    </w:p>
    <w:p w14:paraId="3522963A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Auditoría.</w:t>
      </w:r>
    </w:p>
    <w:p w14:paraId="0AEA08C3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  <w:r w:rsidRPr="00B6396D">
        <w:rPr>
          <w:rFonts w:ascii="Roboto" w:eastAsia="Roboto" w:hAnsi="Roboto" w:cs="Roboto"/>
          <w:color w:val="666666"/>
          <w:sz w:val="20"/>
          <w:szCs w:val="20"/>
        </w:rPr>
        <w:t>- Validación de Modelos.</w:t>
      </w:r>
    </w:p>
    <w:p w14:paraId="03C801B6" w14:textId="77777777" w:rsidR="00B6396D" w:rsidRPr="00B6396D" w:rsidRDefault="00B6396D" w:rsidP="00B6396D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2F235D1" w14:textId="77777777" w:rsidR="00C902FA" w:rsidRDefault="00C902FA" w:rsidP="00C902FA">
      <w:pPr>
        <w:pStyle w:val="Heading3"/>
        <w:ind w:firstLine="720"/>
      </w:pPr>
      <w:bookmarkStart w:id="18" w:name="_Toc213414358"/>
      <w:r>
        <w:t>2</w:t>
      </w:r>
      <w:r w:rsidRPr="00F667BC">
        <w:t>.1.3 Vista Funcional</w:t>
      </w:r>
      <w:bookmarkEnd w:id="18"/>
    </w:p>
    <w:p w14:paraId="3B2ECBF8" w14:textId="77777777" w:rsidR="00C902FA" w:rsidRDefault="00C902FA" w:rsidP="00C902FA"/>
    <w:p w14:paraId="0318110F" w14:textId="05A25DA3" w:rsidR="009B2126" w:rsidRPr="005F6027" w:rsidRDefault="009B2126" w:rsidP="009B2126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5F6027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Vista general</w:t>
      </w:r>
    </w:p>
    <w:p w14:paraId="4D531BBA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85BA005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La arquitectura funcional se articula alrededor de un flujo principal de negocio compuesto por siete capacidades:</w:t>
      </w:r>
    </w:p>
    <w:p w14:paraId="3E168415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0D5F02D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1. Gestión de Proyectos.</w:t>
      </w:r>
    </w:p>
    <w:p w14:paraId="2A6B99F5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2. Gestión de Ratings.</w:t>
      </w:r>
    </w:p>
    <w:p w14:paraId="7CFE1AE7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3. Gestión de Cuestionarios IRB.</w:t>
      </w:r>
    </w:p>
    <w:p w14:paraId="3B5AFF86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4. Gestión Documental.</w:t>
      </w:r>
    </w:p>
    <w:p w14:paraId="2D09939E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5. Ejecución de Cálculos.</w:t>
      </w:r>
    </w:p>
    <w:p w14:paraId="6370E95E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6. Validación y Workflow.</w:t>
      </w:r>
    </w:p>
    <w:p w14:paraId="7DB5943C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7. Reporting y Seguimiento.</w:t>
      </w:r>
    </w:p>
    <w:p w14:paraId="2EAAAA84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45C528F" w14:textId="40EEE93E" w:rsidR="009B2126" w:rsidRPr="005F6027" w:rsidRDefault="009B2126" w:rsidP="009B2126">
      <w:pPr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</w:pPr>
      <w:r w:rsidRPr="005F6027">
        <w:rPr>
          <w:rFonts w:ascii="Roboto" w:eastAsia="Roboto" w:hAnsi="Roboto" w:cs="Roboto"/>
          <w:b/>
          <w:bCs/>
          <w:color w:val="666666"/>
          <w:sz w:val="20"/>
          <w:szCs w:val="20"/>
          <w:u w:val="single"/>
        </w:rPr>
        <w:t>Flujo funcional principal</w:t>
      </w:r>
    </w:p>
    <w:p w14:paraId="44D8122A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303DA369" w14:textId="3F1A5A1A" w:rsidR="009B2126" w:rsidRPr="00925D29" w:rsidRDefault="009B2126" w:rsidP="009B2126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925D29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Fase 1 - Alta de Proyecto</w:t>
      </w:r>
    </w:p>
    <w:p w14:paraId="47B2B7EE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2E46F590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El usuario registra un nuevo proyecto incluyendo:</w:t>
      </w:r>
    </w:p>
    <w:p w14:paraId="73474F74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1C0138C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Identificación.</w:t>
      </w:r>
    </w:p>
    <w:p w14:paraId="10BAA5D3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Clasificación.</w:t>
      </w:r>
    </w:p>
    <w:p w14:paraId="63783976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Localización.</w:t>
      </w:r>
    </w:p>
    <w:p w14:paraId="16414B59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Responsables.</w:t>
      </w:r>
    </w:p>
    <w:p w14:paraId="61F442E3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Situación financiera.</w:t>
      </w:r>
    </w:p>
    <w:p w14:paraId="72B6E916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E18DD09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Resultado:</w:t>
      </w:r>
    </w:p>
    <w:p w14:paraId="4AE49FC6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Proyecto creado con identificador único PFEXXXXX.</w:t>
      </w:r>
    </w:p>
    <w:p w14:paraId="3FD2525C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1F6CB94" w14:textId="70FF6E6F" w:rsidR="009B2126" w:rsidRPr="00925D29" w:rsidRDefault="009B2126" w:rsidP="009B2126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925D29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Fase 2 - Creación del Rating</w:t>
      </w:r>
    </w:p>
    <w:p w14:paraId="43ECAD94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9CBE52C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Se genera un nuevo identificador de rating asociado al proyecto.</w:t>
      </w:r>
    </w:p>
    <w:p w14:paraId="4E23C417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D2690E7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Resultado:</w:t>
      </w:r>
    </w:p>
    <w:p w14:paraId="5B91D2FF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lastRenderedPageBreak/>
        <w:t>Rating creado en estado Provisional.</w:t>
      </w:r>
    </w:p>
    <w:p w14:paraId="04585BC1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D4FC15D" w14:textId="6EF2CD96" w:rsidR="009B2126" w:rsidRPr="00355E21" w:rsidRDefault="009B2126" w:rsidP="009B2126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355E21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Fase 3 - Carga Documental y Cuestionarios</w:t>
      </w:r>
    </w:p>
    <w:p w14:paraId="47B9C0C9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3C25BB1B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El usuario completa:</w:t>
      </w:r>
    </w:p>
    <w:p w14:paraId="0E87DDB8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D518655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Formularios IRB.</w:t>
      </w:r>
    </w:p>
    <w:p w14:paraId="0B9B1DFC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Factor de Apoyo.</w:t>
      </w:r>
    </w:p>
    <w:p w14:paraId="58D9FB60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CRR3.</w:t>
      </w:r>
    </w:p>
    <w:p w14:paraId="3D8D7FDF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Documentación obligatoria.</w:t>
      </w:r>
    </w:p>
    <w:p w14:paraId="786F5A5C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2EA7F25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Resultado:</w:t>
      </w:r>
    </w:p>
    <w:p w14:paraId="591C94DE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Expediente preparado para cálculo.</w:t>
      </w:r>
    </w:p>
    <w:p w14:paraId="3887EE1A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15CF13B" w14:textId="73C5DCD7" w:rsidR="009B2126" w:rsidRPr="00355E21" w:rsidRDefault="009B2126" w:rsidP="009B2126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355E21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Fase 4 - Ejecución del Rating</w:t>
      </w:r>
    </w:p>
    <w:p w14:paraId="659F0E64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21F807BE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El sistema ejecuta automáticamente el cálculo.</w:t>
      </w:r>
    </w:p>
    <w:p w14:paraId="434DDB2A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CDDBD9D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Resultado:</w:t>
      </w:r>
    </w:p>
    <w:p w14:paraId="01C00455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Obtención de score y resultados regulatorios.</w:t>
      </w:r>
    </w:p>
    <w:p w14:paraId="3E72F19E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17EA1F0" w14:textId="0CABCF03" w:rsidR="009B2126" w:rsidRPr="0062501F" w:rsidRDefault="009B2126" w:rsidP="009B2126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62501F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Fase 5 - Validación Negocio</w:t>
      </w:r>
    </w:p>
    <w:p w14:paraId="521766C1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66CDC989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Negocio revisa resultados y envía a Riesgos.</w:t>
      </w:r>
    </w:p>
    <w:p w14:paraId="7FB97B49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9BB9CA7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Resultado:</w:t>
      </w:r>
    </w:p>
    <w:p w14:paraId="7D757354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Estado "Provisional Enviado a Riesgos".</w:t>
      </w:r>
    </w:p>
    <w:p w14:paraId="1DD6545B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0806DBC9" w14:textId="36315D17" w:rsidR="009B2126" w:rsidRPr="0062501F" w:rsidRDefault="009B2126" w:rsidP="009B2126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62501F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Fase 6 - Validación Riesgos</w:t>
      </w:r>
    </w:p>
    <w:p w14:paraId="0A2A61B9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6F3B66C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Riesgos puede:</w:t>
      </w:r>
    </w:p>
    <w:p w14:paraId="1EAA1A43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7EBE4BAF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Aprobar.</w:t>
      </w:r>
    </w:p>
    <w:p w14:paraId="656A867D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Rechazar.</w:t>
      </w:r>
    </w:p>
    <w:p w14:paraId="42B64473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Solicitar revisión.</w:t>
      </w:r>
    </w:p>
    <w:p w14:paraId="656CBDDA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17BC3861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Resultado:</w:t>
      </w:r>
    </w:p>
    <w:p w14:paraId="2ACB8F19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Rating Definitivo o retorno a Provisional.</w:t>
      </w:r>
    </w:p>
    <w:p w14:paraId="5E3D6BDA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38CE5C6C" w14:textId="1ECCFB46" w:rsidR="009B2126" w:rsidRPr="0062501F" w:rsidRDefault="009B2126" w:rsidP="009B2126">
      <w:pPr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</w:pPr>
      <w:r w:rsidRPr="0062501F">
        <w:rPr>
          <w:rFonts w:ascii="Roboto" w:eastAsia="Roboto" w:hAnsi="Roboto" w:cs="Roboto"/>
          <w:b/>
          <w:bCs/>
          <w:i/>
          <w:iCs/>
          <w:color w:val="666666"/>
          <w:sz w:val="20"/>
          <w:szCs w:val="20"/>
        </w:rPr>
        <w:t>Fase 7 - Publicación y Reporting</w:t>
      </w:r>
    </w:p>
    <w:p w14:paraId="5FBC8063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D96380B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Una vez definitivo:</w:t>
      </w:r>
    </w:p>
    <w:p w14:paraId="66F0F548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44FEAB97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Bloqueo de cuestionarios.</w:t>
      </w:r>
    </w:p>
    <w:p w14:paraId="790990ED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Generación de informes.</w:t>
      </w:r>
    </w:p>
    <w:p w14:paraId="7F09C277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lastRenderedPageBreak/>
        <w:t>- Disponibilidad para reporting.</w:t>
      </w:r>
    </w:p>
    <w:p w14:paraId="34763E80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  <w:r w:rsidRPr="009B2126">
        <w:rPr>
          <w:rFonts w:ascii="Roboto" w:eastAsia="Roboto" w:hAnsi="Roboto" w:cs="Roboto"/>
          <w:color w:val="666666"/>
          <w:sz w:val="20"/>
          <w:szCs w:val="20"/>
        </w:rPr>
        <w:t>- Seguimiento histórico.</w:t>
      </w:r>
    </w:p>
    <w:p w14:paraId="3748844D" w14:textId="77777777" w:rsidR="009B2126" w:rsidRPr="009B2126" w:rsidRDefault="009B2126" w:rsidP="009B2126">
      <w:pPr>
        <w:rPr>
          <w:rFonts w:ascii="Roboto" w:eastAsia="Roboto" w:hAnsi="Roboto" w:cs="Roboto"/>
          <w:color w:val="666666"/>
          <w:sz w:val="20"/>
          <w:szCs w:val="20"/>
        </w:rPr>
      </w:pPr>
    </w:p>
    <w:p w14:paraId="5FD2FC58" w14:textId="012DD45D" w:rsidR="0096472A" w:rsidRDefault="00290286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19" w:name="_mvhtzue3mehb"/>
      <w:bookmarkStart w:id="20" w:name="_Toc213414359"/>
      <w:bookmarkEnd w:id="19"/>
      <w:r>
        <w:rPr>
          <w:rFonts w:ascii="Roboto Medium" w:eastAsia="Roboto Medium" w:hAnsi="Roboto Medium" w:cs="Roboto Medium"/>
          <w:color w:val="181F2C"/>
          <w:sz w:val="44"/>
          <w:szCs w:val="44"/>
        </w:rPr>
        <w:t>2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AD4E59">
        <w:rPr>
          <w:rFonts w:ascii="Roboto Medium" w:eastAsia="Roboto Medium" w:hAnsi="Roboto Medium" w:cs="Roboto Medium"/>
          <w:color w:val="181F2C"/>
          <w:sz w:val="44"/>
          <w:szCs w:val="44"/>
        </w:rPr>
        <w:t>2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</w:t>
      </w:r>
      <w:r w:rsidR="00935F52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Solución </w:t>
      </w:r>
      <w:r w:rsidR="009F4F25">
        <w:rPr>
          <w:rFonts w:ascii="Roboto Medium" w:eastAsia="Roboto Medium" w:hAnsi="Roboto Medium" w:cs="Roboto Medium"/>
          <w:color w:val="181F2C"/>
          <w:sz w:val="44"/>
          <w:szCs w:val="44"/>
        </w:rPr>
        <w:t>de Arquitectura</w:t>
      </w:r>
      <w:bookmarkEnd w:id="20"/>
    </w:p>
    <w:p w14:paraId="31AB15EA" w14:textId="76D76661" w:rsidR="0096472A" w:rsidRDefault="009130FF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[Describa las principales características de la solución adoptada</w:t>
      </w:r>
      <w:r w:rsidR="00826E4C">
        <w:rPr>
          <w:rFonts w:ascii="Roboto" w:eastAsia="Roboto" w:hAnsi="Roboto" w:cs="Roboto"/>
          <w:color w:val="666666"/>
          <w:sz w:val="20"/>
          <w:szCs w:val="20"/>
        </w:rPr>
        <w:t xml:space="preserve"> especificando los servicios de operación, funciones de aplicación</w:t>
      </w:r>
      <w:r w:rsidR="00EB3E02">
        <w:rPr>
          <w:rFonts w:ascii="Roboto" w:eastAsia="Roboto" w:hAnsi="Roboto" w:cs="Roboto"/>
          <w:color w:val="666666"/>
          <w:sz w:val="20"/>
          <w:szCs w:val="20"/>
        </w:rPr>
        <w:t xml:space="preserve"> y la relación entre ellos</w:t>
      </w:r>
      <w:r>
        <w:rPr>
          <w:rFonts w:ascii="Roboto" w:eastAsia="Roboto" w:hAnsi="Roboto" w:cs="Roboto"/>
          <w:color w:val="666666"/>
          <w:sz w:val="20"/>
          <w:szCs w:val="20"/>
        </w:rPr>
        <w:t>, incluyendo igualmente las posibles alternativas, si aplica.]</w:t>
      </w:r>
    </w:p>
    <w:p w14:paraId="2F16433E" w14:textId="4682DA6B" w:rsidR="00F39F47" w:rsidRDefault="00290286" w:rsidP="6525988A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21" w:name="_g2q6bkmwnbim"/>
      <w:bookmarkStart w:id="22" w:name="_nxhkfhkco8dh"/>
      <w:bookmarkStart w:id="23" w:name="_Toc213414360"/>
      <w:bookmarkEnd w:id="21"/>
      <w:bookmarkEnd w:id="22"/>
      <w:r>
        <w:rPr>
          <w:rFonts w:ascii="Roboto Medium" w:eastAsia="Roboto Medium" w:hAnsi="Roboto Medium" w:cs="Roboto Medium"/>
          <w:color w:val="181F2C"/>
          <w:sz w:val="44"/>
          <w:szCs w:val="44"/>
        </w:rPr>
        <w:t>2</w:t>
      </w:r>
      <w:r w:rsidR="00F39F47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902626">
        <w:rPr>
          <w:rFonts w:ascii="Roboto Medium" w:eastAsia="Roboto Medium" w:hAnsi="Roboto Medium" w:cs="Roboto Medium"/>
          <w:color w:val="181F2C"/>
          <w:sz w:val="44"/>
          <w:szCs w:val="44"/>
        </w:rPr>
        <w:t>2.1</w:t>
      </w:r>
      <w:r w:rsidR="00F39F47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</w:t>
      </w:r>
      <w:r w:rsidR="00174597">
        <w:rPr>
          <w:rFonts w:ascii="Roboto Medium" w:eastAsia="Roboto Medium" w:hAnsi="Roboto Medium" w:cs="Roboto Medium"/>
          <w:color w:val="181F2C"/>
          <w:sz w:val="44"/>
          <w:szCs w:val="44"/>
        </w:rPr>
        <w:t>Pre-catalogación</w:t>
      </w:r>
      <w:r w:rsidR="00097678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OGA</w:t>
      </w:r>
      <w:bookmarkEnd w:id="23"/>
    </w:p>
    <w:p w14:paraId="3A81EFAA" w14:textId="566A84F6" w:rsidR="00F39F47" w:rsidRDefault="00F39F47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[El objetivo será de</w:t>
      </w:r>
      <w:r w:rsidR="46C6247E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scribir</w:t>
      </w: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</w:t>
      </w:r>
      <w:r w:rsidR="00952236">
        <w:rPr>
          <w:rFonts w:ascii="Roboto" w:eastAsia="Roboto" w:hAnsi="Roboto" w:cs="Roboto"/>
          <w:color w:val="666666"/>
          <w:sz w:val="20"/>
          <w:szCs w:val="20"/>
          <w:lang w:val="es-ES"/>
        </w:rPr>
        <w:t>los componentes</w:t>
      </w:r>
      <w:r w:rsidR="37E64B81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</w:t>
      </w:r>
      <w:r w:rsidR="00174597">
        <w:rPr>
          <w:rFonts w:ascii="Roboto" w:eastAsia="Roboto" w:hAnsi="Roboto" w:cs="Roboto"/>
          <w:color w:val="666666"/>
          <w:sz w:val="20"/>
          <w:szCs w:val="20"/>
          <w:lang w:val="es-ES"/>
        </w:rPr>
        <w:t>APIs</w:t>
      </w:r>
      <w:r w:rsidR="22CEDA94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requerid</w:t>
      </w:r>
      <w:r w:rsidR="00952236">
        <w:rPr>
          <w:rFonts w:ascii="Roboto" w:eastAsia="Roboto" w:hAnsi="Roboto" w:cs="Roboto"/>
          <w:color w:val="666666"/>
          <w:sz w:val="20"/>
          <w:szCs w:val="20"/>
          <w:lang w:val="es-ES"/>
        </w:rPr>
        <w:t>os</w:t>
      </w:r>
      <w:r w:rsidR="7B0F3174"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.</w:t>
      </w: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]</w:t>
      </w:r>
    </w:p>
    <w:p w14:paraId="508C98E9" w14:textId="256AE9AC" w:rsidR="0096472A" w:rsidRDefault="00290286" w:rsidP="6525988A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24" w:name="_Toc213414361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="63836621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</w:t>
      </w:r>
      <w:r w:rsidR="00902626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2.</w:t>
      </w:r>
      <w:r w:rsidR="00E0562F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1</w:t>
      </w:r>
      <w:r w:rsidR="63836621"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 xml:space="preserve"> </w:t>
      </w:r>
      <w:r w:rsidR="00982A9C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Tecnología</w:t>
      </w:r>
      <w:bookmarkEnd w:id="24"/>
    </w:p>
    <w:p w14:paraId="0929FF3A" w14:textId="03317527" w:rsidR="00097678" w:rsidRDefault="00097678" w:rsidP="00097678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[</w:t>
      </w:r>
      <w:r w:rsidR="00307CB0">
        <w:rPr>
          <w:rFonts w:ascii="Roboto" w:eastAsia="Roboto" w:hAnsi="Roboto" w:cs="Roboto"/>
          <w:color w:val="666666"/>
          <w:sz w:val="20"/>
          <w:szCs w:val="20"/>
          <w:lang w:val="es-ES"/>
        </w:rPr>
        <w:t>Representar la</w:t>
      </w:r>
      <w:r w:rsidR="007A2CEB">
        <w:rPr>
          <w:rFonts w:ascii="Roboto" w:eastAsia="Roboto" w:hAnsi="Roboto" w:cs="Roboto"/>
          <w:color w:val="666666"/>
          <w:sz w:val="20"/>
          <w:szCs w:val="20"/>
          <w:lang w:val="es-ES"/>
        </w:rPr>
        <w:t>s</w:t>
      </w:r>
      <w:r w:rsidR="00307CB0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capacidades </w:t>
      </w:r>
      <w:r w:rsidR="00FD58BD">
        <w:rPr>
          <w:rFonts w:ascii="Roboto" w:eastAsia="Roboto" w:hAnsi="Roboto" w:cs="Roboto"/>
          <w:color w:val="666666"/>
          <w:sz w:val="20"/>
          <w:szCs w:val="20"/>
          <w:lang w:val="es-ES"/>
        </w:rPr>
        <w:t>tecnológicas</w:t>
      </w:r>
      <w:r w:rsidR="007A2CEB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y sus relaciones</w:t>
      </w:r>
      <w:r w:rsidR="00ED5CC0">
        <w:rPr>
          <w:rFonts w:ascii="Roboto" w:eastAsia="Roboto" w:hAnsi="Roboto" w:cs="Roboto"/>
          <w:color w:val="666666"/>
          <w:sz w:val="20"/>
          <w:szCs w:val="20"/>
          <w:lang w:val="es-ES"/>
        </w:rPr>
        <w:t>,</w:t>
      </w:r>
      <w:r w:rsidR="00FD58BD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que dan servicio a</w:t>
      </w:r>
      <w:r w:rsidR="00DE3AF7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las funciones aplicativas y servicios de operación</w:t>
      </w:r>
      <w:r w:rsidR="000D3875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especificados</w:t>
      </w:r>
      <w:r w:rsidR="00FD58BD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 </w:t>
      </w:r>
      <w:r w:rsidR="000D3875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en </w:t>
      </w:r>
      <w:r w:rsidR="00FD58BD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la solución </w:t>
      </w:r>
      <w:r w:rsidR="000D3875">
        <w:rPr>
          <w:rFonts w:ascii="Roboto" w:eastAsia="Roboto" w:hAnsi="Roboto" w:cs="Roboto"/>
          <w:color w:val="666666"/>
          <w:sz w:val="20"/>
          <w:szCs w:val="20"/>
          <w:lang w:val="es-ES"/>
        </w:rPr>
        <w:t>propuesta</w:t>
      </w: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.]</w:t>
      </w:r>
    </w:p>
    <w:p w14:paraId="7AFDEEE4" w14:textId="77777777" w:rsidR="0097586C" w:rsidRPr="00097678" w:rsidRDefault="0097586C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7759F0AB" w14:textId="77777777" w:rsidR="00E0562F" w:rsidRDefault="00E0562F" w:rsidP="00E0562F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25" w:name="_Toc213414362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</w:t>
      </w:r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2.2</w:t>
      </w:r>
      <w:r w:rsidRPr="6525988A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 xml:space="preserve"> Observabilidad</w:t>
      </w:r>
      <w:bookmarkEnd w:id="25"/>
    </w:p>
    <w:p w14:paraId="5072C7EE" w14:textId="77777777" w:rsidR="00E0562F" w:rsidRDefault="00E0562F" w:rsidP="00E0562F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 xml:space="preserve">[Describa los sistemas de monitorización y </w:t>
      </w:r>
      <w:r>
        <w:rPr>
          <w:rFonts w:ascii="Roboto" w:eastAsia="Roboto" w:hAnsi="Roboto" w:cs="Roboto"/>
          <w:color w:val="666666"/>
          <w:sz w:val="20"/>
          <w:szCs w:val="20"/>
          <w:lang w:val="es-ES"/>
        </w:rPr>
        <w:t>o</w:t>
      </w: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bservabilidad que respaldan los distintos componentes de la capa tecnológica, con el fin de analizar el estado interno del sistema a partir de sus datos de salida, como registros, métricas y trazas.]</w:t>
      </w:r>
    </w:p>
    <w:p w14:paraId="1933E80D" w14:textId="77777777" w:rsidR="00E0562F" w:rsidRDefault="00E0562F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089450AA" w14:textId="3167D6F5" w:rsidR="0097586C" w:rsidRPr="0097586C" w:rsidRDefault="00290286" w:rsidP="0097586C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</w:pPr>
      <w:bookmarkStart w:id="26" w:name="_Toc213414363"/>
      <w:r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2</w:t>
      </w:r>
      <w:r w:rsidR="0097586C" w:rsidRPr="0097586C">
        <w:rPr>
          <w:rFonts w:ascii="Roboto Medium" w:eastAsia="Roboto Medium" w:hAnsi="Roboto Medium" w:cs="Roboto Medium"/>
          <w:color w:val="181F2C"/>
          <w:sz w:val="44"/>
          <w:szCs w:val="44"/>
          <w:lang w:val="es-ES"/>
        </w:rPr>
        <w:t>.3 Nuevas capacidades</w:t>
      </w:r>
      <w:bookmarkEnd w:id="26"/>
    </w:p>
    <w:p w14:paraId="1F5F3954" w14:textId="77777777" w:rsidR="00092979" w:rsidRDefault="00092979" w:rsidP="00092979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  <w:r w:rsidRPr="6525988A">
        <w:rPr>
          <w:rFonts w:ascii="Roboto" w:eastAsia="Roboto" w:hAnsi="Roboto" w:cs="Roboto"/>
          <w:color w:val="666666"/>
          <w:sz w:val="20"/>
          <w:szCs w:val="20"/>
          <w:lang w:val="es-ES"/>
        </w:rPr>
        <w:t>[Si aplica, identifique y describa la nueva capacidad de Arquitectura identificada. Indicar igualmente la referencia al detalle funcional de la necesidad solicitada.]</w:t>
      </w:r>
    </w:p>
    <w:tbl>
      <w:tblPr>
        <w:tblW w:w="913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815"/>
        <w:gridCol w:w="3165"/>
        <w:gridCol w:w="2160"/>
      </w:tblGrid>
      <w:tr w:rsidR="00092979" w14:paraId="2EB73268" w14:textId="77777777" w:rsidTr="003549C1">
        <w:trPr>
          <w:trHeight w:val="300"/>
          <w:tblHeader/>
        </w:trPr>
        <w:tc>
          <w:tcPr>
            <w:tcW w:w="9135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1E04" w14:textId="77777777" w:rsidR="00092979" w:rsidRDefault="00092979" w:rsidP="003549C1">
            <w:pPr>
              <w:widowControl w:val="0"/>
              <w:spacing w:line="240" w:lineRule="auto"/>
            </w:pPr>
            <w:bookmarkStart w:id="27" w:name="_r2x0m8a2w4wp"/>
            <w:bookmarkEnd w:id="27"/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lastRenderedPageBreak/>
              <w:t>Capacidades</w:t>
            </w:r>
          </w:p>
        </w:tc>
      </w:tr>
      <w:tr w:rsidR="00092979" w14:paraId="37550EFF" w14:textId="77777777" w:rsidTr="003549C1">
        <w:trPr>
          <w:trHeight w:val="300"/>
          <w:tblHeader/>
        </w:trPr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870A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Ámbito</w:t>
            </w:r>
          </w:p>
        </w:tc>
        <w:tc>
          <w:tcPr>
            <w:tcW w:w="18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5A81" w14:textId="77777777" w:rsidR="00092979" w:rsidRDefault="00092979" w:rsidP="003549C1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Descripción</w:t>
            </w:r>
          </w:p>
        </w:tc>
        <w:tc>
          <w:tcPr>
            <w:tcW w:w="31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F8D4" w14:textId="77777777" w:rsidR="00092979" w:rsidRDefault="00092979" w:rsidP="003549C1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Enlace a la petición (Halley Dev)</w:t>
            </w:r>
          </w:p>
        </w:tc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C16B" w14:textId="77777777" w:rsidR="00092979" w:rsidRDefault="00092979" w:rsidP="003549C1">
            <w:pPr>
              <w:widowControl w:val="0"/>
              <w:spacing w:line="240" w:lineRule="auto"/>
            </w:pPr>
            <w:r w:rsidRPr="6525988A">
              <w:rPr>
                <w:rFonts w:ascii="Roboto" w:eastAsia="Roboto" w:hAnsi="Roboto" w:cs="Roboto"/>
                <w:b/>
                <w:bCs/>
                <w:color w:val="434343"/>
                <w:sz w:val="20"/>
                <w:szCs w:val="20"/>
              </w:rPr>
              <w:t>Información adicional</w:t>
            </w:r>
          </w:p>
        </w:tc>
      </w:tr>
      <w:tr w:rsidR="00092979" w14:paraId="3EA880C8" w14:textId="77777777" w:rsidTr="003549C1">
        <w:trPr>
          <w:trHeight w:val="300"/>
        </w:trPr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207B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color w:val="A6A6A6" w:themeColor="background1" w:themeShade="A6"/>
                <w:sz w:val="20"/>
                <w:szCs w:val="20"/>
              </w:rPr>
            </w:pPr>
            <w:r w:rsidRPr="6525988A">
              <w:rPr>
                <w:rFonts w:ascii="Roboto" w:eastAsia="Roboto" w:hAnsi="Roboto" w:cs="Roboto"/>
                <w:color w:val="A6A6A6" w:themeColor="background1" w:themeShade="A6"/>
                <w:sz w:val="20"/>
                <w:szCs w:val="20"/>
              </w:rPr>
              <w:t>[Data / Core / Infra]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F257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BD69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  <w:lang w:val="es-ES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3BC3" w14:textId="77777777" w:rsidR="00092979" w:rsidRDefault="00092979" w:rsidP="003549C1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092979" w14:paraId="0C10A837" w14:textId="77777777" w:rsidTr="003549C1">
        <w:trPr>
          <w:trHeight w:val="300"/>
        </w:trPr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436F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DDCD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F191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  <w:lang w:val="es-ES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1754" w14:textId="77777777" w:rsidR="00092979" w:rsidRDefault="00092979" w:rsidP="003549C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76121062" w14:textId="77777777" w:rsidR="00092979" w:rsidRDefault="00092979" w:rsidP="00092979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0C8D868A" w14:textId="77777777" w:rsidR="0097586C" w:rsidRDefault="0097586C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  <w:lang w:val="es-ES"/>
        </w:rPr>
      </w:pPr>
    </w:p>
    <w:p w14:paraId="7E1842F2" w14:textId="72EB9EF8" w:rsidR="6E2CE3DE" w:rsidRDefault="00290286" w:rsidP="6525988A">
      <w:pPr>
        <w:pStyle w:val="Heading1"/>
        <w:spacing w:before="640" w:after="480" w:line="240" w:lineRule="auto"/>
        <w:rPr>
          <w:rFonts w:ascii="Roboto Medium" w:eastAsia="Roboto Medium" w:hAnsi="Roboto Medium" w:cs="Roboto Medium"/>
          <w:color w:val="464C56"/>
          <w:sz w:val="48"/>
          <w:szCs w:val="48"/>
        </w:rPr>
      </w:pPr>
      <w:bookmarkStart w:id="28" w:name="_Toc213414364"/>
      <w:r>
        <w:rPr>
          <w:rFonts w:ascii="Roboto Medium" w:eastAsia="Roboto Medium" w:hAnsi="Roboto Medium" w:cs="Roboto Medium"/>
          <w:color w:val="464C56"/>
          <w:sz w:val="48"/>
          <w:szCs w:val="48"/>
        </w:rPr>
        <w:t>3</w:t>
      </w:r>
      <w:r w:rsidR="6E2CE3DE" w:rsidRPr="6525988A">
        <w:rPr>
          <w:rFonts w:ascii="Roboto Medium" w:eastAsia="Roboto Medium" w:hAnsi="Roboto Medium" w:cs="Roboto Medium"/>
          <w:color w:val="464C56"/>
          <w:sz w:val="48"/>
          <w:szCs w:val="48"/>
        </w:rPr>
        <w:t>. Requerimientos de Seguridad</w:t>
      </w:r>
      <w:bookmarkEnd w:id="28"/>
    </w:p>
    <w:p w14:paraId="1B94DD5B" w14:textId="2479ADA1" w:rsidR="6E2CE3DE" w:rsidRDefault="6E2CE3DE" w:rsidP="6525988A">
      <w:pPr>
        <w:spacing w:after="200"/>
        <w:rPr>
          <w:rFonts w:ascii="Roboto" w:eastAsia="Roboto" w:hAnsi="Roboto" w:cs="Roboto"/>
          <w:sz w:val="20"/>
          <w:szCs w:val="20"/>
        </w:rPr>
      </w:pPr>
      <w:r w:rsidRPr="6525988A">
        <w:rPr>
          <w:rFonts w:ascii="Roboto" w:eastAsia="Roboto" w:hAnsi="Roboto" w:cs="Roboto"/>
          <w:color w:val="666666"/>
          <w:sz w:val="20"/>
          <w:szCs w:val="20"/>
        </w:rPr>
        <w:t>[En el caso que no se hayan descrito previamente por no aplicar a los casos de uso o a las decisiones de arquitectura, enumerar los requerimientos y consideraciones de seguridad que se consideren oportunos, si aplica.]</w:t>
      </w:r>
    </w:p>
    <w:p w14:paraId="3B44F9BA" w14:textId="1D79A321" w:rsidR="6525988A" w:rsidRDefault="6525988A" w:rsidP="6525988A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</w:p>
    <w:p w14:paraId="08166F2F" w14:textId="7CFF1EB3" w:rsidR="0096472A" w:rsidRDefault="00290286">
      <w:pPr>
        <w:pStyle w:val="Heading1"/>
        <w:spacing w:before="640" w:after="480" w:line="240" w:lineRule="auto"/>
        <w:rPr>
          <w:rFonts w:ascii="Roboto Medium" w:eastAsia="Roboto Medium" w:hAnsi="Roboto Medium" w:cs="Roboto Medium"/>
          <w:sz w:val="60"/>
          <w:szCs w:val="60"/>
        </w:rPr>
      </w:pPr>
      <w:bookmarkStart w:id="29" w:name="_Toc213414365"/>
      <w:r>
        <w:rPr>
          <w:rFonts w:ascii="Roboto Medium" w:eastAsia="Roboto Medium" w:hAnsi="Roboto Medium" w:cs="Roboto Medium"/>
          <w:color w:val="464C56"/>
          <w:sz w:val="48"/>
          <w:szCs w:val="48"/>
        </w:rPr>
        <w:t>4</w:t>
      </w:r>
      <w:r w:rsidR="009130FF" w:rsidRPr="6525988A">
        <w:rPr>
          <w:rFonts w:ascii="Roboto Medium" w:eastAsia="Roboto Medium" w:hAnsi="Roboto Medium" w:cs="Roboto Medium"/>
          <w:color w:val="464C56"/>
          <w:sz w:val="48"/>
          <w:szCs w:val="48"/>
        </w:rPr>
        <w:t xml:space="preserve">. </w:t>
      </w:r>
      <w:r w:rsidR="006A3DEF">
        <w:rPr>
          <w:rFonts w:ascii="Roboto Medium" w:eastAsia="Roboto Medium" w:hAnsi="Roboto Medium" w:cs="Roboto Medium"/>
          <w:color w:val="464C56"/>
          <w:sz w:val="48"/>
          <w:szCs w:val="48"/>
        </w:rPr>
        <w:t>Deuda técnica</w:t>
      </w:r>
      <w:bookmarkEnd w:id="29"/>
    </w:p>
    <w:p w14:paraId="1F3C36AC" w14:textId="77777777" w:rsidR="0096472A" w:rsidRDefault="009130FF" w:rsidP="1F2A3875">
      <w:pPr>
        <w:spacing w:after="200"/>
        <w:rPr>
          <w:rFonts w:ascii="Roboto" w:eastAsia="Roboto" w:hAnsi="Roboto" w:cs="Roboto"/>
          <w:color w:val="666666"/>
          <w:sz w:val="16"/>
          <w:szCs w:val="16"/>
          <w:lang w:val="es-ES"/>
        </w:rPr>
      </w:pPr>
      <w:r w:rsidRPr="1F2A3875">
        <w:rPr>
          <w:rFonts w:ascii="Roboto" w:eastAsia="Roboto" w:hAnsi="Roboto" w:cs="Roboto"/>
          <w:color w:val="666666"/>
          <w:sz w:val="20"/>
          <w:szCs w:val="20"/>
          <w:lang w:val="es-ES"/>
        </w:rPr>
        <w:t>[Detalle los puntos pendientes por resolver acerca de la solución de arquitectura propuesta, si aplica, y el estado de los mismos (cualquier punto que no haya podido solucionarse o aclararse a lo largo de la iniciativa, dudas, conceptos no aclarados, etc.).]</w:t>
      </w:r>
    </w:p>
    <w:tbl>
      <w:tblPr>
        <w:tblStyle w:val="a8"/>
        <w:tblW w:w="1029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365"/>
        <w:gridCol w:w="1470"/>
        <w:gridCol w:w="1275"/>
        <w:gridCol w:w="2173"/>
        <w:gridCol w:w="2222"/>
      </w:tblGrid>
      <w:tr w:rsidR="0096472A" w14:paraId="5F618592" w14:textId="77777777" w:rsidTr="00F1177B">
        <w:trPr>
          <w:tblHeader/>
        </w:trPr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CA88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Punto Pendiente</w:t>
            </w:r>
          </w:p>
        </w:tc>
        <w:tc>
          <w:tcPr>
            <w:tcW w:w="13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3E0C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Opciones</w:t>
            </w:r>
          </w:p>
        </w:tc>
        <w:tc>
          <w:tcPr>
            <w:tcW w:w="14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3407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Límite</w:t>
            </w:r>
          </w:p>
        </w:tc>
        <w:tc>
          <w:tcPr>
            <w:tcW w:w="12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776C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Bloqueante</w:t>
            </w:r>
          </w:p>
        </w:tc>
        <w:tc>
          <w:tcPr>
            <w:tcW w:w="217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8758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Responsable Acción</w:t>
            </w:r>
          </w:p>
        </w:tc>
        <w:tc>
          <w:tcPr>
            <w:tcW w:w="222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FDDD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Fecha Detección</w:t>
            </w:r>
          </w:p>
        </w:tc>
      </w:tr>
      <w:tr w:rsidR="0096472A" w14:paraId="3D35B168" w14:textId="77777777" w:rsidTr="00F1177B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0475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Descripción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D3B5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Listado de alternativas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F0AF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DD-MM-AAAA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B8A3" w14:textId="77777777" w:rsidR="0096472A" w:rsidRDefault="0096472A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6DE0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C5C2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999999"/>
                <w:sz w:val="20"/>
                <w:szCs w:val="20"/>
              </w:rPr>
              <w:t>DD-MM-AAAA</w:t>
            </w:r>
          </w:p>
        </w:tc>
      </w:tr>
      <w:tr w:rsidR="0096472A" w14:paraId="5B2F9378" w14:textId="77777777" w:rsidTr="00F1177B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DD4E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EE8F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899E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BB2B" w14:textId="77777777" w:rsidR="0096472A" w:rsidRDefault="0096472A">
            <w:pPr>
              <w:widowControl w:val="0"/>
              <w:spacing w:line="240" w:lineRule="auto"/>
              <w:ind w:left="720" w:hanging="36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1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D796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2F6F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0FDDCEB0" w14:textId="7FFA44C6" w:rsidR="0B61C257" w:rsidRDefault="0B61C257" w:rsidP="0B61C257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D4D2F16" w14:textId="654C46E5" w:rsidR="0B61C257" w:rsidRDefault="0B61C257" w:rsidP="0B61C257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8985C5A" w14:textId="3265EDF8" w:rsidR="0B61C257" w:rsidRDefault="0B61C257" w:rsidP="0B61C257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75FBE423" w14:textId="2E2C53BF" w:rsidR="0096472A" w:rsidRDefault="0096472A" w:rsidP="6525988A">
      <w:pPr>
        <w:spacing w:after="200"/>
        <w:rPr>
          <w:rFonts w:ascii="Roboto" w:eastAsia="Roboto" w:hAnsi="Roboto" w:cs="Roboto"/>
          <w:sz w:val="20"/>
          <w:szCs w:val="20"/>
        </w:rPr>
      </w:pPr>
    </w:p>
    <w:p w14:paraId="5C9EDC1E" w14:textId="429E6F62" w:rsidR="0096472A" w:rsidRDefault="00290286">
      <w:pPr>
        <w:pStyle w:val="Heading1"/>
        <w:spacing w:before="640" w:after="480" w:line="240" w:lineRule="auto"/>
        <w:rPr>
          <w:rFonts w:ascii="Roboto" w:eastAsia="Roboto" w:hAnsi="Roboto" w:cs="Roboto"/>
          <w:sz w:val="20"/>
          <w:szCs w:val="20"/>
        </w:rPr>
      </w:pPr>
      <w:bookmarkStart w:id="30" w:name="_tutojxc3pz6v"/>
      <w:bookmarkStart w:id="31" w:name="_Toc213414366"/>
      <w:bookmarkEnd w:id="30"/>
      <w:r>
        <w:rPr>
          <w:rFonts w:ascii="Roboto Medium" w:eastAsia="Roboto Medium" w:hAnsi="Roboto Medium" w:cs="Roboto Medium"/>
          <w:color w:val="464C56"/>
          <w:sz w:val="48"/>
          <w:szCs w:val="48"/>
        </w:rPr>
        <w:lastRenderedPageBreak/>
        <w:t>5</w:t>
      </w:r>
      <w:r w:rsidR="009130FF" w:rsidRPr="6525988A">
        <w:rPr>
          <w:rFonts w:ascii="Roboto Medium" w:eastAsia="Roboto Medium" w:hAnsi="Roboto Medium" w:cs="Roboto Medium"/>
          <w:color w:val="464C56"/>
          <w:sz w:val="48"/>
          <w:szCs w:val="48"/>
        </w:rPr>
        <w:t>. Apéndices</w:t>
      </w:r>
      <w:bookmarkEnd w:id="31"/>
    </w:p>
    <w:p w14:paraId="627DC447" w14:textId="21C9CCDB" w:rsidR="0096472A" w:rsidRDefault="00290286">
      <w:pPr>
        <w:pStyle w:val="Heading2"/>
        <w:spacing w:before="640" w:after="240"/>
        <w:rPr>
          <w:rFonts w:ascii="Roboto Medium" w:eastAsia="Roboto Medium" w:hAnsi="Roboto Medium" w:cs="Roboto Medium"/>
          <w:color w:val="181F2C"/>
          <w:sz w:val="44"/>
          <w:szCs w:val="44"/>
        </w:rPr>
      </w:pPr>
      <w:bookmarkStart w:id="32" w:name="_69fxpu552ftm"/>
      <w:bookmarkStart w:id="33" w:name="_a2546rjfrxe0"/>
      <w:bookmarkStart w:id="34" w:name="_Toc213414367"/>
      <w:bookmarkEnd w:id="32"/>
      <w:bookmarkEnd w:id="33"/>
      <w:r>
        <w:rPr>
          <w:rFonts w:ascii="Roboto Medium" w:eastAsia="Roboto Medium" w:hAnsi="Roboto Medium" w:cs="Roboto Medium"/>
          <w:color w:val="181F2C"/>
          <w:sz w:val="44"/>
          <w:szCs w:val="44"/>
        </w:rPr>
        <w:t>5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A71937">
        <w:rPr>
          <w:rFonts w:ascii="Roboto Medium" w:eastAsia="Roboto Medium" w:hAnsi="Roboto Medium" w:cs="Roboto Medium"/>
          <w:color w:val="181F2C"/>
          <w:sz w:val="44"/>
          <w:szCs w:val="44"/>
        </w:rPr>
        <w:t>1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Referencias</w:t>
      </w:r>
      <w:bookmarkEnd w:id="34"/>
    </w:p>
    <w:p w14:paraId="4C5503F1" w14:textId="77777777" w:rsidR="0096472A" w:rsidRDefault="009130FF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[Enumere las referencias utilizadas para la creación de este documento.]</w:t>
      </w:r>
    </w:p>
    <w:p w14:paraId="2C2B8720" w14:textId="77777777" w:rsidR="0096472A" w:rsidRDefault="009130FF">
      <w:pPr>
        <w:spacing w:after="200"/>
        <w:rPr>
          <w:rFonts w:ascii="Roboto" w:eastAsia="Roboto" w:hAnsi="Roboto" w:cs="Roboto"/>
          <w:color w:val="666666"/>
          <w:sz w:val="20"/>
          <w:szCs w:val="20"/>
        </w:rPr>
      </w:pPr>
      <w:r>
        <w:rPr>
          <w:rFonts w:ascii="Roboto" w:eastAsia="Roboto" w:hAnsi="Roboto" w:cs="Roboto"/>
          <w:color w:val="666666"/>
          <w:sz w:val="20"/>
          <w:szCs w:val="20"/>
        </w:rPr>
        <w:t>Ejemplos:</w:t>
      </w:r>
    </w:p>
    <w:p w14:paraId="108170AB" w14:textId="77777777" w:rsidR="0096472A" w:rsidRDefault="009130FF">
      <w:pPr>
        <w:numPr>
          <w:ilvl w:val="0"/>
          <w:numId w:val="12"/>
        </w:numP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En cuanto a las soluciones comunes de seguridad en Proteo4, toda la información se puede encontrar en el siguiente enlace a</w:t>
      </w:r>
      <w:r>
        <w:rPr>
          <w:rFonts w:ascii="Roboto" w:eastAsia="Roboto" w:hAnsi="Roboto" w:cs="Roboto"/>
          <w:sz w:val="20"/>
          <w:szCs w:val="20"/>
        </w:rPr>
        <w:t xml:space="preserve"> </w:t>
      </w:r>
      <w:hyperlink r:id="rId10">
        <w:r>
          <w:rPr>
            <w:rFonts w:ascii="Roboto" w:eastAsia="Roboto" w:hAnsi="Roboto" w:cs="Roboto"/>
            <w:color w:val="1155CC"/>
            <w:sz w:val="20"/>
            <w:szCs w:val="20"/>
            <w:u w:val="single"/>
          </w:rPr>
          <w:t>Ciberseguridad</w:t>
        </w:r>
      </w:hyperlink>
      <w:r>
        <w:rPr>
          <w:rFonts w:ascii="Roboto" w:eastAsia="Roboto" w:hAnsi="Roboto" w:cs="Roboto"/>
          <w:sz w:val="20"/>
          <w:szCs w:val="20"/>
        </w:rPr>
        <w:t>.</w:t>
      </w:r>
    </w:p>
    <w:p w14:paraId="16C260F9" w14:textId="77777777" w:rsidR="0096472A" w:rsidRDefault="009130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Arquitectura de referencia: Proteo4 &lt;</w:t>
      </w:r>
      <w:r>
        <w:rPr>
          <w:rFonts w:ascii="Roboto" w:eastAsia="Roboto" w:hAnsi="Roboto" w:cs="Roboto"/>
          <w:i/>
          <w:color w:val="999999"/>
          <w:sz w:val="20"/>
          <w:szCs w:val="20"/>
        </w:rPr>
        <w:t>incluir enlace</w:t>
      </w:r>
      <w:r>
        <w:rPr>
          <w:rFonts w:ascii="Roboto" w:eastAsia="Roboto" w:hAnsi="Roboto" w:cs="Roboto"/>
          <w:color w:val="999999"/>
          <w:sz w:val="20"/>
          <w:szCs w:val="20"/>
        </w:rPr>
        <w:t>&gt;.</w:t>
      </w:r>
    </w:p>
    <w:p w14:paraId="4E84F0EE" w14:textId="77777777" w:rsidR="0096472A" w:rsidRDefault="009130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Arquitectura de Datos &lt;</w:t>
      </w:r>
      <w:r>
        <w:rPr>
          <w:rFonts w:ascii="Roboto" w:eastAsia="Roboto" w:hAnsi="Roboto" w:cs="Roboto"/>
          <w:i/>
          <w:color w:val="999999"/>
          <w:sz w:val="20"/>
          <w:szCs w:val="20"/>
        </w:rPr>
        <w:t>incluir enlace</w:t>
      </w:r>
      <w:r>
        <w:rPr>
          <w:rFonts w:ascii="Roboto" w:eastAsia="Roboto" w:hAnsi="Roboto" w:cs="Roboto"/>
          <w:color w:val="999999"/>
          <w:sz w:val="20"/>
          <w:szCs w:val="20"/>
        </w:rPr>
        <w:t>&gt;.</w:t>
      </w:r>
    </w:p>
    <w:p w14:paraId="0AAEEC98" w14:textId="77777777" w:rsidR="0096472A" w:rsidRDefault="009130F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Infraestructura &lt;</w:t>
      </w:r>
      <w:r>
        <w:rPr>
          <w:rFonts w:ascii="Roboto" w:eastAsia="Roboto" w:hAnsi="Roboto" w:cs="Roboto"/>
          <w:i/>
          <w:color w:val="999999"/>
          <w:sz w:val="20"/>
          <w:szCs w:val="20"/>
        </w:rPr>
        <w:t>incluir enlace</w:t>
      </w:r>
      <w:r>
        <w:rPr>
          <w:rFonts w:ascii="Roboto" w:eastAsia="Roboto" w:hAnsi="Roboto" w:cs="Roboto"/>
          <w:color w:val="999999"/>
          <w:sz w:val="20"/>
          <w:szCs w:val="20"/>
        </w:rPr>
        <w:t>&gt;.</w:t>
      </w:r>
    </w:p>
    <w:p w14:paraId="269E314A" w14:textId="20D4BC07" w:rsidR="0096472A" w:rsidRDefault="009130FF" w:rsidP="6E7A126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Roboto" w:eastAsia="Roboto" w:hAnsi="Roboto" w:cs="Roboto"/>
          <w:color w:val="999999"/>
          <w:sz w:val="20"/>
          <w:szCs w:val="20"/>
          <w:lang w:val="es-ES"/>
        </w:rPr>
      </w:pPr>
      <w:r w:rsidRPr="6E7A126D">
        <w:rPr>
          <w:rFonts w:ascii="Roboto" w:eastAsia="Roboto" w:hAnsi="Roboto" w:cs="Roboto"/>
          <w:color w:val="999999"/>
          <w:sz w:val="20"/>
          <w:szCs w:val="20"/>
          <w:lang w:val="es-ES"/>
        </w:rPr>
        <w:t>Herramientas de utilidad (Draw.io, Excalidraw, Carbon, Sequence Diagram, etc.).</w:t>
      </w:r>
    </w:p>
    <w:tbl>
      <w:tblPr>
        <w:tblStyle w:val="aa"/>
        <w:tblW w:w="858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4965"/>
        <w:gridCol w:w="2145"/>
      </w:tblGrid>
      <w:tr w:rsidR="0096472A" w14:paraId="64040399" w14:textId="77777777" w:rsidTr="6E7A126D">
        <w:trPr>
          <w:tblHeader/>
        </w:trPr>
        <w:tc>
          <w:tcPr>
            <w:tcW w:w="14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D553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Referencia ID</w:t>
            </w:r>
          </w:p>
        </w:tc>
        <w:tc>
          <w:tcPr>
            <w:tcW w:w="4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15FA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Descripción del documento</w:t>
            </w:r>
          </w:p>
        </w:tc>
        <w:tc>
          <w:tcPr>
            <w:tcW w:w="21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E4FB" w14:textId="77777777" w:rsidR="0096472A" w:rsidRDefault="009130FF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434343"/>
                <w:sz w:val="20"/>
                <w:szCs w:val="20"/>
              </w:rPr>
              <w:t>Adjunto</w:t>
            </w:r>
          </w:p>
        </w:tc>
      </w:tr>
      <w:tr w:rsidR="0096472A" w14:paraId="47341341" w14:textId="77777777" w:rsidTr="6E7A126D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2083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C951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7232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color w:val="999999"/>
                <w:sz w:val="20"/>
                <w:szCs w:val="20"/>
              </w:rPr>
            </w:pPr>
          </w:p>
        </w:tc>
      </w:tr>
      <w:tr w:rsidR="0096472A" w14:paraId="2093CA67" w14:textId="77777777" w:rsidTr="6E7A126D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3B197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8749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9A1A" w14:textId="77777777" w:rsidR="0096472A" w:rsidRDefault="0096472A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584BD4BC" w14:textId="73EF819A" w:rsidR="0096472A" w:rsidRDefault="00290286">
      <w:pPr>
        <w:pStyle w:val="Heading2"/>
        <w:spacing w:before="640" w:after="240"/>
        <w:rPr>
          <w:rFonts w:ascii="Roboto" w:eastAsia="Roboto" w:hAnsi="Roboto" w:cs="Roboto"/>
          <w:sz w:val="20"/>
          <w:szCs w:val="20"/>
        </w:rPr>
      </w:pPr>
      <w:bookmarkStart w:id="35" w:name="_Toc213414368"/>
      <w:r>
        <w:rPr>
          <w:rFonts w:ascii="Roboto Medium" w:eastAsia="Roboto Medium" w:hAnsi="Roboto Medium" w:cs="Roboto Medium"/>
          <w:color w:val="181F2C"/>
          <w:sz w:val="44"/>
          <w:szCs w:val="44"/>
        </w:rPr>
        <w:t>5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>.</w:t>
      </w:r>
      <w:r w:rsidR="00A71937">
        <w:rPr>
          <w:rFonts w:ascii="Roboto Medium" w:eastAsia="Roboto Medium" w:hAnsi="Roboto Medium" w:cs="Roboto Medium"/>
          <w:color w:val="181F2C"/>
          <w:sz w:val="44"/>
          <w:szCs w:val="44"/>
        </w:rPr>
        <w:t>2</w:t>
      </w:r>
      <w:r w:rsidR="009130FF" w:rsidRPr="6525988A">
        <w:rPr>
          <w:rFonts w:ascii="Roboto Medium" w:eastAsia="Roboto Medium" w:hAnsi="Roboto Medium" w:cs="Roboto Medium"/>
          <w:color w:val="181F2C"/>
          <w:sz w:val="44"/>
          <w:szCs w:val="44"/>
        </w:rPr>
        <w:t xml:space="preserve"> Anexos</w:t>
      </w:r>
      <w:bookmarkEnd w:id="35"/>
    </w:p>
    <w:p w14:paraId="0A392C6A" w14:textId="74E92C09" w:rsidR="0096472A" w:rsidRDefault="009130FF" w:rsidP="1F2A3875">
      <w:pPr>
        <w:spacing w:after="200"/>
        <w:rPr>
          <w:rFonts w:ascii="Roboto" w:eastAsia="Roboto" w:hAnsi="Roboto" w:cs="Roboto"/>
          <w:sz w:val="20"/>
          <w:szCs w:val="20"/>
        </w:rPr>
      </w:pPr>
      <w:r w:rsidRPr="1F2A3875">
        <w:rPr>
          <w:rFonts w:ascii="Roboto" w:eastAsia="Roboto" w:hAnsi="Roboto" w:cs="Roboto"/>
          <w:color w:val="666666"/>
          <w:sz w:val="20"/>
          <w:szCs w:val="20"/>
        </w:rPr>
        <w:t xml:space="preserve">[Incluir toda información adicional no cubierta por las secciones anteriores, información agregada posteriormente a la finalización del documento o cambios de alcance que hayan afectado a la solución aquí presentada.] </w:t>
      </w:r>
    </w:p>
    <w:sectPr w:rsidR="0096472A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EDDDD" w14:textId="77777777" w:rsidR="00286711" w:rsidRDefault="00286711">
      <w:pPr>
        <w:spacing w:line="240" w:lineRule="auto"/>
      </w:pPr>
      <w:r>
        <w:separator/>
      </w:r>
    </w:p>
  </w:endnote>
  <w:endnote w:type="continuationSeparator" w:id="0">
    <w:p w14:paraId="7A8D29A0" w14:textId="77777777" w:rsidR="00286711" w:rsidRDefault="002867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3BF879C-6E35-4C53-9799-D47FA80506BA}"/>
    <w:embedBold r:id="rId2" w:fontKey="{D38D2DEE-66AC-4D67-8118-17DDC0E7BE1C}"/>
    <w:embedItalic r:id="rId3" w:fontKey="{FDB13693-3786-456B-990D-E4DEC12FA559}"/>
    <w:embedBoldItalic r:id="rId4" w:fontKey="{11702963-B4BC-4E1C-A5F4-4FF8474D9C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  <w:embedRegular r:id="rId5" w:fontKey="{E9AD686D-1112-480C-A97A-A59FF7CBD7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5B58861-E3CB-46E5-8D74-44DED627D9F7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242F955-1070-426E-9276-A275B22C7B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F26D0" w14:textId="443910EB" w:rsidR="0096472A" w:rsidRDefault="0096472A" w:rsidP="6E7A126D">
    <w:pPr>
      <w:pStyle w:val="Footer"/>
      <w:jc w:val="center"/>
    </w:pPr>
  </w:p>
  <w:p w14:paraId="64B07979" w14:textId="22253FF3" w:rsidR="0096472A" w:rsidRDefault="0096472A" w:rsidP="6E7A126D">
    <w:pPr>
      <w:pStyle w:val="Footer"/>
      <w:jc w:val="center"/>
    </w:pPr>
  </w:p>
  <w:p w14:paraId="0B577A40" w14:textId="154FB7FD" w:rsidR="0096472A" w:rsidRDefault="0096472A" w:rsidP="6E7A126D">
    <w:pPr>
      <w:pStyle w:val="Footer"/>
      <w:jc w:val="center"/>
    </w:pPr>
  </w:p>
  <w:p w14:paraId="3941F8FE" w14:textId="49AA60AD" w:rsidR="0096472A" w:rsidRDefault="009130FF" w:rsidP="6E7A126D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37769A">
      <w:rPr>
        <w:noProof/>
      </w:rPr>
      <w:t>2</w:t>
    </w:r>
    <w:r>
      <w:fldChar w:fldCharType="end"/>
    </w:r>
  </w:p>
  <w:p w14:paraId="133EDD17" w14:textId="3CEC66AA" w:rsidR="0096472A" w:rsidRDefault="6E7A126D" w:rsidP="6E7A126D">
    <w:pPr>
      <w:jc w:val="center"/>
    </w:pPr>
    <w:r>
      <w:rPr>
        <w:noProof/>
      </w:rPr>
      <w:drawing>
        <wp:inline distT="0" distB="0" distL="0" distR="0" wp14:anchorId="026954F3" wp14:editId="396AE5CB">
          <wp:extent cx="3924300" cy="428625"/>
          <wp:effectExtent l="0" t="0" r="0" b="0"/>
          <wp:docPr id="88437183" name="Imagen 88437183" descr="Cuadro de texto Uso Interno. Prohibida su difusión sin consentimiento por escrito de Banco de Sabadell, S.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43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130FF">
      <w:b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7995" w14:textId="53FBBF36" w:rsidR="0096472A" w:rsidRDefault="6E7A126D" w:rsidP="6E7A126D">
    <w:pPr>
      <w:jc w:val="center"/>
    </w:pPr>
    <w:r>
      <w:rPr>
        <w:noProof/>
      </w:rPr>
      <w:drawing>
        <wp:inline distT="0" distB="0" distL="0" distR="0" wp14:anchorId="2E404D9F" wp14:editId="19B81F11">
          <wp:extent cx="3924300" cy="428625"/>
          <wp:effectExtent l="0" t="0" r="0" b="0"/>
          <wp:docPr id="814364813" name="Imagen 814364813" descr="Cuadro de texto Uso Interno. Prohibida su difusión sin consentimiento por escrito de Banco de Sabadell, S.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43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130FF"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404D6" w14:textId="77777777" w:rsidR="00286711" w:rsidRDefault="00286711">
      <w:pPr>
        <w:spacing w:line="240" w:lineRule="auto"/>
      </w:pPr>
      <w:r>
        <w:separator/>
      </w:r>
    </w:p>
  </w:footnote>
  <w:footnote w:type="continuationSeparator" w:id="0">
    <w:p w14:paraId="481DEB21" w14:textId="77777777" w:rsidR="00286711" w:rsidRDefault="002867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7A126D" w14:paraId="322A5BDE" w14:textId="77777777" w:rsidTr="6E7A126D">
      <w:trPr>
        <w:trHeight w:val="300"/>
      </w:trPr>
      <w:tc>
        <w:tcPr>
          <w:tcW w:w="3005" w:type="dxa"/>
        </w:tcPr>
        <w:p w14:paraId="18532A5A" w14:textId="3B82EF24" w:rsidR="6E7A126D" w:rsidRDefault="6E7A126D" w:rsidP="6E7A126D">
          <w:pPr>
            <w:pStyle w:val="Header"/>
            <w:ind w:left="-115"/>
          </w:pPr>
        </w:p>
      </w:tc>
      <w:tc>
        <w:tcPr>
          <w:tcW w:w="3005" w:type="dxa"/>
        </w:tcPr>
        <w:p w14:paraId="500837AD" w14:textId="43E5495D" w:rsidR="6E7A126D" w:rsidRDefault="6E7A126D" w:rsidP="6E7A126D">
          <w:pPr>
            <w:pStyle w:val="Header"/>
            <w:jc w:val="center"/>
          </w:pPr>
        </w:p>
      </w:tc>
      <w:tc>
        <w:tcPr>
          <w:tcW w:w="3005" w:type="dxa"/>
        </w:tcPr>
        <w:p w14:paraId="776B9970" w14:textId="19DB57C5" w:rsidR="6E7A126D" w:rsidRDefault="6E7A126D" w:rsidP="6E7A126D">
          <w:pPr>
            <w:pStyle w:val="Header"/>
            <w:ind w:right="-115"/>
            <w:jc w:val="right"/>
          </w:pPr>
        </w:p>
      </w:tc>
    </w:tr>
  </w:tbl>
  <w:p w14:paraId="7E01D65D" w14:textId="5AB602DC" w:rsidR="6E7A126D" w:rsidRDefault="6E7A126D" w:rsidP="6E7A12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231" w14:textId="77777777" w:rsidR="0096472A" w:rsidRDefault="009130FF">
    <w:pPr>
      <w:spacing w:after="200"/>
      <w:jc w:val="right"/>
    </w:pPr>
    <w:r>
      <w:rPr>
        <w:rFonts w:ascii="Roboto" w:eastAsia="Roboto" w:hAnsi="Roboto" w:cs="Roboto"/>
        <w:noProof/>
        <w:sz w:val="20"/>
        <w:szCs w:val="20"/>
      </w:rPr>
      <w:drawing>
        <wp:inline distT="114300" distB="114300" distL="114300" distR="114300" wp14:anchorId="3AD07BBB" wp14:editId="07777777">
          <wp:extent cx="2006600" cy="406400"/>
          <wp:effectExtent l="0" t="0" r="0" b="0"/>
          <wp:docPr id="1" name="image1.png" descr="H:\01.SDLC\23. Gestión de la demanda\logoB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:\01.SDLC\23. Gestión de la demanda\logoBS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6600" cy="4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jWhOcaTPOih9z" int2:id="J1VEliVA">
      <int2:state int2:value="Rejected" int2:type="spell"/>
    </int2:textHash>
    <int2:textHash int2:hashCode="mzMEbtOdGC462v" int2:id="cdl96qF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D4F3"/>
    <w:multiLevelType w:val="hybridMultilevel"/>
    <w:tmpl w:val="51C675C2"/>
    <w:lvl w:ilvl="0" w:tplc="38543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EE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43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49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442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A8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25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4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085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D2C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21602"/>
    <w:multiLevelType w:val="hybridMultilevel"/>
    <w:tmpl w:val="1C1CC63E"/>
    <w:lvl w:ilvl="0" w:tplc="D74E6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C4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3ED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6F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64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C64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25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49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0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8074A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1D32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377270"/>
    <w:multiLevelType w:val="multilevel"/>
    <w:tmpl w:val="1E7CC178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9341F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50F2B3"/>
    <w:multiLevelType w:val="hybridMultilevel"/>
    <w:tmpl w:val="1B225114"/>
    <w:lvl w:ilvl="0" w:tplc="05305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340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61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08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E7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4A2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20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EE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48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506D4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8D76C3"/>
    <w:multiLevelType w:val="hybridMultilevel"/>
    <w:tmpl w:val="582CE1DE"/>
    <w:lvl w:ilvl="0" w:tplc="95403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CE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E6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4B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C2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C0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CB7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48D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C3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DD4F8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DC2E96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1150C5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173450559">
    <w:abstractNumId w:val="0"/>
  </w:num>
  <w:num w:numId="2" w16cid:durableId="703601964">
    <w:abstractNumId w:val="9"/>
  </w:num>
  <w:num w:numId="3" w16cid:durableId="400518202">
    <w:abstractNumId w:val="2"/>
  </w:num>
  <w:num w:numId="4" w16cid:durableId="453056924">
    <w:abstractNumId w:val="7"/>
  </w:num>
  <w:num w:numId="5" w16cid:durableId="1582252229">
    <w:abstractNumId w:val="5"/>
  </w:num>
  <w:num w:numId="6" w16cid:durableId="816453693">
    <w:abstractNumId w:val="8"/>
  </w:num>
  <w:num w:numId="7" w16cid:durableId="720524131">
    <w:abstractNumId w:val="3"/>
  </w:num>
  <w:num w:numId="8" w16cid:durableId="414010551">
    <w:abstractNumId w:val="12"/>
  </w:num>
  <w:num w:numId="9" w16cid:durableId="906039723">
    <w:abstractNumId w:val="11"/>
  </w:num>
  <w:num w:numId="10" w16cid:durableId="1456755539">
    <w:abstractNumId w:val="10"/>
  </w:num>
  <w:num w:numId="11" w16cid:durableId="2038970452">
    <w:abstractNumId w:val="1"/>
  </w:num>
  <w:num w:numId="12" w16cid:durableId="1588490986">
    <w:abstractNumId w:val="4"/>
  </w:num>
  <w:num w:numId="13" w16cid:durableId="1966812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72A"/>
    <w:rsid w:val="0002262B"/>
    <w:rsid w:val="00042938"/>
    <w:rsid w:val="00073473"/>
    <w:rsid w:val="0008609C"/>
    <w:rsid w:val="00092979"/>
    <w:rsid w:val="00097678"/>
    <w:rsid w:val="00097B8F"/>
    <w:rsid w:val="000D3875"/>
    <w:rsid w:val="001373D2"/>
    <w:rsid w:val="001628C0"/>
    <w:rsid w:val="00173B7D"/>
    <w:rsid w:val="00174597"/>
    <w:rsid w:val="001979EB"/>
    <w:rsid w:val="001A5FEC"/>
    <w:rsid w:val="001E45B2"/>
    <w:rsid w:val="001F5F9E"/>
    <w:rsid w:val="00244748"/>
    <w:rsid w:val="00286711"/>
    <w:rsid w:val="00290286"/>
    <w:rsid w:val="002967FB"/>
    <w:rsid w:val="002B2F2D"/>
    <w:rsid w:val="002D08D4"/>
    <w:rsid w:val="002E5688"/>
    <w:rsid w:val="002E6A67"/>
    <w:rsid w:val="00307CB0"/>
    <w:rsid w:val="0032488E"/>
    <w:rsid w:val="00330895"/>
    <w:rsid w:val="00355E21"/>
    <w:rsid w:val="0037769A"/>
    <w:rsid w:val="003A7CA3"/>
    <w:rsid w:val="00413AD4"/>
    <w:rsid w:val="004346C9"/>
    <w:rsid w:val="00480323"/>
    <w:rsid w:val="004E1B10"/>
    <w:rsid w:val="005002C8"/>
    <w:rsid w:val="005435CD"/>
    <w:rsid w:val="005918C7"/>
    <w:rsid w:val="00593385"/>
    <w:rsid w:val="005C3EB9"/>
    <w:rsid w:val="005F6027"/>
    <w:rsid w:val="00610BE6"/>
    <w:rsid w:val="0062501F"/>
    <w:rsid w:val="00681A44"/>
    <w:rsid w:val="006A3DEF"/>
    <w:rsid w:val="006B0046"/>
    <w:rsid w:val="007284AC"/>
    <w:rsid w:val="00742FEA"/>
    <w:rsid w:val="007644F9"/>
    <w:rsid w:val="007A2CEB"/>
    <w:rsid w:val="007C7FEA"/>
    <w:rsid w:val="00810BD8"/>
    <w:rsid w:val="008121B5"/>
    <w:rsid w:val="00820DE1"/>
    <w:rsid w:val="00826E4C"/>
    <w:rsid w:val="0086259D"/>
    <w:rsid w:val="008640C1"/>
    <w:rsid w:val="00864385"/>
    <w:rsid w:val="00887CFA"/>
    <w:rsid w:val="008B5B62"/>
    <w:rsid w:val="008C74F2"/>
    <w:rsid w:val="00902626"/>
    <w:rsid w:val="009130FF"/>
    <w:rsid w:val="00921EA7"/>
    <w:rsid w:val="009256A5"/>
    <w:rsid w:val="00925D29"/>
    <w:rsid w:val="00935F52"/>
    <w:rsid w:val="00952236"/>
    <w:rsid w:val="009622F9"/>
    <w:rsid w:val="0096472A"/>
    <w:rsid w:val="0097586C"/>
    <w:rsid w:val="00982A9C"/>
    <w:rsid w:val="0098525C"/>
    <w:rsid w:val="00993EEA"/>
    <w:rsid w:val="009B2126"/>
    <w:rsid w:val="009C0436"/>
    <w:rsid w:val="009C23D9"/>
    <w:rsid w:val="009F4F25"/>
    <w:rsid w:val="00A45D77"/>
    <w:rsid w:val="00A71937"/>
    <w:rsid w:val="00AB578F"/>
    <w:rsid w:val="00AC7285"/>
    <w:rsid w:val="00AD44ED"/>
    <w:rsid w:val="00AD4E59"/>
    <w:rsid w:val="00AE1E13"/>
    <w:rsid w:val="00AE5BB3"/>
    <w:rsid w:val="00AF18D9"/>
    <w:rsid w:val="00B0758E"/>
    <w:rsid w:val="00B4562E"/>
    <w:rsid w:val="00B6396D"/>
    <w:rsid w:val="00BB27B1"/>
    <w:rsid w:val="00BE4BFA"/>
    <w:rsid w:val="00C46B94"/>
    <w:rsid w:val="00C609D6"/>
    <w:rsid w:val="00C902FA"/>
    <w:rsid w:val="00CA1AB3"/>
    <w:rsid w:val="00CA3433"/>
    <w:rsid w:val="00CB353B"/>
    <w:rsid w:val="00CD2F5B"/>
    <w:rsid w:val="00D851DA"/>
    <w:rsid w:val="00DE3AF7"/>
    <w:rsid w:val="00E0562F"/>
    <w:rsid w:val="00E66BF5"/>
    <w:rsid w:val="00EB3E02"/>
    <w:rsid w:val="00ED5CC0"/>
    <w:rsid w:val="00EE4AED"/>
    <w:rsid w:val="00F01D40"/>
    <w:rsid w:val="00F1177B"/>
    <w:rsid w:val="00F129A8"/>
    <w:rsid w:val="00F25F1E"/>
    <w:rsid w:val="00F27AB2"/>
    <w:rsid w:val="00F39F47"/>
    <w:rsid w:val="00F667BC"/>
    <w:rsid w:val="00F77D92"/>
    <w:rsid w:val="00F8153E"/>
    <w:rsid w:val="00FB7AB2"/>
    <w:rsid w:val="00FD58BD"/>
    <w:rsid w:val="00FE0C75"/>
    <w:rsid w:val="011E368C"/>
    <w:rsid w:val="013390CE"/>
    <w:rsid w:val="01C24624"/>
    <w:rsid w:val="028C63C3"/>
    <w:rsid w:val="02BD8C39"/>
    <w:rsid w:val="04452AA2"/>
    <w:rsid w:val="049CAB94"/>
    <w:rsid w:val="04B7323A"/>
    <w:rsid w:val="04B7CE94"/>
    <w:rsid w:val="05BC6829"/>
    <w:rsid w:val="0608037B"/>
    <w:rsid w:val="060DB733"/>
    <w:rsid w:val="0738034D"/>
    <w:rsid w:val="0826823C"/>
    <w:rsid w:val="086BD056"/>
    <w:rsid w:val="09EFD365"/>
    <w:rsid w:val="09F55725"/>
    <w:rsid w:val="0B10C0A2"/>
    <w:rsid w:val="0B61C257"/>
    <w:rsid w:val="0BD8CB8A"/>
    <w:rsid w:val="0CB20B56"/>
    <w:rsid w:val="0CF3D020"/>
    <w:rsid w:val="0D1498F6"/>
    <w:rsid w:val="0D237B54"/>
    <w:rsid w:val="0D3FE96F"/>
    <w:rsid w:val="0D629F92"/>
    <w:rsid w:val="0D63E922"/>
    <w:rsid w:val="0EE10605"/>
    <w:rsid w:val="0FAF5686"/>
    <w:rsid w:val="0FB1D7C9"/>
    <w:rsid w:val="121B38B7"/>
    <w:rsid w:val="12221282"/>
    <w:rsid w:val="12B9BC1C"/>
    <w:rsid w:val="1332A7AF"/>
    <w:rsid w:val="1462959E"/>
    <w:rsid w:val="14B03D13"/>
    <w:rsid w:val="1695AB50"/>
    <w:rsid w:val="169D1C54"/>
    <w:rsid w:val="16EDDD27"/>
    <w:rsid w:val="1765532F"/>
    <w:rsid w:val="17BDD831"/>
    <w:rsid w:val="17E598F3"/>
    <w:rsid w:val="18260FE0"/>
    <w:rsid w:val="192F7F78"/>
    <w:rsid w:val="19575E9F"/>
    <w:rsid w:val="19BDB0A5"/>
    <w:rsid w:val="1ABBC4CC"/>
    <w:rsid w:val="1B877D1D"/>
    <w:rsid w:val="1DEED111"/>
    <w:rsid w:val="1E109BA2"/>
    <w:rsid w:val="1F2A3875"/>
    <w:rsid w:val="1F310ABF"/>
    <w:rsid w:val="1F665382"/>
    <w:rsid w:val="1F7DC43A"/>
    <w:rsid w:val="1F86B46F"/>
    <w:rsid w:val="1F9D2B40"/>
    <w:rsid w:val="201926B8"/>
    <w:rsid w:val="2226448A"/>
    <w:rsid w:val="22CEDA94"/>
    <w:rsid w:val="235120DE"/>
    <w:rsid w:val="2435D542"/>
    <w:rsid w:val="251A38F2"/>
    <w:rsid w:val="25657AC4"/>
    <w:rsid w:val="25FB2FE9"/>
    <w:rsid w:val="266B147E"/>
    <w:rsid w:val="26701701"/>
    <w:rsid w:val="26CAE87A"/>
    <w:rsid w:val="26DDCE9A"/>
    <w:rsid w:val="27A54435"/>
    <w:rsid w:val="27A81038"/>
    <w:rsid w:val="28049625"/>
    <w:rsid w:val="2A569AA8"/>
    <w:rsid w:val="2B4E6F44"/>
    <w:rsid w:val="2B713B1B"/>
    <w:rsid w:val="2BC01B24"/>
    <w:rsid w:val="2C87838D"/>
    <w:rsid w:val="2D99ED5C"/>
    <w:rsid w:val="2D9A82FB"/>
    <w:rsid w:val="2FBC15D0"/>
    <w:rsid w:val="300632EA"/>
    <w:rsid w:val="30424D6E"/>
    <w:rsid w:val="30DDEA97"/>
    <w:rsid w:val="30E159BE"/>
    <w:rsid w:val="323823FA"/>
    <w:rsid w:val="32A57DFC"/>
    <w:rsid w:val="32A6221A"/>
    <w:rsid w:val="33CB6DE2"/>
    <w:rsid w:val="33D3881C"/>
    <w:rsid w:val="3433C239"/>
    <w:rsid w:val="34BC587D"/>
    <w:rsid w:val="35849E40"/>
    <w:rsid w:val="3603E6A0"/>
    <w:rsid w:val="3745DFAF"/>
    <w:rsid w:val="3784C2D8"/>
    <w:rsid w:val="37A5B7C1"/>
    <w:rsid w:val="37E09DCB"/>
    <w:rsid w:val="37E64B81"/>
    <w:rsid w:val="3952C175"/>
    <w:rsid w:val="39FD2AE9"/>
    <w:rsid w:val="3A432721"/>
    <w:rsid w:val="3A8B6466"/>
    <w:rsid w:val="3A9235D8"/>
    <w:rsid w:val="3AE9BC2E"/>
    <w:rsid w:val="3BE23525"/>
    <w:rsid w:val="3C14459F"/>
    <w:rsid w:val="3C1E8E00"/>
    <w:rsid w:val="3C5BEC5F"/>
    <w:rsid w:val="3D4A7E8C"/>
    <w:rsid w:val="3D5634B6"/>
    <w:rsid w:val="3D660819"/>
    <w:rsid w:val="3D8FAC52"/>
    <w:rsid w:val="3D9466A1"/>
    <w:rsid w:val="3DE59232"/>
    <w:rsid w:val="3E6344CA"/>
    <w:rsid w:val="3E6735A4"/>
    <w:rsid w:val="3E9FB63D"/>
    <w:rsid w:val="4172B499"/>
    <w:rsid w:val="42071C2B"/>
    <w:rsid w:val="4257B49B"/>
    <w:rsid w:val="42C6C2F0"/>
    <w:rsid w:val="4334C289"/>
    <w:rsid w:val="4335C6DB"/>
    <w:rsid w:val="4338AD5A"/>
    <w:rsid w:val="4358562A"/>
    <w:rsid w:val="43C3AF22"/>
    <w:rsid w:val="44088F93"/>
    <w:rsid w:val="4539DC7F"/>
    <w:rsid w:val="45464424"/>
    <w:rsid w:val="455F8BF9"/>
    <w:rsid w:val="45CF4C86"/>
    <w:rsid w:val="4611EEC5"/>
    <w:rsid w:val="46C6247E"/>
    <w:rsid w:val="47C9CFFC"/>
    <w:rsid w:val="4A3113CF"/>
    <w:rsid w:val="4A4D6871"/>
    <w:rsid w:val="4B11ECC3"/>
    <w:rsid w:val="4B880245"/>
    <w:rsid w:val="4BA42E06"/>
    <w:rsid w:val="4BDC1676"/>
    <w:rsid w:val="4BEB918A"/>
    <w:rsid w:val="4D62FB13"/>
    <w:rsid w:val="4D922C07"/>
    <w:rsid w:val="4D9F9639"/>
    <w:rsid w:val="4E81B3DB"/>
    <w:rsid w:val="4F77DA2A"/>
    <w:rsid w:val="506A2EC4"/>
    <w:rsid w:val="5073914C"/>
    <w:rsid w:val="50B18BB1"/>
    <w:rsid w:val="519C6FE0"/>
    <w:rsid w:val="522B1D91"/>
    <w:rsid w:val="52638989"/>
    <w:rsid w:val="52E783BC"/>
    <w:rsid w:val="5340A9CD"/>
    <w:rsid w:val="54822375"/>
    <w:rsid w:val="55579FC8"/>
    <w:rsid w:val="55735178"/>
    <w:rsid w:val="560BB113"/>
    <w:rsid w:val="56140676"/>
    <w:rsid w:val="56295F6B"/>
    <w:rsid w:val="56ACEED7"/>
    <w:rsid w:val="58A2EF38"/>
    <w:rsid w:val="58C6CEDB"/>
    <w:rsid w:val="5900D9B0"/>
    <w:rsid w:val="5957BFE7"/>
    <w:rsid w:val="5A4AE9E0"/>
    <w:rsid w:val="5A68B71D"/>
    <w:rsid w:val="5AFD5898"/>
    <w:rsid w:val="5C4210A3"/>
    <w:rsid w:val="5CB79F39"/>
    <w:rsid w:val="5D67CBCA"/>
    <w:rsid w:val="5DFA8E2F"/>
    <w:rsid w:val="5E34EF2E"/>
    <w:rsid w:val="5E597783"/>
    <w:rsid w:val="5E5DD478"/>
    <w:rsid w:val="5E7F059C"/>
    <w:rsid w:val="5EAA094B"/>
    <w:rsid w:val="5EC6B35B"/>
    <w:rsid w:val="5F6F2398"/>
    <w:rsid w:val="5F6FF3C2"/>
    <w:rsid w:val="5FEF8252"/>
    <w:rsid w:val="5FF63624"/>
    <w:rsid w:val="605CC0DF"/>
    <w:rsid w:val="607B172C"/>
    <w:rsid w:val="60940094"/>
    <w:rsid w:val="60DCA6D7"/>
    <w:rsid w:val="612EF091"/>
    <w:rsid w:val="615FD6D5"/>
    <w:rsid w:val="6235E521"/>
    <w:rsid w:val="626ADE57"/>
    <w:rsid w:val="62D469C9"/>
    <w:rsid w:val="635ADF9E"/>
    <w:rsid w:val="63836621"/>
    <w:rsid w:val="64524340"/>
    <w:rsid w:val="645806C1"/>
    <w:rsid w:val="64CF1BFC"/>
    <w:rsid w:val="6525988A"/>
    <w:rsid w:val="65A8104D"/>
    <w:rsid w:val="6618A2D1"/>
    <w:rsid w:val="66819EC6"/>
    <w:rsid w:val="669B712B"/>
    <w:rsid w:val="677FABBD"/>
    <w:rsid w:val="67E6997D"/>
    <w:rsid w:val="6848670D"/>
    <w:rsid w:val="685273FC"/>
    <w:rsid w:val="688D25B7"/>
    <w:rsid w:val="690B66EC"/>
    <w:rsid w:val="6A202851"/>
    <w:rsid w:val="6A94A302"/>
    <w:rsid w:val="6B2BCD56"/>
    <w:rsid w:val="6B42F7AD"/>
    <w:rsid w:val="6C643AC8"/>
    <w:rsid w:val="6D14ED8E"/>
    <w:rsid w:val="6D5D34F8"/>
    <w:rsid w:val="6DCCDDEC"/>
    <w:rsid w:val="6E014B81"/>
    <w:rsid w:val="6E2CE3DE"/>
    <w:rsid w:val="6E5BA09C"/>
    <w:rsid w:val="6E6C1A31"/>
    <w:rsid w:val="6E7A126D"/>
    <w:rsid w:val="6EA6F43F"/>
    <w:rsid w:val="6EC521DC"/>
    <w:rsid w:val="6F95A984"/>
    <w:rsid w:val="6FF96665"/>
    <w:rsid w:val="7157DE9D"/>
    <w:rsid w:val="722E56AA"/>
    <w:rsid w:val="727A6FFB"/>
    <w:rsid w:val="72DD4A61"/>
    <w:rsid w:val="72F111E9"/>
    <w:rsid w:val="7326BA4A"/>
    <w:rsid w:val="7374B712"/>
    <w:rsid w:val="73DB3473"/>
    <w:rsid w:val="7459873C"/>
    <w:rsid w:val="74BC2BCD"/>
    <w:rsid w:val="7549CCAA"/>
    <w:rsid w:val="75B4ED76"/>
    <w:rsid w:val="75D14794"/>
    <w:rsid w:val="7612BBAC"/>
    <w:rsid w:val="781928C3"/>
    <w:rsid w:val="7AB738FF"/>
    <w:rsid w:val="7B0F3174"/>
    <w:rsid w:val="7B16075F"/>
    <w:rsid w:val="7BA84DEE"/>
    <w:rsid w:val="7BB8497D"/>
    <w:rsid w:val="7C795D65"/>
    <w:rsid w:val="7D4363AC"/>
    <w:rsid w:val="7D662F81"/>
    <w:rsid w:val="7D7462F2"/>
    <w:rsid w:val="7E6841E5"/>
    <w:rsid w:val="7E886377"/>
    <w:rsid w:val="7EE875B7"/>
    <w:rsid w:val="7F2A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BE4B4"/>
  <w15:docId w15:val="{DBDF45B9-4083-40A1-A550-00CC08D3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SubtleReference">
    <w:name w:val="Subtle Reference"/>
    <w:basedOn w:val="DefaultParagraphFont"/>
    <w:uiPriority w:val="31"/>
    <w:qFormat/>
    <w:rsid w:val="00FB7AB2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FB7AB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developer-portal-int-ns-docs.apps.int.aws.bancsabadell.com/Cybersecurity/getting-starte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8530b-b2f9-49c8-a217-664127e8f285">
      <Terms xmlns="http://schemas.microsoft.com/office/infopath/2007/PartnerControls"/>
    </lcf76f155ced4ddcb4097134ff3c332f>
    <ArticleByLine xmlns="c8f09e1d-2c7d-4d97-92be-d06c36cdaf7e" xsi:nil="true"/>
    <Unidad_x0020_Responsable xmlns="fca8530b-b2f9-49c8-a217-664127e8f285" xsi:nil="true"/>
    <Fecha_x0020_Ult_x002e__x0020_Revisi_x00f3_n xmlns="fca8530b-b2f9-49c8-a217-664127e8f285">2025-11-24T23:00:00+00:00</Fecha_x0020_Ult_x002e__x0020_Revisi_x00f3_n>
    <Contacto xmlns="fca8530b-b2f9-49c8-a217-664127e8f285" xsi:nil="true"/>
    <Sinopsis xmlns="fca8530b-b2f9-49c8-a217-664127e8f285" xsi:nil="true"/>
    <Etiquetas xmlns="fca8530b-b2f9-49c8-a217-664127e8f285" xsi:nil="true"/>
    <IconOverlay xmlns="http://schemas.microsoft.com/sharepoint/v4" xsi:nil="true"/>
    <Trazabilidad xmlns="c8f09e1d-2c7d-4d97-92be-d06c36cdaf7e" xsi:nil="true"/>
    <Tipo_x0020_de_x0020_Documento xmlns="fca8530b-b2f9-49c8-a217-664127e8f285">Plantilla</Tipo_x0020_de_x0020_Documento>
    <Calificaci_x00f3_n xmlns="fca8530b-b2f9-49c8-a217-664127e8f285" xsi:nil="true"/>
    <Descripci_x00f3_n xmlns="fca8530b-b2f9-49c8-a217-664127e8f285">Plantilla para el diseño de arquitectura</Descripci_x00f3_n>
    <TaxCatchAll xmlns="c8f09e1d-2c7d-4d97-92be-d06c36cdaf7e" xsi:nil="true"/>
    <Periodo_x0020_de_x0020_Revisi_x00f3_n xmlns="fca8530b-b2f9-49c8-a217-664127e8f285">Anual</Periodo_x0020_de_x0020_Revisi_x00f3_n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4728021291D042B7F460B9D66C9146" ma:contentTypeVersion="29" ma:contentTypeDescription="Crear nuevo documento." ma:contentTypeScope="" ma:versionID="cb800ac584a9387345accab5a1b4ac45">
  <xsd:schema xmlns:xsd="http://www.w3.org/2001/XMLSchema" xmlns:xs="http://www.w3.org/2001/XMLSchema" xmlns:p="http://schemas.microsoft.com/office/2006/metadata/properties" xmlns:ns2="fca8530b-b2f9-49c8-a217-664127e8f285" xmlns:ns3="c8f09e1d-2c7d-4d97-92be-d06c36cdaf7e" xmlns:ns4="http://schemas.microsoft.com/sharepoint/v4" targetNamespace="http://schemas.microsoft.com/office/2006/metadata/properties" ma:root="true" ma:fieldsID="6c51faf377b05933690f2888695b58ef" ns2:_="" ns3:_="" ns4:_="">
    <xsd:import namespace="fca8530b-b2f9-49c8-a217-664127e8f285"/>
    <xsd:import namespace="c8f09e1d-2c7d-4d97-92be-d06c36cdaf7e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Etiqueta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Trazabilidad" minOccurs="0"/>
                <xsd:element ref="ns3:ArticleByLine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Calificaci_x00f3_n" minOccurs="0"/>
                <xsd:element ref="ns2:Contacto" minOccurs="0"/>
                <xsd:element ref="ns2:Fecha_x0020_Ult_x002e__x0020_Revisi_x00f3_n" minOccurs="0"/>
                <xsd:element ref="ns2:Sinopsis" minOccurs="0"/>
                <xsd:element ref="ns2:Tipo_x0020_de_x0020_Documento" minOccurs="0"/>
                <xsd:element ref="ns2:Unidad_x0020_Responsable" minOccurs="0"/>
                <xsd:element ref="ns2:Periodo_x0020_de_x0020_Revisi_x00f3_n" minOccurs="0"/>
                <xsd:element ref="ns4:IconOverlay" minOccurs="0"/>
                <xsd:element ref="ns2:Descripci_x00f3_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8530b-b2f9-49c8-a217-664127e8f285" elementFormDefault="qualified">
    <xsd:import namespace="http://schemas.microsoft.com/office/2006/documentManagement/types"/>
    <xsd:import namespace="http://schemas.microsoft.com/office/infopath/2007/PartnerControls"/>
    <xsd:element name="Etiquetas" ma:index="8" nillable="true" ma:displayName="Etiquetas" ma:indexed="true" ma:internalName="Etiqueta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alificaci_x00f3_n" ma:index="18" nillable="true" ma:displayName="Calificación" ma:description="Calificación de la auditoría" ma:internalName="Calificaci_x00f3_n">
      <xsd:simpleType>
        <xsd:restriction base="dms:Text">
          <xsd:maxLength value="255"/>
        </xsd:restriction>
      </xsd:simpleType>
    </xsd:element>
    <xsd:element name="Contacto" ma:index="19" nillable="true" ma:displayName="Contacto" ma:internalName="Contacto">
      <xsd:simpleType>
        <xsd:restriction base="dms:Text">
          <xsd:maxLength value="255"/>
        </xsd:restriction>
      </xsd:simpleType>
    </xsd:element>
    <xsd:element name="Fecha_x0020_Ult_x002e__x0020_Revisi_x00f3_n" ma:index="20" nillable="true" ma:displayName="Fecha Ult. Revisión" ma:format="DateOnly" ma:internalName="Fecha_x0020_Ult_x002e__x0020_Revisi_x00f3_n">
      <xsd:simpleType>
        <xsd:restriction base="dms:DateTime"/>
      </xsd:simpleType>
    </xsd:element>
    <xsd:element name="Sinopsis" ma:index="21" nillable="true" ma:displayName="Sinopsis" ma:internalName="Sinopsis">
      <xsd:simpleType>
        <xsd:restriction base="dms:Note"/>
      </xsd:simpleType>
    </xsd:element>
    <xsd:element name="Tipo_x0020_de_x0020_Documento" ma:index="22" nillable="true" ma:displayName="Tipo de Documento" ma:format="Dropdown" ma:internalName="Tipo_x0020_de_x0020_Documento">
      <xsd:simpleType>
        <xsd:restriction base="dms:Choice">
          <xsd:enumeration value="Guía"/>
          <xsd:enumeration value="Proceso"/>
          <xsd:enumeration value="Procedimiento"/>
          <xsd:enumeration value="Plantilla"/>
          <xsd:enumeration value="Manual"/>
          <xsd:enumeration value="Norma"/>
          <xsd:enumeration value="Libro Blanco"/>
          <xsd:enumeration value="Material de soporte"/>
          <xsd:enumeration value="Catálogo"/>
          <xsd:enumeration value="Informe"/>
          <xsd:enumeration value="Ficha"/>
          <xsd:enumeration value="Presentación"/>
          <xsd:enumeration value="Cuestionario"/>
          <xsd:enumeration value="Ficha de rol"/>
          <xsd:enumeration value="Ficha de control operacional"/>
          <xsd:enumeration value="Documentación Funcional"/>
          <xsd:enumeration value="Documentación Técnica"/>
          <xsd:enumeration value="Diseño de Datos"/>
          <xsd:enumeration value="Gestión y Organización"/>
          <xsd:enumeration value="Interfases Aplicativas"/>
          <xsd:enumeration value="Planes de Pruebas"/>
        </xsd:restriction>
      </xsd:simpleType>
    </xsd:element>
    <xsd:element name="Unidad_x0020_Responsable" ma:index="23" nillable="true" ma:displayName="Unidad Responsable" ma:internalName="Unidad_x0020_Responsable">
      <xsd:simpleType>
        <xsd:restriction base="dms:Text">
          <xsd:maxLength value="255"/>
        </xsd:restriction>
      </xsd:simpleType>
    </xsd:element>
    <xsd:element name="Periodo_x0020_de_x0020_Revisi_x00f3_n" ma:index="24" nillable="true" ma:displayName="Periodo de Revisión" ma:default="Anual" ma:internalName="Periodo_x0020_de_x0020_Revisi_x00f3_n">
      <xsd:simpleType>
        <xsd:restriction base="dms:Text">
          <xsd:maxLength value="255"/>
        </xsd:restriction>
      </xsd:simpleType>
    </xsd:element>
    <xsd:element name="Descripci_x00f3_n" ma:index="26" nillable="true" ma:displayName="Descripción" ma:internalName="Descripci_x00f3_n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9" nillable="true" ma:taxonomy="true" ma:internalName="lcf76f155ced4ddcb4097134ff3c332f" ma:taxonomyFieldName="MediaServiceImageTags" ma:displayName="Etiquetas de imagen" ma:readOnly="false" ma:fieldId="{5cf76f15-5ced-4ddc-b409-7134ff3c332f}" ma:taxonomyMulti="true" ma:sspId="3acf3fcf-1413-466a-9ec9-b8372f7cd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09e1d-2c7d-4d97-92be-d06c36cdaf7e" elementFormDefault="qualified">
    <xsd:import namespace="http://schemas.microsoft.com/office/2006/documentManagement/types"/>
    <xsd:import namespace="http://schemas.microsoft.com/office/infopath/2007/PartnerControls"/>
    <xsd:element name="Trazabilidad" ma:index="12" nillable="true" ma:displayName="Enlaces" ma:internalName="Trazabilidad" ma:readOnly="false">
      <xsd:simpleType>
        <xsd:restriction base="dms:Note">
          <xsd:maxLength value="255"/>
        </xsd:restriction>
      </xsd:simpleType>
    </xsd:element>
    <xsd:element name="ArticleByLine" ma:index="13" nillable="true" ma:displayName="Línea de autor" ma:internalName="ArticleByLine">
      <xsd:simpleType>
        <xsd:restriction base="dms:Text">
          <xsd:maxLength value="255"/>
        </xsd:restriction>
      </xsd:simpleType>
    </xsd:element>
    <xsd:element name="TaxCatchAll" ma:index="30" nillable="true" ma:displayName="Taxonomy Catch All Column" ma:hidden="true" ma:list="{f46a2c4a-446b-47b2-aa68-4496e42352cd}" ma:internalName="TaxCatchAll" ma:showField="CatchAllData" ma:web="c8f09e1d-2c7d-4d97-92be-d06c36cda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3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EFBF4F-A5A2-4B87-A358-8A8E82D63A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36DC94-EE96-4758-8FE7-E4EE921153E1}">
  <ds:schemaRefs>
    <ds:schemaRef ds:uri="http://schemas.microsoft.com/office/2006/metadata/properties"/>
    <ds:schemaRef ds:uri="http://schemas.microsoft.com/office/infopath/2007/PartnerControls"/>
    <ds:schemaRef ds:uri="fca8530b-b2f9-49c8-a217-664127e8f285"/>
    <ds:schemaRef ds:uri="c8f09e1d-2c7d-4d97-92be-d06c36cdaf7e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A10435CD-3535-4C0D-AC9F-627A19CBD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8530b-b2f9-49c8-a217-664127e8f285"/>
    <ds:schemaRef ds:uri="c8f09e1d-2c7d-4d97-92be-d06c36cdaf7e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7768166-34c8-41c7-970d-92c0ebf90128}" enabled="1" method="Standard" siteId="{8e3011fb-7db0-45b9-82a1-90b9d8a5f4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13</Pages>
  <Words>1835</Words>
  <Characters>10865</Characters>
  <Application>Microsoft Office Word</Application>
  <DocSecurity>0</DocSecurity>
  <Lines>603</Lines>
  <Paragraphs>276</Paragraphs>
  <ScaleCrop>false</ScaleCrop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Fernandez Frias</cp:lastModifiedBy>
  <cp:revision>105</cp:revision>
  <dcterms:created xsi:type="dcterms:W3CDTF">2024-10-30T12:26:00Z</dcterms:created>
  <dcterms:modified xsi:type="dcterms:W3CDTF">2026-07-09T07:35:00Z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0x010100864728021291D042B7F460B9D66C9146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