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b/>
          <w:bCs/>
          <w:sz w:val="44"/>
          <w:szCs w:val="44"/>
        </w:rPr>
      </w:pPr>
      <w:r>
        <w:rPr>
          <w:rFonts w:cs="Calibri" w:cstheme="minorHAnsi"/>
          <w:b/>
          <w:bCs/>
          <w:sz w:val="44"/>
          <w:szCs w:val="44"/>
        </w:rPr>
        <w:t>Josh Holbrook</w:t>
      </w:r>
    </w:p>
    <w:p>
      <w:pPr>
        <w:pStyle w:val="Normal"/>
        <w:rPr>
          <w:rStyle w:val="Hyperlink"/>
          <w:rFonts w:cs="Calibri" w:cstheme="minorHAnsi"/>
          <w:sz w:val="20"/>
          <w:szCs w:val="20"/>
        </w:rPr>
      </w:pPr>
      <w:r>
        <w:rPr>
          <w:rFonts w:cs="Calibri" w:cstheme="minorHAnsi"/>
          <w:sz w:val="20"/>
          <w:szCs w:val="20"/>
        </w:rPr>
        <w:t>Wasilla, AK – (907) 841 8351 – josh.holbrook@gmail.com – https://github.com/jfhbrook</w:t>
      </w:r>
    </w:p>
    <w:p>
      <w:pPr>
        <w:pStyle w:val="Normal"/>
        <w:rPr>
          <w:rStyle w:val="Hyperlink"/>
          <w:rFonts w:cs="Calibri" w:cstheme="minorHAnsi"/>
          <w:sz w:val="20"/>
          <w:szCs w:val="20"/>
        </w:rPr>
      </w:pPr>
      <w:r>
        <w:rPr>
          <w:rFonts w:cs="Calibri" w:cstheme="minorHAnsi"/>
          <w:sz w:val="20"/>
          <w:szCs w:val="20"/>
        </w:rPr>
      </w:r>
    </w:p>
    <w:p>
      <w:pPr>
        <w:sectPr>
          <w:headerReference w:type="even" r:id="rId2"/>
          <w:headerReference w:type="default" r:id="rId3"/>
          <w:headerReference w:type="first" r:id="rId4"/>
          <w:type w:val="nextPage"/>
          <w:pgSz w:w="12240" w:h="15840"/>
          <w:pgMar w:left="1080" w:right="1080" w:gutter="0" w:header="720" w:top="1440" w:footer="0" w:bottom="1440"/>
          <w:pgNumType w:fmt="decimal"/>
          <w:formProt w:val="false"/>
          <w:titlePg/>
          <w:textDirection w:val="lrTb"/>
          <w:docGrid w:type="default" w:linePitch="360" w:charSpace="0"/>
        </w:sectPr>
      </w:pPr>
    </w:p>
    <w:p>
      <w:pPr>
        <w:pStyle w:val="Normal"/>
        <w:rPr>
          <w:sz w:val="20"/>
          <w:szCs w:val="20"/>
        </w:rPr>
      </w:pPr>
      <w:r>
        <w:rPr>
          <w:rFonts w:eastAsia="Segoe UI Symbol" w:cs="Calibri" w:cstheme="minorHAnsi"/>
          <w:b/>
          <w:bCs/>
          <w:sz w:val="20"/>
          <w:szCs w:val="20"/>
        </w:rPr>
        <w:t>Staff Software Engineer</w:t>
      </w:r>
    </w:p>
    <w:p>
      <w:pPr>
        <w:pStyle w:val="Normal"/>
        <w:rPr>
          <w:sz w:val="20"/>
          <w:szCs w:val="20"/>
        </w:rPr>
      </w:pPr>
      <w:r>
        <w:rPr>
          <w:rFonts w:eastAsia="Segoe UI Symbol" w:cs="Calibri" w:cstheme="minorHAnsi"/>
          <w:sz w:val="20"/>
          <w:szCs w:val="20"/>
        </w:rPr>
        <w:t>Seasoned staff+ software engineer with over 12 years of experience in backend development, data engineering, DevOps and reliability. Expert at JavaScript, TypeScript and Python. Passionate about reliability, domain driven design, engineering leadership and full-stack ownership.</w:t>
      </w:r>
    </w:p>
    <w:p>
      <w:pPr>
        <w:pStyle w:val="Normal"/>
        <w:rPr>
          <w:rFonts w:eastAsia="Segoe UI Symbol" w:cs="Calibri" w:cstheme="minorHAnsi"/>
          <w:sz w:val="20"/>
          <w:szCs w:val="20"/>
        </w:rPr>
      </w:pPr>
      <w:r>
        <w:rPr>
          <w:rFonts w:eastAsia="Segoe UI Symbol" w:cs="Calibri" w:cstheme="minorHAnsi"/>
          <w:sz w:val="20"/>
          <w:szCs w:val="20"/>
        </w:rPr>
      </w:r>
    </w:p>
    <w:p>
      <w:pPr>
        <w:pStyle w:val="Normal"/>
        <w:rPr>
          <w:sz w:val="20"/>
          <w:szCs w:val="20"/>
        </w:rPr>
      </w:pPr>
      <w:r>
        <w:rPr>
          <w:rFonts w:eastAsia="Segoe UI Symbol" w:cs="Calibri" w:cstheme="minorHAnsi"/>
          <w:b/>
          <w:bCs/>
          <w:sz w:val="20"/>
          <w:szCs w:val="20"/>
        </w:rPr>
        <w:t>Skills</w:t>
      </w:r>
    </w:p>
    <w:p>
      <w:pPr>
        <w:pStyle w:val="Normal"/>
        <w:rPr>
          <w:sz w:val="20"/>
          <w:szCs w:val="20"/>
        </w:rPr>
      </w:pPr>
      <w:r>
        <w:rPr>
          <w:rFonts w:eastAsia="Segoe UI Symbol" w:cs="Calibri" w:cstheme="minorHAnsi"/>
          <w:sz w:val="20"/>
          <w:szCs w:val="20"/>
        </w:rPr>
        <w:t>Languages: Bash, JavaScript, TypeScript, PowerShell, Python, Scala, Rust, Go</w:t>
      </w:r>
    </w:p>
    <w:p>
      <w:pPr>
        <w:pStyle w:val="Normal"/>
        <w:rPr>
          <w:sz w:val="20"/>
          <w:szCs w:val="20"/>
        </w:rPr>
      </w:pPr>
      <w:r>
        <w:rPr>
          <w:rFonts w:eastAsia="Segoe UI Symbol" w:cs="Calibri" w:cstheme="minorHAnsi"/>
          <w:sz w:val="20"/>
          <w:szCs w:val="20"/>
        </w:rPr>
        <w:t>Operating Systems: Ubuntu Linux, Fedora Linux, Raspberry Pi OS, MacOS, Windows</w:t>
      </w:r>
    </w:p>
    <w:p>
      <w:pPr>
        <w:pStyle w:val="Normal"/>
        <w:rPr>
          <w:sz w:val="20"/>
          <w:szCs w:val="20"/>
        </w:rPr>
      </w:pPr>
      <w:r>
        <w:rPr>
          <w:rFonts w:eastAsia="Segoe UI Symbol" w:cs="Calibri" w:cstheme="minorHAnsi"/>
          <w:sz w:val="20"/>
          <w:szCs w:val="20"/>
        </w:rPr>
        <w:t>Cloud Platforms: AWS, GCP, Azure, DigitalOcean</w:t>
      </w:r>
    </w:p>
    <w:p>
      <w:pPr>
        <w:pStyle w:val="Normal"/>
        <w:rPr>
          <w:sz w:val="20"/>
          <w:szCs w:val="20"/>
        </w:rPr>
      </w:pPr>
      <w:r>
        <w:rPr>
          <w:rFonts w:eastAsia="Segoe UI Symbol" w:cs="Calibri" w:cstheme="minorHAnsi"/>
          <w:sz w:val="20"/>
          <w:szCs w:val="20"/>
        </w:rPr>
        <w:t>Databases: PostgreSQL, MySQL, SQL Server, BigQuery, RedShift, Vertica, SQLite, CouchDB, MongoDB, Redis</w:t>
      </w:r>
    </w:p>
    <w:p>
      <w:pPr>
        <w:pStyle w:val="Normal"/>
        <w:rPr>
          <w:sz w:val="20"/>
          <w:szCs w:val="20"/>
        </w:rPr>
      </w:pPr>
      <w:r>
        <w:rPr>
          <w:rFonts w:eastAsia="Segoe UI Symbol" w:cs="Calibri" w:cstheme="minorHAnsi"/>
          <w:sz w:val="20"/>
          <w:szCs w:val="20"/>
        </w:rPr>
        <w:t>Web Technologies &amp; Frameworks: CSS, HTML, Django, Express, Flask, Rails, Node.js, Nest.js, Ruby on Rails, React, Electron</w:t>
      </w:r>
    </w:p>
    <w:p>
      <w:pPr>
        <w:pStyle w:val="Normal"/>
        <w:rPr>
          <w:sz w:val="20"/>
          <w:szCs w:val="20"/>
        </w:rPr>
      </w:pPr>
      <w:r>
        <w:rPr>
          <w:rFonts w:eastAsia="Segoe UI Symbol" w:cs="Calibri" w:cstheme="minorHAnsi"/>
          <w:sz w:val="20"/>
          <w:szCs w:val="20"/>
        </w:rPr>
        <w:t>Data Engineering &amp; Data Science: Airflow, Spark, Jupyter, LookML, Kafka, Pandas, Data Warehousing, Numerical Methods, Optimization</w:t>
      </w:r>
    </w:p>
    <w:p>
      <w:pPr>
        <w:pStyle w:val="Normal"/>
        <w:rPr>
          <w:sz w:val="20"/>
          <w:szCs w:val="20"/>
        </w:rPr>
      </w:pPr>
      <w:r>
        <w:rPr>
          <w:rFonts w:eastAsia="Segoe UI Symbol" w:cs="Calibri" w:cstheme="minorHAnsi"/>
          <w:sz w:val="20"/>
          <w:szCs w:val="20"/>
        </w:rPr>
        <w:t xml:space="preserve">DevOps: Ansible, Terraform, Crossplane, DataDog, New Relic, OpenTelemetry, Prometheus, Docker, GitLab CI, CircleCI, GitHub Actions, Kubernetes, </w:t>
      </w:r>
      <w:r>
        <w:rPr>
          <w:rFonts w:eastAsia="Segoe UI Symbol" w:cs="Calibri" w:cstheme="minorHAnsi"/>
          <w:sz w:val="20"/>
          <w:szCs w:val="20"/>
        </w:rPr>
        <w:t xml:space="preserve">ECS, </w:t>
      </w:r>
      <w:r>
        <w:rPr>
          <w:rFonts w:eastAsia="Segoe UI Symbol" w:cs="Calibri" w:cstheme="minorHAnsi"/>
          <w:sz w:val="20"/>
          <w:szCs w:val="20"/>
        </w:rPr>
        <w:t>system</w:t>
      </w:r>
      <w:r>
        <w:rPr>
          <w:rFonts w:eastAsia="Segoe UI Symbol" w:cs="Calibri" w:cstheme="minorHAnsi"/>
          <w:sz w:val="20"/>
          <w:szCs w:val="20"/>
        </w:rPr>
        <w:t>d</w:t>
      </w:r>
      <w:r>
        <w:rPr>
          <w:rFonts w:eastAsia="Segoe UI Symbol" w:cs="Calibri" w:cstheme="minorHAnsi"/>
          <w:sz w:val="20"/>
          <w:szCs w:val="20"/>
        </w:rPr>
        <w:t>, SLOs</w:t>
      </w:r>
    </w:p>
    <w:p>
      <w:pPr>
        <w:pStyle w:val="Normal"/>
        <w:rPr>
          <w:sz w:val="20"/>
          <w:szCs w:val="20"/>
        </w:rPr>
      </w:pPr>
      <w:r>
        <w:rPr>
          <w:rFonts w:eastAsia="Segoe UI Symbol" w:cs="Calibri" w:cstheme="minorHAnsi"/>
          <w:sz w:val="20"/>
          <w:szCs w:val="20"/>
        </w:rPr>
        <w:t>Leadership: Consensus Building, Decision Making, Mentorship</w:t>
      </w:r>
    </w:p>
    <w:p>
      <w:pPr>
        <w:pStyle w:val="Normal"/>
        <w:rPr>
          <w:rFonts w:eastAsia="Segoe UI Symbol" w:cs="Calibri" w:cstheme="minorHAnsi"/>
          <w:sz w:val="20"/>
          <w:szCs w:val="20"/>
        </w:rPr>
      </w:pPr>
      <w:r>
        <w:rPr>
          <w:rFonts w:eastAsia="Segoe UI Symbol" w:cs="Calibri" w:cstheme="minorHAnsi"/>
          <w:sz w:val="20"/>
          <w:szCs w:val="20"/>
        </w:rPr>
      </w:r>
    </w:p>
    <w:p>
      <w:pPr>
        <w:pStyle w:val="Normal"/>
        <w:rPr>
          <w:sz w:val="20"/>
          <w:szCs w:val="20"/>
        </w:rPr>
      </w:pPr>
      <w:r>
        <w:rPr>
          <w:rFonts w:cs="Calibri" w:cstheme="minorHAnsi"/>
          <w:b/>
          <w:bCs/>
          <w:sz w:val="20"/>
          <w:szCs w:val="20"/>
        </w:rPr>
        <w:t>Employment History</w:t>
      </w:r>
    </w:p>
    <w:p>
      <w:pPr>
        <w:sectPr>
          <w:type w:val="continuous"/>
          <w:pgSz w:w="12240" w:h="15840"/>
          <w:pgMar w:left="1080" w:right="1080" w:gutter="0" w:header="720" w:top="1440" w:footer="0" w:bottom="1440"/>
          <w:formProt w:val="false"/>
          <w:titlePg/>
          <w:textDirection w:val="lrTb"/>
          <w:docGrid w:type="default" w:linePitch="360" w:charSpace="0"/>
        </w:sectPr>
      </w:pPr>
    </w:p>
    <w:p>
      <w:pPr>
        <w:pStyle w:val="Normal"/>
        <w:tabs>
          <w:tab w:val="clear" w:pos="720"/>
          <w:tab w:val="right" w:pos="10080" w:leader="none"/>
        </w:tabs>
        <w:rPr>
          <w:rFonts w:ascii="Calibri" w:hAnsi="Calibri"/>
        </w:rPr>
      </w:pPr>
      <w:r>
        <w:rPr>
          <w:rFonts w:cs="Calibri" w:ascii="Calibri" w:hAnsi="Calibri" w:cstheme="minorHAnsi"/>
          <w:b/>
          <w:bCs/>
          <w:sz w:val="22"/>
          <w:szCs w:val="22"/>
        </w:rPr>
        <w:t>Modern Health, Infrastructure</w:t>
      </w:r>
      <w:r>
        <w:rPr>
          <w:rFonts w:cs="Calibri" w:ascii="Calibri" w:hAnsi="Calibri" w:cstheme="minorHAnsi"/>
          <w:sz w:val="22"/>
          <w:szCs w:val="22"/>
        </w:rPr>
        <w:t>, Remote</w:t>
        <w:tab/>
        <w:t>July 2024 – Current</w:t>
      </w:r>
    </w:p>
    <w:p>
      <w:pPr>
        <w:pStyle w:val="Normal"/>
        <w:tabs>
          <w:tab w:val="clear" w:pos="720"/>
          <w:tab w:val="right" w:pos="10080" w:leader="none"/>
        </w:tabs>
        <w:rPr>
          <w:rFonts w:ascii="Calibri" w:hAnsi="Calibri"/>
          <w:sz w:val="20"/>
          <w:szCs w:val="20"/>
        </w:rPr>
      </w:pPr>
      <w:r>
        <w:rPr>
          <w:rFonts w:cs="Calibri" w:ascii="Calibri" w:hAnsi="Calibri" w:cstheme="minorHAnsi"/>
          <w:sz w:val="20"/>
          <w:szCs w:val="20"/>
        </w:rPr>
        <w:t>Staff Site Reliability Engineer</w:t>
      </w:r>
    </w:p>
    <w:p>
      <w:pPr>
        <w:pStyle w:val="ListParagraph"/>
        <w:numPr>
          <w:ilvl w:val="0"/>
          <w:numId w:val="1"/>
        </w:numPr>
        <w:tabs>
          <w:tab w:val="clear" w:pos="720"/>
          <w:tab w:val="right" w:pos="10080" w:leader="none"/>
        </w:tabs>
        <w:rPr>
          <w:rFonts w:ascii="Calibri" w:hAnsi="Calibri"/>
          <w:sz w:val="20"/>
          <w:szCs w:val="20"/>
        </w:rPr>
      </w:pPr>
      <w:r>
        <w:rPr>
          <w:rFonts w:ascii="Calibri" w:hAnsi="Calibri"/>
          <w:sz w:val="20"/>
          <w:szCs w:val="20"/>
        </w:rPr>
        <w:t>Owned PostgreSQL database bootstrapping, improving database consistency and increasing service bootstrapping lead times</w:t>
      </w:r>
    </w:p>
    <w:p>
      <w:pPr>
        <w:pStyle w:val="ListParagraph"/>
        <w:numPr>
          <w:ilvl w:val="0"/>
          <w:numId w:val="1"/>
        </w:numPr>
        <w:rPr>
          <w:rFonts w:ascii="Calibri" w:hAnsi="Calibri"/>
          <w:sz w:val="20"/>
          <w:szCs w:val="20"/>
        </w:rPr>
      </w:pPr>
      <w:r>
        <w:rPr>
          <w:rFonts w:ascii="Calibri" w:hAnsi="Calibri"/>
          <w:sz w:val="20"/>
          <w:szCs w:val="20"/>
        </w:rPr>
        <w:t>Led a major upgrade of Retool from v2 to v3, including a cross-function migration effort</w:t>
      </w:r>
    </w:p>
    <w:p>
      <w:pPr>
        <w:pStyle w:val="ListParagraph"/>
        <w:numPr>
          <w:ilvl w:val="0"/>
          <w:numId w:val="1"/>
        </w:numPr>
        <w:rPr>
          <w:rFonts w:ascii="Calibri" w:hAnsi="Calibri"/>
          <w:sz w:val="20"/>
          <w:szCs w:val="20"/>
        </w:rPr>
      </w:pPr>
      <w:r>
        <w:rPr>
          <w:rFonts w:ascii="Calibri" w:hAnsi="Calibri"/>
          <w:sz w:val="20"/>
          <w:szCs w:val="20"/>
        </w:rPr>
        <w:t>Upgraded legacy RDS PostgreSQL databases from v12 to v14, avoiding costly AWS EOL support fees</w:t>
      </w:r>
    </w:p>
    <w:p>
      <w:pPr>
        <w:pStyle w:val="ListParagraph"/>
        <w:numPr>
          <w:ilvl w:val="0"/>
          <w:numId w:val="1"/>
        </w:numPr>
        <w:rPr>
          <w:rFonts w:ascii="Calibri" w:hAnsi="Calibri"/>
          <w:sz w:val="20"/>
          <w:szCs w:val="20"/>
        </w:rPr>
      </w:pPr>
      <w:r>
        <w:rPr>
          <w:rFonts w:ascii="Calibri" w:hAnsi="Calibri"/>
          <w:sz w:val="20"/>
          <w:szCs w:val="20"/>
        </w:rPr>
        <w:t>Implemented version tag based deployments and CI/CD driven configuration for ECS services, improving service reliability, debugging and developer experience</w:t>
      </w:r>
    </w:p>
    <w:p>
      <w:pPr>
        <w:pStyle w:val="ListParagraph"/>
        <w:numPr>
          <w:ilvl w:val="0"/>
          <w:numId w:val="1"/>
        </w:numPr>
        <w:rPr>
          <w:rFonts w:ascii="Calibri" w:hAnsi="Calibri"/>
          <w:sz w:val="20"/>
          <w:szCs w:val="20"/>
        </w:rPr>
      </w:pPr>
      <w:r>
        <w:rPr>
          <w:rFonts w:ascii="Calibri" w:hAnsi="Calibri"/>
          <w:sz w:val="20"/>
          <w:szCs w:val="20"/>
        </w:rPr>
        <w:t>Owned agentic AI initiatives for infrastructure as code</w:t>
      </w:r>
    </w:p>
    <w:p>
      <w:pPr>
        <w:pStyle w:val="Normal"/>
        <w:tabs>
          <w:tab w:val="clear" w:pos="720"/>
          <w:tab w:val="right" w:pos="10080" w:leader="none"/>
        </w:tabs>
        <w:rPr>
          <w:rFonts w:ascii="Calibri" w:hAnsi="Calibri" w:cs="Calibri" w:cstheme="minorHAnsi"/>
          <w:b/>
          <w:bCs/>
          <w:sz w:val="22"/>
          <w:szCs w:val="22"/>
        </w:rPr>
      </w:pPr>
      <w:r>
        <w:rPr>
          <w:rFonts w:cs="Calibri" w:cstheme="minorHAnsi" w:ascii="Calibri" w:hAnsi="Calibri"/>
          <w:b/>
          <w:bCs/>
          <w:sz w:val="22"/>
          <w:szCs w:val="22"/>
        </w:rPr>
      </w:r>
    </w:p>
    <w:p>
      <w:pPr>
        <w:pStyle w:val="Normal"/>
        <w:tabs>
          <w:tab w:val="clear" w:pos="720"/>
          <w:tab w:val="right" w:pos="10080" w:leader="none"/>
        </w:tabs>
        <w:rPr>
          <w:rFonts w:ascii="Calibri" w:hAnsi="Calibri"/>
        </w:rPr>
      </w:pPr>
      <w:r>
        <w:rPr>
          <w:rFonts w:cs="Calibri" w:ascii="Calibri" w:hAnsi="Calibri" w:cstheme="minorHAnsi"/>
          <w:b/>
          <w:bCs/>
          <w:sz w:val="22"/>
          <w:szCs w:val="22"/>
        </w:rPr>
        <w:t>Procore Technologies, Embedded Site Reliability Engineering</w:t>
      </w:r>
      <w:r>
        <w:rPr>
          <w:rFonts w:cs="Calibri" w:ascii="Calibri" w:hAnsi="Calibri" w:cstheme="minorHAnsi"/>
          <w:sz w:val="22"/>
          <w:szCs w:val="22"/>
        </w:rPr>
        <w:t>, Remote</w:t>
        <w:tab/>
        <w:t>August 2022 – January 2024</w:t>
      </w:r>
    </w:p>
    <w:p>
      <w:pPr>
        <w:pStyle w:val="Normal"/>
        <w:tabs>
          <w:tab w:val="clear" w:pos="720"/>
          <w:tab w:val="right" w:pos="10080" w:leader="none"/>
        </w:tabs>
        <w:rPr>
          <w:rFonts w:ascii="Calibri" w:hAnsi="Calibri"/>
        </w:rPr>
      </w:pPr>
      <w:r>
        <w:rPr>
          <w:rFonts w:cs="Calibri" w:ascii="Calibri" w:hAnsi="Calibri" w:cstheme="minorHAnsi"/>
          <w:sz w:val="20"/>
          <w:szCs w:val="20"/>
        </w:rPr>
        <w:t>Staff Software Engineer</w:t>
      </w:r>
    </w:p>
    <w:p>
      <w:pPr>
        <w:pStyle w:val="ListParagraph"/>
        <w:numPr>
          <w:ilvl w:val="0"/>
          <w:numId w:val="1"/>
        </w:numPr>
        <w:rPr>
          <w:rFonts w:ascii="Calibri" w:hAnsi="Calibri"/>
        </w:rPr>
      </w:pPr>
      <w:r>
        <w:rPr>
          <w:rFonts w:cs="Calibri" w:ascii="Calibri" w:hAnsi="Calibri" w:cstheme="minorHAnsi"/>
          <w:sz w:val="20"/>
          <w:szCs w:val="20"/>
        </w:rPr>
        <w:t>Led embedded engagements to accomplish infrastructure milestones</w:t>
      </w:r>
    </w:p>
    <w:p>
      <w:pPr>
        <w:pStyle w:val="ListParagraph"/>
        <w:numPr>
          <w:ilvl w:val="0"/>
          <w:numId w:val="1"/>
        </w:numPr>
        <w:rPr>
          <w:rFonts w:ascii="Calibri" w:hAnsi="Calibri"/>
        </w:rPr>
      </w:pPr>
      <w:r>
        <w:rPr>
          <w:rFonts w:cs="Calibri" w:ascii="Calibri" w:hAnsi="Calibri" w:cstheme="minorHAnsi"/>
          <w:sz w:val="20"/>
          <w:szCs w:val="20"/>
        </w:rPr>
        <w:t>Became a subject matter expert and evangelist for SLOs, educating my team and driving SLO adoption</w:t>
      </w:r>
    </w:p>
    <w:p>
      <w:pPr>
        <w:pStyle w:val="ListParagraph"/>
        <w:numPr>
          <w:ilvl w:val="0"/>
          <w:numId w:val="1"/>
        </w:numPr>
        <w:rPr>
          <w:rFonts w:ascii="Calibri" w:hAnsi="Calibri"/>
        </w:rPr>
      </w:pPr>
      <w:r>
        <w:rPr>
          <w:rFonts w:cs="Calibri" w:ascii="Calibri" w:hAnsi="Calibri" w:cstheme="minorHAnsi"/>
          <w:sz w:val="20"/>
          <w:szCs w:val="20"/>
        </w:rPr>
        <w:t>Collaborated and drove consensus among technical leaders</w:t>
      </w:r>
    </w:p>
    <w:p>
      <w:pPr>
        <w:pStyle w:val="ListParagraph"/>
        <w:numPr>
          <w:ilvl w:val="0"/>
          <w:numId w:val="1"/>
        </w:numPr>
        <w:rPr>
          <w:rFonts w:ascii="Calibri" w:hAnsi="Calibri"/>
        </w:rPr>
      </w:pPr>
      <w:r>
        <w:rPr>
          <w:rFonts w:cs="Calibri" w:ascii="Calibri" w:hAnsi="Calibri" w:cstheme="minorHAnsi"/>
          <w:sz w:val="20"/>
          <w:szCs w:val="20"/>
        </w:rPr>
        <w:t>Acted as a “force multiplier”, increasing team velocity by mentoring and unblocking other engineers on my team</w:t>
      </w:r>
    </w:p>
    <w:p>
      <w:pPr>
        <w:pStyle w:val="ListParagraph"/>
        <w:numPr>
          <w:ilvl w:val="0"/>
          <w:numId w:val="1"/>
        </w:numPr>
        <w:rPr>
          <w:rFonts w:ascii="Calibri" w:hAnsi="Calibri"/>
        </w:rPr>
      </w:pPr>
      <w:r>
        <w:rPr>
          <w:rFonts w:cs="Calibri" w:ascii="Calibri" w:hAnsi="Calibri" w:cstheme="minorHAnsi"/>
          <w:sz w:val="20"/>
          <w:szCs w:val="20"/>
        </w:rPr>
        <w:t>Proposed the creation of a data analysis framework for operational insights, which evolved into a major multi-quarter initiative to ETL data into DataBricks using TypeScript</w:t>
      </w:r>
    </w:p>
    <w:p>
      <w:pPr>
        <w:pStyle w:val="ListParagraph"/>
        <w:numPr>
          <w:ilvl w:val="0"/>
          <w:numId w:val="1"/>
        </w:numPr>
        <w:rPr>
          <w:rFonts w:ascii="Calibri" w:hAnsi="Calibri"/>
        </w:rPr>
      </w:pPr>
      <w:r>
        <w:rPr>
          <w:rFonts w:cs="Calibri" w:ascii="Calibri" w:hAnsi="Calibri" w:cstheme="minorHAnsi"/>
          <w:sz w:val="20"/>
          <w:szCs w:val="20"/>
        </w:rPr>
        <w:t>Introduced story point estimating to the Embedded SRE teams, improving both estimate accuracy and consistency of effort</w:t>
      </w:r>
    </w:p>
    <w:p>
      <w:pPr>
        <w:pStyle w:val="Normal"/>
        <w:rPr>
          <w:rFonts w:ascii="Calibri" w:hAnsi="Calibri" w:cs="Calibri" w:cstheme="minorHAnsi"/>
          <w:sz w:val="20"/>
          <w:szCs w:val="20"/>
        </w:rPr>
      </w:pPr>
      <w:r>
        <w:rPr>
          <w:rFonts w:cs="Calibri" w:cstheme="minorHAnsi" w:ascii="Calibri" w:hAnsi="Calibri"/>
          <w:sz w:val="20"/>
          <w:szCs w:val="20"/>
        </w:rPr>
      </w:r>
    </w:p>
    <w:p>
      <w:pPr>
        <w:pStyle w:val="Normal"/>
        <w:tabs>
          <w:tab w:val="clear" w:pos="720"/>
          <w:tab w:val="right" w:pos="10080" w:leader="none"/>
        </w:tabs>
        <w:rPr>
          <w:rFonts w:ascii="Calibri" w:hAnsi="Calibri"/>
        </w:rPr>
      </w:pPr>
      <w:r>
        <w:rPr>
          <w:rFonts w:cs="Calibri" w:ascii="Calibri" w:hAnsi="Calibri" w:cstheme="minorHAnsi"/>
          <w:b/>
          <w:bCs/>
          <w:sz w:val="22"/>
          <w:szCs w:val="22"/>
        </w:rPr>
        <w:t>Eaze, Core Services</w:t>
      </w:r>
      <w:r>
        <w:rPr>
          <w:rFonts w:cs="Calibri" w:ascii="Calibri" w:hAnsi="Calibri" w:cstheme="minorHAnsi"/>
          <w:sz w:val="22"/>
          <w:szCs w:val="22"/>
        </w:rPr>
        <w:t>, Remote</w:t>
        <w:tab/>
        <w:t>October 2021 – August 2022</w:t>
      </w:r>
    </w:p>
    <w:p>
      <w:pPr>
        <w:pStyle w:val="Normal"/>
        <w:tabs>
          <w:tab w:val="clear" w:pos="720"/>
          <w:tab w:val="right" w:pos="10080" w:leader="none"/>
        </w:tabs>
        <w:rPr>
          <w:rFonts w:ascii="Calibri" w:hAnsi="Calibri"/>
        </w:rPr>
      </w:pPr>
      <w:r>
        <w:rPr>
          <w:rFonts w:cs="Calibri" w:ascii="Calibri" w:hAnsi="Calibri" w:cstheme="minorHAnsi"/>
          <w:sz w:val="20"/>
          <w:szCs w:val="20"/>
        </w:rPr>
        <w:t>Staff Engineer</w:t>
      </w:r>
    </w:p>
    <w:p>
      <w:pPr>
        <w:pStyle w:val="ListParagraph"/>
        <w:numPr>
          <w:ilvl w:val="0"/>
          <w:numId w:val="2"/>
        </w:numPr>
        <w:rPr>
          <w:rFonts w:ascii="Calibri" w:hAnsi="Calibri"/>
        </w:rPr>
      </w:pPr>
      <w:r>
        <w:rPr>
          <w:rFonts w:cs="Calibri" w:ascii="Calibri" w:hAnsi="Calibri" w:cstheme="minorHAnsi"/>
          <w:sz w:val="20"/>
          <w:szCs w:val="20"/>
        </w:rPr>
        <w:t>Solved difficult problems within core services as a staff level individual contributor, unblocking engineers and improving systems reliability</w:t>
      </w:r>
    </w:p>
    <w:p>
      <w:pPr>
        <w:pStyle w:val="ListParagraph"/>
        <w:numPr>
          <w:ilvl w:val="0"/>
          <w:numId w:val="2"/>
        </w:numPr>
        <w:rPr>
          <w:rFonts w:ascii="Calibri" w:hAnsi="Calibri"/>
        </w:rPr>
      </w:pPr>
      <w:r>
        <w:rPr>
          <w:rFonts w:cs="Calibri" w:ascii="Calibri" w:hAnsi="Calibri" w:cstheme="minorHAnsi"/>
          <w:sz w:val="20"/>
          <w:szCs w:val="20"/>
        </w:rPr>
        <w:t>Added OpenTelemetry support to the bolzmann framework, preparing Boltzmann service for migration from Honeycomb beelines</w:t>
      </w:r>
    </w:p>
    <w:p>
      <w:pPr>
        <w:pStyle w:val="ListParagraph"/>
        <w:numPr>
          <w:ilvl w:val="0"/>
          <w:numId w:val="2"/>
        </w:numPr>
        <w:rPr>
          <w:rFonts w:ascii="Calibri" w:hAnsi="Calibri"/>
        </w:rPr>
      </w:pPr>
      <w:r>
        <w:rPr>
          <w:rFonts w:cs="Calibri" w:ascii="Calibri" w:hAnsi="Calibri" w:cstheme="minorHAnsi"/>
          <w:sz w:val="20"/>
          <w:szCs w:val="20"/>
        </w:rPr>
        <w:t>Developed a migration toolchain and pipeline for SQL Server, improving safety and speed of .NET development</w:t>
      </w:r>
    </w:p>
    <w:p>
      <w:pPr>
        <w:pStyle w:val="Normal"/>
        <w:rPr>
          <w:rFonts w:ascii="Calibri" w:hAnsi="Calibri" w:cs="Calibri" w:cstheme="minorHAnsi"/>
          <w:sz w:val="20"/>
          <w:szCs w:val="20"/>
        </w:rPr>
      </w:pPr>
      <w:r>
        <w:rPr>
          <w:rFonts w:cs="Calibri" w:cstheme="minorHAnsi" w:ascii="Calibri" w:hAnsi="Calibri"/>
          <w:sz w:val="20"/>
          <w:szCs w:val="20"/>
        </w:rPr>
      </w:r>
    </w:p>
    <w:p>
      <w:pPr>
        <w:pStyle w:val="Normal"/>
        <w:tabs>
          <w:tab w:val="clear" w:pos="720"/>
          <w:tab w:val="right" w:pos="10080" w:leader="none"/>
        </w:tabs>
        <w:rPr>
          <w:rFonts w:ascii="Calibri" w:hAnsi="Calibri"/>
        </w:rPr>
      </w:pPr>
      <w:r>
        <w:rPr>
          <w:rFonts w:cs="Calibri" w:ascii="Calibri" w:hAnsi="Calibri" w:cstheme="minorHAnsi"/>
          <w:b/>
          <w:bCs/>
          <w:sz w:val="22"/>
          <w:szCs w:val="22"/>
        </w:rPr>
        <w:t>DoubleVerify, Social Integrations</w:t>
      </w:r>
      <w:r>
        <w:rPr>
          <w:rFonts w:cs="Calibri" w:ascii="Calibri" w:hAnsi="Calibri" w:cstheme="minorHAnsi"/>
          <w:sz w:val="22"/>
          <w:szCs w:val="22"/>
        </w:rPr>
        <w:t>, New York, NY</w:t>
        <w:tab/>
        <w:t>July 2020 – October 2021</w:t>
      </w:r>
    </w:p>
    <w:p>
      <w:pPr>
        <w:pStyle w:val="Normal"/>
        <w:tabs>
          <w:tab w:val="clear" w:pos="720"/>
          <w:tab w:val="right" w:pos="10080" w:leader="none"/>
        </w:tabs>
        <w:rPr>
          <w:rFonts w:ascii="Calibri" w:hAnsi="Calibri"/>
        </w:rPr>
      </w:pPr>
      <w:r>
        <w:rPr>
          <w:rFonts w:cs="Calibri" w:ascii="Calibri" w:hAnsi="Calibri" w:cstheme="minorHAnsi"/>
          <w:sz w:val="20"/>
          <w:szCs w:val="20"/>
        </w:rPr>
        <w:t>Staff Data Engineer</w:t>
      </w:r>
    </w:p>
    <w:p>
      <w:pPr>
        <w:pStyle w:val="ListParagraph"/>
        <w:numPr>
          <w:ilvl w:val="0"/>
          <w:numId w:val="3"/>
        </w:numPr>
        <w:rPr>
          <w:rFonts w:ascii="Calibri" w:hAnsi="Calibri"/>
        </w:rPr>
      </w:pPr>
      <w:r>
        <w:rPr>
          <w:rFonts w:cs="Calibri" w:ascii="Calibri" w:hAnsi="Calibri" w:cstheme="minorHAnsi"/>
          <w:sz w:val="20"/>
          <w:szCs w:val="20"/>
        </w:rPr>
        <w:t>Led project to develop a hybrid streaming/batch pipeline for social media advertising data, shipping an MVP in only 7 weeks and scaling to tens of millions of content items</w:t>
      </w:r>
    </w:p>
    <w:p>
      <w:pPr>
        <w:pStyle w:val="ListParagraph"/>
        <w:numPr>
          <w:ilvl w:val="0"/>
          <w:numId w:val="3"/>
        </w:numPr>
        <w:rPr>
          <w:rFonts w:ascii="Calibri" w:hAnsi="Calibri"/>
        </w:rPr>
      </w:pPr>
      <w:r>
        <w:rPr>
          <w:rFonts w:cs="Calibri" w:ascii="Calibri" w:hAnsi="Calibri" w:cstheme="minorHAnsi"/>
          <w:sz w:val="20"/>
          <w:szCs w:val="20"/>
        </w:rPr>
        <w:t>Developed an internal data engineering framework with a focus on first-class PyCharm support, confidence in correct code and rapid development</w:t>
      </w:r>
    </w:p>
    <w:p>
      <w:pPr>
        <w:pStyle w:val="ListParagraph"/>
        <w:numPr>
          <w:ilvl w:val="0"/>
          <w:numId w:val="3"/>
        </w:numPr>
        <w:rPr>
          <w:rFonts w:ascii="Calibri" w:hAnsi="Calibri"/>
        </w:rPr>
      </w:pPr>
      <w:r>
        <w:rPr>
          <w:rFonts w:cs="Calibri" w:ascii="Calibri" w:hAnsi="Calibri" w:cstheme="minorHAnsi"/>
          <w:sz w:val="20"/>
          <w:szCs w:val="20"/>
        </w:rPr>
        <w:t>Mentored and trained other engineers on the team through pair programming, documentation and videos</w:t>
      </w:r>
    </w:p>
    <w:p>
      <w:pPr>
        <w:pStyle w:val="Normal"/>
        <w:rPr>
          <w:rFonts w:ascii="Calibri" w:hAnsi="Calibri" w:cs="Calibri" w:cstheme="minorHAnsi"/>
          <w:sz w:val="20"/>
          <w:szCs w:val="20"/>
        </w:rPr>
      </w:pPr>
      <w:r>
        <w:rPr>
          <w:rFonts w:cs="Calibri" w:cstheme="minorHAnsi" w:ascii="Calibri" w:hAnsi="Calibri"/>
          <w:sz w:val="20"/>
          <w:szCs w:val="20"/>
        </w:rPr>
      </w:r>
    </w:p>
    <w:p>
      <w:pPr>
        <w:pStyle w:val="Normal"/>
        <w:rPr>
          <w:rFonts w:ascii="Calibri" w:hAnsi="Calibri" w:cs="Calibri" w:cstheme="minorHAnsi"/>
          <w:sz w:val="20"/>
          <w:szCs w:val="20"/>
        </w:rPr>
      </w:pPr>
      <w:r>
        <w:rPr>
          <w:rFonts w:cs="Calibri" w:cstheme="minorHAnsi" w:ascii="Calibri" w:hAnsi="Calibri"/>
          <w:sz w:val="20"/>
          <w:szCs w:val="20"/>
        </w:rPr>
      </w:r>
    </w:p>
    <w:p>
      <w:pPr>
        <w:pStyle w:val="Normal"/>
        <w:tabs>
          <w:tab w:val="clear" w:pos="720"/>
          <w:tab w:val="right" w:pos="10080" w:leader="none"/>
        </w:tabs>
        <w:rPr>
          <w:rFonts w:ascii="Calibri" w:hAnsi="Calibri"/>
        </w:rPr>
      </w:pPr>
      <w:r>
        <w:rPr>
          <w:rFonts w:cs="Calibri" w:ascii="Calibri" w:hAnsi="Calibri" w:cstheme="minorHAnsi"/>
          <w:b/>
          <w:bCs/>
          <w:sz w:val="22"/>
          <w:szCs w:val="22"/>
        </w:rPr>
        <w:t>Gizmodo Media Group, Data Engineering</w:t>
      </w:r>
      <w:r>
        <w:rPr>
          <w:rFonts w:cs="Calibri" w:ascii="Calibri" w:hAnsi="Calibri" w:cstheme="minorHAnsi"/>
          <w:sz w:val="22"/>
          <w:szCs w:val="22"/>
        </w:rPr>
        <w:t>, New York, NY</w:t>
        <w:tab/>
        <w:t>September 2016 – May 2019</w:t>
      </w:r>
    </w:p>
    <w:p>
      <w:pPr>
        <w:pStyle w:val="Normal"/>
        <w:tabs>
          <w:tab w:val="clear" w:pos="720"/>
          <w:tab w:val="right" w:pos="10080" w:leader="none"/>
        </w:tabs>
        <w:rPr>
          <w:rFonts w:ascii="Calibri" w:hAnsi="Calibri"/>
        </w:rPr>
      </w:pPr>
      <w:r>
        <w:rPr>
          <w:rFonts w:cs="Calibri" w:ascii="Calibri" w:hAnsi="Calibri" w:cstheme="minorHAnsi"/>
          <w:sz w:val="20"/>
          <w:szCs w:val="20"/>
        </w:rPr>
        <w:t>Senior Developer</w:t>
      </w:r>
    </w:p>
    <w:p>
      <w:pPr>
        <w:pStyle w:val="ListParagraph"/>
        <w:numPr>
          <w:ilvl w:val="0"/>
          <w:numId w:val="4"/>
        </w:numPr>
        <w:rPr>
          <w:rFonts w:ascii="Calibri" w:hAnsi="Calibri"/>
        </w:rPr>
      </w:pPr>
      <w:r>
        <w:rPr>
          <w:rFonts w:cs="Calibri" w:ascii="Calibri" w:hAnsi="Calibri" w:cstheme="minorHAnsi"/>
          <w:sz w:val="20"/>
          <w:szCs w:val="20"/>
        </w:rPr>
        <w:t>Owned internal analytics and recommendation systems that served over 100 million users a month; overhauled legacy systems and implemented monitoring, vastly decreasing total outages and virtually eliminating undetected outages</w:t>
      </w:r>
    </w:p>
    <w:p>
      <w:pPr>
        <w:pStyle w:val="ListParagraph"/>
        <w:numPr>
          <w:ilvl w:val="0"/>
          <w:numId w:val="4"/>
        </w:numPr>
        <w:rPr>
          <w:rFonts w:ascii="Calibri" w:hAnsi="Calibri"/>
        </w:rPr>
      </w:pPr>
      <w:r>
        <w:rPr>
          <w:rFonts w:cs="Calibri" w:ascii="Calibri" w:hAnsi="Calibri" w:cstheme="minorHAnsi"/>
          <w:sz w:val="20"/>
          <w:szCs w:val="20"/>
        </w:rPr>
        <w:t>Designed, built and maintained ETL jobs for a rapidly growing data warehouse using Python, AWS RedShift and Looker, delivering critical business insights to the organization</w:t>
      </w:r>
    </w:p>
    <w:p>
      <w:pPr>
        <w:pStyle w:val="ListParagraph"/>
        <w:numPr>
          <w:ilvl w:val="0"/>
          <w:numId w:val="4"/>
        </w:numPr>
        <w:rPr>
          <w:rFonts w:ascii="Calibri" w:hAnsi="Calibri"/>
        </w:rPr>
      </w:pPr>
      <w:r>
        <w:rPr>
          <w:rFonts w:cs="Calibri" w:ascii="Calibri" w:hAnsi="Calibri" w:cstheme="minorHAnsi"/>
          <w:sz w:val="20"/>
          <w:szCs w:val="20"/>
        </w:rPr>
        <w:t>Acted as the technical lead to deliver Amazon affiliate marketing program commerce analytics involving three teams and multiple contractors, providing experiment data to optimize conversions on a front page redesign</w:t>
      </w:r>
    </w:p>
    <w:p>
      <w:pPr>
        <w:pStyle w:val="ListParagraph"/>
        <w:numPr>
          <w:ilvl w:val="0"/>
          <w:numId w:val="4"/>
        </w:numPr>
        <w:rPr>
          <w:rFonts w:ascii="Calibri" w:hAnsi="Calibri"/>
        </w:rPr>
      </w:pPr>
      <w:r>
        <w:rPr>
          <w:rFonts w:cs="Calibri" w:ascii="Calibri" w:hAnsi="Calibri" w:cstheme="minorHAnsi"/>
          <w:sz w:val="20"/>
          <w:szCs w:val="20"/>
        </w:rPr>
        <w:t>Architected an A/B testing API so experiments could be configured with a web interface instead of disparate scripts</w:t>
      </w:r>
    </w:p>
    <w:p>
      <w:pPr>
        <w:pStyle w:val="ListParagraph"/>
        <w:numPr>
          <w:ilvl w:val="0"/>
          <w:numId w:val="4"/>
        </w:numPr>
        <w:rPr>
          <w:rFonts w:ascii="Calibri" w:hAnsi="Calibri"/>
        </w:rPr>
      </w:pPr>
      <w:r>
        <w:rPr>
          <w:rFonts w:cs="Calibri" w:ascii="Calibri" w:hAnsi="Calibri" w:cstheme="minorHAnsi"/>
          <w:sz w:val="20"/>
          <w:szCs w:val="20"/>
        </w:rPr>
        <w:t>Mentored junior employees on the team</w:t>
      </w:r>
    </w:p>
    <w:p>
      <w:pPr>
        <w:pStyle w:val="Normal"/>
        <w:rPr>
          <w:rFonts w:ascii="Calibri" w:hAnsi="Calibri" w:cs="Calibri" w:cstheme="minorHAnsi"/>
          <w:sz w:val="20"/>
          <w:szCs w:val="20"/>
        </w:rPr>
      </w:pPr>
      <w:r>
        <w:rPr>
          <w:rFonts w:cs="Calibri" w:cstheme="minorHAnsi" w:ascii="Calibri" w:hAnsi="Calibri"/>
          <w:sz w:val="20"/>
          <w:szCs w:val="20"/>
        </w:rPr>
      </w:r>
    </w:p>
    <w:p>
      <w:pPr>
        <w:pStyle w:val="Normal"/>
        <w:tabs>
          <w:tab w:val="clear" w:pos="720"/>
          <w:tab w:val="right" w:pos="10080" w:leader="none"/>
        </w:tabs>
        <w:rPr>
          <w:rFonts w:ascii="Calibri" w:hAnsi="Calibri"/>
        </w:rPr>
      </w:pPr>
      <w:r>
        <w:rPr>
          <w:rFonts w:cs="Calibri" w:ascii="Calibri" w:hAnsi="Calibri" w:cstheme="minorHAnsi"/>
          <w:b/>
          <w:bCs/>
          <w:sz w:val="22"/>
          <w:szCs w:val="22"/>
        </w:rPr>
        <w:t>Condé Nast, Copilot API</w:t>
      </w:r>
      <w:r>
        <w:rPr>
          <w:rFonts w:cs="Calibri" w:ascii="Calibri" w:hAnsi="Calibri" w:cstheme="minorHAnsi"/>
          <w:sz w:val="22"/>
          <w:szCs w:val="22"/>
        </w:rPr>
        <w:t>, New York, NY</w:t>
        <w:tab/>
        <w:t>February 2014 – August 2016</w:t>
      </w:r>
    </w:p>
    <w:p>
      <w:pPr>
        <w:pStyle w:val="Normal"/>
        <w:tabs>
          <w:tab w:val="clear" w:pos="720"/>
          <w:tab w:val="right" w:pos="10080" w:leader="none"/>
        </w:tabs>
        <w:rPr>
          <w:rFonts w:ascii="Calibri" w:hAnsi="Calibri"/>
        </w:rPr>
      </w:pPr>
      <w:r>
        <w:rPr>
          <w:rFonts w:cs="Calibri" w:ascii="Calibri" w:hAnsi="Calibri" w:cstheme="minorHAnsi"/>
          <w:sz w:val="20"/>
          <w:szCs w:val="20"/>
        </w:rPr>
        <w:t>Software Developer</w:t>
      </w:r>
    </w:p>
    <w:p>
      <w:pPr>
        <w:pStyle w:val="ListParagraph"/>
        <w:numPr>
          <w:ilvl w:val="0"/>
          <w:numId w:val="5"/>
        </w:numPr>
        <w:rPr>
          <w:rFonts w:ascii="Calibri" w:hAnsi="Calibri"/>
        </w:rPr>
      </w:pPr>
      <w:r>
        <w:rPr>
          <w:rFonts w:cs="Calibri" w:ascii="Calibri" w:hAnsi="Calibri" w:cstheme="minorHAnsi"/>
          <w:sz w:val="20"/>
          <w:szCs w:val="20"/>
        </w:rPr>
        <w:t xml:space="preserve">Developed the core content API for Condé Nast’s greenfield internal content management system, taking ownership of site reliability and incident management </w:t>
      </w:r>
    </w:p>
    <w:p>
      <w:pPr>
        <w:pStyle w:val="ListParagraph"/>
        <w:numPr>
          <w:ilvl w:val="0"/>
          <w:numId w:val="5"/>
        </w:numPr>
        <w:rPr>
          <w:rFonts w:ascii="Calibri" w:hAnsi="Calibri"/>
        </w:rPr>
      </w:pPr>
      <w:r>
        <w:rPr>
          <w:rFonts w:cs="Calibri" w:ascii="Calibri" w:hAnsi="Calibri" w:cstheme="minorHAnsi"/>
          <w:sz w:val="20"/>
          <w:szCs w:val="20"/>
        </w:rPr>
        <w:t>Wrote HATEOAS-inspired graph-capable content relationships API that supported data modeling needs of over a dozen brands using Condé Nast’s greenfield internal content management system</w:t>
      </w:r>
    </w:p>
    <w:p>
      <w:pPr>
        <w:pStyle w:val="ListParagraph"/>
        <w:numPr>
          <w:ilvl w:val="0"/>
          <w:numId w:val="5"/>
        </w:numPr>
        <w:rPr>
          <w:rFonts w:ascii="Calibri" w:hAnsi="Calibri"/>
        </w:rPr>
      </w:pPr>
      <w:r>
        <w:rPr>
          <w:rFonts w:cs="Calibri" w:ascii="Calibri" w:hAnsi="Calibri" w:cstheme="minorHAnsi"/>
          <w:sz w:val="20"/>
          <w:szCs w:val="20"/>
        </w:rPr>
        <w:t>Developed and supported custom components for Vogue Runway’s real time fashion show coverage, launching during New York Fashion Week 2015, including a custom content import interface and a data migration that re-platformed over a decade of content</w:t>
      </w:r>
    </w:p>
    <w:p>
      <w:pPr>
        <w:pStyle w:val="Normal"/>
        <w:rPr>
          <w:rFonts w:ascii="Calibri" w:hAnsi="Calibri" w:cs="Calibri" w:cstheme="minorHAnsi"/>
          <w:sz w:val="20"/>
          <w:szCs w:val="20"/>
        </w:rPr>
      </w:pPr>
      <w:r>
        <w:rPr>
          <w:rFonts w:cs="Calibri" w:cstheme="minorHAnsi" w:ascii="Calibri" w:hAnsi="Calibri"/>
          <w:sz w:val="20"/>
          <w:szCs w:val="20"/>
        </w:rPr>
      </w:r>
    </w:p>
    <w:p>
      <w:pPr>
        <w:pStyle w:val="Normal"/>
        <w:tabs>
          <w:tab w:val="clear" w:pos="720"/>
          <w:tab w:val="right" w:pos="10080" w:leader="none"/>
        </w:tabs>
        <w:rPr>
          <w:rFonts w:ascii="Calibri" w:hAnsi="Calibri"/>
        </w:rPr>
      </w:pPr>
      <w:r>
        <w:rPr>
          <w:rFonts w:cs="Calibri" w:ascii="Calibri" w:hAnsi="Calibri" w:cstheme="minorHAnsi"/>
          <w:b/>
          <w:bCs/>
          <w:sz w:val="22"/>
          <w:szCs w:val="22"/>
        </w:rPr>
        <w:t>Nodejitsu Inc</w:t>
      </w:r>
      <w:r>
        <w:rPr>
          <w:rFonts w:cs="Calibri" w:ascii="Calibri" w:hAnsi="Calibri" w:cstheme="minorHAnsi"/>
          <w:sz w:val="22"/>
          <w:szCs w:val="22"/>
        </w:rPr>
        <w:t>, San Francisco, CA</w:t>
        <w:tab/>
        <w:t>July 2011 – December 2012</w:t>
      </w:r>
    </w:p>
    <w:p>
      <w:pPr>
        <w:pStyle w:val="Normal"/>
        <w:tabs>
          <w:tab w:val="clear" w:pos="720"/>
          <w:tab w:val="right" w:pos="10080" w:leader="none"/>
        </w:tabs>
        <w:rPr>
          <w:rFonts w:ascii="Calibri" w:hAnsi="Calibri"/>
        </w:rPr>
      </w:pPr>
      <w:r>
        <w:rPr>
          <w:rFonts w:cs="Calibri" w:ascii="Calibri" w:hAnsi="Calibri" w:cstheme="minorHAnsi"/>
          <w:sz w:val="20"/>
          <w:szCs w:val="20"/>
        </w:rPr>
        <w:t>Head of Support</w:t>
      </w:r>
    </w:p>
    <w:p>
      <w:pPr>
        <w:pStyle w:val="ListParagraph"/>
        <w:numPr>
          <w:ilvl w:val="0"/>
          <w:numId w:val="6"/>
        </w:numPr>
        <w:rPr>
          <w:rFonts w:ascii="Calibri" w:hAnsi="Calibri"/>
        </w:rPr>
      </w:pPr>
      <w:r>
        <w:rPr>
          <w:rFonts w:cs="Calibri" w:ascii="Calibri" w:hAnsi="Calibri" w:cstheme="minorHAnsi"/>
          <w:sz w:val="20"/>
          <w:szCs w:val="20"/>
        </w:rPr>
        <w:t>Managed and trained other support engineers</w:t>
      </w:r>
    </w:p>
    <w:p>
      <w:pPr>
        <w:pStyle w:val="ListParagraph"/>
        <w:numPr>
          <w:ilvl w:val="0"/>
          <w:numId w:val="6"/>
        </w:numPr>
        <w:rPr>
          <w:rFonts w:ascii="Calibri" w:hAnsi="Calibri"/>
        </w:rPr>
      </w:pPr>
      <w:r>
        <w:rPr>
          <w:rFonts w:cs="Calibri" w:ascii="Calibri" w:hAnsi="Calibri" w:cstheme="minorHAnsi"/>
          <w:sz w:val="20"/>
          <w:szCs w:val="20"/>
        </w:rPr>
        <w:t>Monitored support channels such as IRC, email and Twitter for support requests</w:t>
      </w:r>
    </w:p>
    <w:p>
      <w:pPr>
        <w:pStyle w:val="ListParagraph"/>
        <w:numPr>
          <w:ilvl w:val="0"/>
          <w:numId w:val="6"/>
        </w:numPr>
        <w:rPr>
          <w:rFonts w:ascii="Calibri" w:hAnsi="Calibri"/>
        </w:rPr>
      </w:pPr>
      <w:r>
        <w:rPr>
          <w:rFonts w:cs="Calibri" w:ascii="Calibri" w:hAnsi="Calibri" w:cstheme="minorHAnsi"/>
          <w:sz w:val="20"/>
          <w:szCs w:val="20"/>
        </w:rPr>
        <w:t>Triaged and investigated live production issues with Nodejitsu software, servers and cloud providers</w:t>
      </w:r>
    </w:p>
    <w:p>
      <w:pPr>
        <w:pStyle w:val="ListParagraph"/>
        <w:numPr>
          <w:ilvl w:val="0"/>
          <w:numId w:val="6"/>
        </w:numPr>
        <w:rPr>
          <w:rFonts w:ascii="Calibri" w:hAnsi="Calibri"/>
        </w:rPr>
      </w:pPr>
      <w:r>
        <w:rPr>
          <w:rFonts w:cs="Calibri" w:ascii="Calibri" w:hAnsi="Calibri" w:cstheme="minorHAnsi"/>
          <w:sz w:val="20"/>
          <w:szCs w:val="20"/>
        </w:rPr>
        <w:t>Maintained, fixed bugs and made releases of modules in the Flatiron framework and Nodejitsu’s open source software</w:t>
      </w:r>
    </w:p>
    <w:p>
      <w:pPr>
        <w:pStyle w:val="ListParagraph"/>
        <w:numPr>
          <w:ilvl w:val="0"/>
          <w:numId w:val="6"/>
        </w:numPr>
        <w:rPr>
          <w:rFonts w:ascii="Calibri" w:hAnsi="Calibri"/>
        </w:rPr>
      </w:pPr>
      <w:r>
        <w:rPr>
          <w:rFonts w:cs="Calibri" w:ascii="Calibri" w:hAnsi="Calibri" w:cstheme="minorHAnsi"/>
          <w:sz w:val="20"/>
          <w:szCs w:val="20"/>
        </w:rPr>
        <w:t>Developed and maintained internal support infrastructure and tooling</w:t>
      </w:r>
    </w:p>
    <w:p>
      <w:pPr>
        <w:pStyle w:val="Normal"/>
        <w:rPr>
          <w:rFonts w:ascii="Calibri" w:hAnsi="Calibri" w:cs="Calibri" w:cstheme="minorHAnsi"/>
          <w:sz w:val="20"/>
          <w:szCs w:val="20"/>
        </w:rPr>
      </w:pPr>
      <w:r>
        <w:rPr>
          <w:rFonts w:cs="Calibri" w:cstheme="minorHAnsi" w:ascii="Calibri" w:hAnsi="Calibri"/>
          <w:sz w:val="20"/>
          <w:szCs w:val="20"/>
        </w:rPr>
      </w:r>
    </w:p>
    <w:p>
      <w:pPr>
        <w:pStyle w:val="Normal"/>
        <w:rPr>
          <w:rFonts w:ascii="Calibri" w:hAnsi="Calibri"/>
        </w:rPr>
      </w:pPr>
      <w:r>
        <w:rPr>
          <w:rFonts w:cs="Calibri" w:ascii="Calibri" w:hAnsi="Calibri" w:cstheme="minorHAnsi"/>
          <w:b/>
          <w:bCs/>
          <w:sz w:val="28"/>
          <w:szCs w:val="28"/>
        </w:rPr>
        <w:t>Education</w:t>
      </w:r>
    </w:p>
    <w:p>
      <w:pPr>
        <w:pStyle w:val="Normal"/>
        <w:tabs>
          <w:tab w:val="clear" w:pos="720"/>
          <w:tab w:val="right" w:pos="10080" w:leader="none"/>
        </w:tabs>
        <w:rPr>
          <w:rFonts w:ascii="Calibri" w:hAnsi="Calibri"/>
        </w:rPr>
      </w:pPr>
      <w:r>
        <w:rPr>
          <w:rFonts w:cs="Calibri" w:ascii="Calibri" w:hAnsi="Calibri" w:cstheme="minorHAnsi"/>
          <w:sz w:val="22"/>
          <w:szCs w:val="22"/>
        </w:rPr>
        <w:t>Master of Science (M.S.), Mechanical Engineering</w:t>
      </w:r>
    </w:p>
    <w:p>
      <w:pPr>
        <w:pStyle w:val="Normal"/>
        <w:tabs>
          <w:tab w:val="clear" w:pos="720"/>
          <w:tab w:val="right" w:pos="10080" w:leader="none"/>
        </w:tabs>
        <w:rPr>
          <w:rFonts w:ascii="Calibri" w:hAnsi="Calibri"/>
        </w:rPr>
      </w:pPr>
      <w:r>
        <w:rPr>
          <w:rFonts w:cs="Calibri" w:ascii="Calibri" w:hAnsi="Calibri" w:cstheme="minorHAnsi"/>
          <w:sz w:val="20"/>
          <w:szCs w:val="20"/>
        </w:rPr>
        <w:t>University of Alaska Fairbanks, Fairbanks, AK</w:t>
      </w:r>
    </w:p>
    <w:p>
      <w:pPr>
        <w:sectPr>
          <w:type w:val="continuous"/>
          <w:pgSz w:w="12240" w:h="15840"/>
          <w:pgMar w:left="1080" w:right="1080" w:gutter="0" w:header="720" w:top="1440" w:footer="0" w:bottom="1440"/>
          <w:formProt w:val="false"/>
          <w:titlePg/>
          <w:textDirection w:val="lrTb"/>
          <w:docGrid w:type="default" w:linePitch="360" w:charSpace="0"/>
        </w:sectPr>
      </w:pPr>
    </w:p>
    <w:p>
      <w:pPr>
        <w:pStyle w:val="Normal"/>
        <w:rPr>
          <w:rFonts w:eastAsia="Segoe UI Symbol" w:cs="Calibri" w:cstheme="minorHAnsi"/>
          <w:sz w:val="20"/>
          <w:szCs w:val="20"/>
        </w:rPr>
      </w:pPr>
      <w:r>
        <w:rPr>
          <w:rFonts w:eastAsia="Segoe UI Symbol" w:cs="Calibri" w:cstheme="minorHAnsi"/>
          <w:sz w:val="20"/>
          <w:szCs w:val="20"/>
        </w:rPr>
      </w:r>
    </w:p>
    <w:sectPr>
      <w:type w:val="continuous"/>
      <w:pgSz w:w="12240" w:h="15840"/>
      <w:pgMar w:left="1080" w:right="1080" w:gutter="0" w:header="720" w:top="1440" w:footer="0" w:bottom="1440"/>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ontserrat">
    <w:charset w:val="01"/>
    <w:family w:val="roman"/>
    <w:pitch w:val="variable"/>
  </w:font>
  <w:font w:name="Calibri">
    <w:charset w:val="01"/>
    <w:family w:val="swiss"/>
    <w:pitch w:val="default"/>
  </w:font>
  <w:font w:name="Symbol">
    <w:charset w:val="01"/>
    <w:family w:val="auto"/>
    <w:pitch w:val="variable"/>
  </w:font>
  <w:font w:name="Courier New">
    <w:charset w:val="01"/>
    <w:family w:val="modern"/>
    <w:pitch w:val="fixed"/>
  </w:font>
  <w:font w:name="Wingding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Top of Page)"/>
                              <w:docPartUnique w:val="true"/>
                            </w:docPartObj>
                            <w:id w:val="-2098237593"/>
                          </w:sdtPr>
                          <w:sdtContent>
                            <w:p>
                              <w:pPr>
                                <w:pStyle w:val="Head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docPartObj>
                              <w:docPartGallery w:val="Page Numbers (Top of Page)"/>
                              <w:docPartUnique w:val="true"/>
                            </w:docPartObj>
                            <w:id w:val="1280536824"/>
                          </w:sdtPr>
                          <w:sdtContent>
                            <w:p>
                              <w:pPr>
                                <w:pStyle w:val="Header"/>
                                <w:pBdr/>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sdt>
                    <w:sdtPr>
                      <w:docPartObj>
                        <w:docPartGallery w:val="Page Numbers (Top of Page)"/>
                        <w:docPartUnique w:val="true"/>
                      </w:docPartObj>
                      <w:id w:val="-2098237593"/>
                    </w:sdtPr>
                    <w:sdtContent>
                      <w:p>
                        <w:pPr>
                          <w:pStyle w:val="Head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docPartObj>
                        <w:docPartGallery w:val="Page Numbers (Top of Page)"/>
                        <w:docPartUnique w:val="true"/>
                      </w:docPartObj>
                      <w:id w:val="1280536824"/>
                    </w:sdtPr>
                    <w:sdtContent>
                      <w:p>
                        <w:pPr>
                          <w:pStyle w:val="Header"/>
                          <w:pBdr/>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rFonts w:ascii="Montserrat" w:hAnsi="Montserrat"/>
        <w:sz w:val="20"/>
        <w:szCs w:val="20"/>
      </w:rPr>
    </w:pPr>
    <w:r>
      <w:rPr>
        <w:rFonts w:ascii="Montserrat" w:hAnsi="Montserrat"/>
        <w:sz w:val="20"/>
        <w:szCs w:val="20"/>
      </w:rPr>
      <w:t>Josh Holbrook</w:t>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433070" cy="154940"/>
              <wp:effectExtent l="0" t="0" r="0" b="0"/>
              <wp:wrapNone/>
              <wp:docPr id="2" name="Frame2"/>
              <a:graphic xmlns:a="http://schemas.openxmlformats.org/drawingml/2006/main">
                <a:graphicData uri="http://schemas.microsoft.com/office/word/2010/wordprocessingShape">
                  <wps:wsp>
                    <wps:cNvSpPr txBox="1"/>
                    <wps:spPr>
                      <a:xfrm>
                        <a:off x="0" y="0"/>
                        <a:ext cx="433070" cy="154940"/>
                      </a:xfrm>
                      <a:prstGeom prst="rect"/>
                      <a:solidFill>
                        <a:srgbClr val="FFFFFF">
                          <a:alpha val="0"/>
                        </a:srgbClr>
                      </a:solidFill>
                    </wps:spPr>
                    <wps:txbx>
                      <w:txbxContent>
                        <w:sdt>
                          <w:sdtPr>
                            <w:docPartObj>
                              <w:docPartGallery w:val="Page Numbers (Top of Page)"/>
                              <w:docPartUnique w:val="true"/>
                            </w:docPartObj>
                          </w:sdtPr>
                          <w:sdtContent>
                            <w:p>
                              <w:pPr>
                                <w:pStyle w:val="Header"/>
                                <w:pBdr/>
                                <w:rPr>
                                  <w:rStyle w:val="PageNumber"/>
                                  <w:rFonts w:ascii="Montserrat" w:hAnsi="Montserrat"/>
                                  <w:sz w:val="20"/>
                                  <w:szCs w:val="20"/>
                                </w:rPr>
                              </w:pPr>
                              <w:r>
                                <w:rPr>
                                  <w:rStyle w:val="PageNumber"/>
                                  <w:rFonts w:ascii="Montserrat" w:hAnsi="Montserrat"/>
                                  <w:sz w:val="20"/>
                                  <w:szCs w:val="20"/>
                                </w:rPr>
                                <w:t xml:space="preserve">Page </w:t>
                              </w:r>
                              <w:r>
                                <w:rPr>
                                  <w:rStyle w:val="PageNumber"/>
                                  <w:rFonts w:ascii="Montserrat" w:hAnsi="Montserrat"/>
                                  <w:sz w:val="20"/>
                                  <w:szCs w:val="20"/>
                                </w:rPr>
                                <w:fldChar w:fldCharType="begin"/>
                              </w:r>
                              <w:r>
                                <w:rPr>
                                  <w:rStyle w:val="PageNumber"/>
                                  <w:sz w:val="20"/>
                                  <w:szCs w:val="20"/>
                                  <w:rFonts w:ascii="Montserrat" w:hAnsi="Montserrat"/>
                                </w:rPr>
                                <w:instrText xml:space="preserve"> PAGE </w:instrText>
                              </w:r>
                              <w:r>
                                <w:rPr>
                                  <w:rStyle w:val="PageNumber"/>
                                  <w:sz w:val="20"/>
                                  <w:szCs w:val="20"/>
                                  <w:rFonts w:ascii="Montserrat" w:hAnsi="Montserrat"/>
                                </w:rPr>
                                <w:fldChar w:fldCharType="separate"/>
                              </w:r>
                              <w:r>
                                <w:rPr>
                                  <w:rStyle w:val="PageNumber"/>
                                  <w:sz w:val="20"/>
                                  <w:szCs w:val="20"/>
                                  <w:rFonts w:ascii="Montserrat" w:hAnsi="Montserrat"/>
                                </w:rPr>
                                <w:t>2</w:t>
                              </w:r>
                              <w:r>
                                <w:rPr>
                                  <w:rStyle w:val="PageNumber"/>
                                  <w:sz w:val="20"/>
                                  <w:szCs w:val="20"/>
                                  <w:rFonts w:ascii="Montserrat" w:hAnsi="Montserrat"/>
                                </w:rPr>
                                <w:fldChar w:fldCharType="end"/>
                              </w:r>
                            </w:p>
                          </w:sdtContent>
                        </w:sdt>
                      </w:txbxContent>
                    </wps:txbx>
                    <wps:bodyPr anchor="t" lIns="0" tIns="0" rIns="0" bIns="0">
                      <a:spAutoFit/>
                    </wps:bodyPr>
                  </wps:wsp>
                </a:graphicData>
              </a:graphic>
            </wp:anchor>
          </w:drawing>
        </mc:Choice>
        <mc:Fallback>
          <w:pict>
            <v:rect fillcolor="#FFFFFF" style="position:absolute;rotation:-0;width:34.1pt;height:12.2pt;mso-wrap-distance-left:0pt;mso-wrap-distance-right:0pt;mso-wrap-distance-top:0pt;mso-wrap-distance-bottom:0pt;margin-top:0.05pt;mso-position-vertical-relative:text;margin-left:469.9pt;mso-position-horizontal:right;mso-position-horizontal-relative:margin">
              <v:fill opacity="0f"/>
              <v:textbox inset="0in,0in,0in,0in">
                <w:txbxContent>
                  <w:sdt>
                    <w:sdtPr>
                      <w:docPartObj>
                        <w:docPartGallery w:val="Page Numbers (Top of Page)"/>
                        <w:docPartUnique w:val="true"/>
                      </w:docPartObj>
                    </w:sdtPr>
                    <w:sdtContent>
                      <w:p>
                        <w:pPr>
                          <w:pStyle w:val="Header"/>
                          <w:pBdr/>
                          <w:rPr>
                            <w:rStyle w:val="PageNumber"/>
                            <w:rFonts w:ascii="Montserrat" w:hAnsi="Montserrat"/>
                            <w:sz w:val="20"/>
                            <w:szCs w:val="20"/>
                          </w:rPr>
                        </w:pPr>
                        <w:r>
                          <w:rPr>
                            <w:rStyle w:val="PageNumber"/>
                            <w:rFonts w:ascii="Montserrat" w:hAnsi="Montserrat"/>
                            <w:sz w:val="20"/>
                            <w:szCs w:val="20"/>
                          </w:rPr>
                          <w:t xml:space="preserve">Page </w:t>
                        </w:r>
                        <w:r>
                          <w:rPr>
                            <w:rStyle w:val="PageNumber"/>
                            <w:rFonts w:ascii="Montserrat" w:hAnsi="Montserrat"/>
                            <w:sz w:val="20"/>
                            <w:szCs w:val="20"/>
                          </w:rPr>
                          <w:fldChar w:fldCharType="begin"/>
                        </w:r>
                        <w:r>
                          <w:rPr>
                            <w:rStyle w:val="PageNumber"/>
                            <w:sz w:val="20"/>
                            <w:szCs w:val="20"/>
                            <w:rFonts w:ascii="Montserrat" w:hAnsi="Montserrat"/>
                          </w:rPr>
                          <w:instrText xml:space="preserve"> PAGE </w:instrText>
                        </w:r>
                        <w:r>
                          <w:rPr>
                            <w:rStyle w:val="PageNumber"/>
                            <w:sz w:val="20"/>
                            <w:szCs w:val="20"/>
                            <w:rFonts w:ascii="Montserrat" w:hAnsi="Montserrat"/>
                          </w:rPr>
                          <w:fldChar w:fldCharType="separate"/>
                        </w:r>
                        <w:r>
                          <w:rPr>
                            <w:rStyle w:val="PageNumber"/>
                            <w:sz w:val="20"/>
                            <w:szCs w:val="20"/>
                            <w:rFonts w:ascii="Montserrat" w:hAnsi="Montserrat"/>
                          </w:rPr>
                          <w:t>2</w:t>
                        </w:r>
                        <w:r>
                          <w:rPr>
                            <w:rStyle w:val="PageNumber"/>
                            <w:sz w:val="20"/>
                            <w:szCs w:val="20"/>
                            <w:rFonts w:ascii="Montserrat" w:hAnsi="Montserrat"/>
                          </w:rPr>
                          <w:fldChar w:fldCharType="end"/>
                        </w:r>
                      </w:p>
                    </w:sdtContent>
                  </w:sdt>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288"/>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60" w:hanging="288"/>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432"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432"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432"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432"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 w:asciiTheme="minorHAnsi" w:cstheme="minorBid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MS Mincho" w:cs="" w:asciiTheme="minorHAnsi" w:cstheme="minorBidi" w:hAnsiTheme="minorHAnsi"/>
      <w:color w:val="auto"/>
      <w:kern w:val="2"/>
      <w:sz w:val="24"/>
      <w:szCs w:val="24"/>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484884"/>
    <w:rPr>
      <w:color w:themeColor="hyperlink" w:val="0563C1"/>
      <w:u w:val="single"/>
    </w:rPr>
  </w:style>
  <w:style w:type="character" w:styleId="UnresolvedMention">
    <w:name w:val="Unresolved Mention"/>
    <w:basedOn w:val="DefaultParagraphFont"/>
    <w:uiPriority w:val="99"/>
    <w:semiHidden/>
    <w:unhideWhenUsed/>
    <w:qFormat/>
    <w:rsid w:val="00484884"/>
    <w:rPr>
      <w:color w:val="605E5C"/>
      <w:shd w:fill="E1DFDD" w:val="clear"/>
    </w:rPr>
  </w:style>
  <w:style w:type="character" w:styleId="HeaderChar" w:customStyle="1">
    <w:name w:val="Header Char"/>
    <w:basedOn w:val="DefaultParagraphFont"/>
    <w:link w:val="Header"/>
    <w:uiPriority w:val="99"/>
    <w:qFormat/>
    <w:rsid w:val="000d6b61"/>
    <w:rPr/>
  </w:style>
  <w:style w:type="character" w:styleId="FooterChar" w:customStyle="1">
    <w:name w:val="Footer Char"/>
    <w:basedOn w:val="DefaultParagraphFont"/>
    <w:link w:val="Footer"/>
    <w:uiPriority w:val="99"/>
    <w:qFormat/>
    <w:rsid w:val="000d6b61"/>
    <w:rPr/>
  </w:style>
  <w:style w:type="character" w:styleId="PageNumber">
    <w:name w:val="page number"/>
    <w:basedOn w:val="DefaultParagraphFont"/>
    <w:uiPriority w:val="99"/>
    <w:semiHidden/>
    <w:unhideWhenUsed/>
    <w:rsid w:val="000d6b61"/>
    <w:rPr/>
  </w:style>
  <w:style w:type="character" w:styleId="FollowedHyperlink">
    <w:name w:val="FollowedHyperlink"/>
    <w:basedOn w:val="DefaultParagraphFont"/>
    <w:uiPriority w:val="99"/>
    <w:semiHidden/>
    <w:unhideWhenUsed/>
    <w:rsid w:val="002d3911"/>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484884"/>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d6b61"/>
    <w:pPr>
      <w:tabs>
        <w:tab w:val="clear" w:pos="720"/>
        <w:tab w:val="center" w:pos="4680" w:leader="none"/>
        <w:tab w:val="right" w:pos="9360" w:leader="none"/>
      </w:tabs>
    </w:pPr>
    <w:rPr/>
  </w:style>
  <w:style w:type="paragraph" w:styleId="Footer">
    <w:name w:val="footer"/>
    <w:basedOn w:val="Normal"/>
    <w:link w:val="FooterChar"/>
    <w:uiPriority w:val="99"/>
    <w:unhideWhenUsed/>
    <w:rsid w:val="000d6b61"/>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397c36"/>
  </w:style>
  <w:style w:type="numbering" w:styleId="CurrentList2" w:customStyle="1">
    <w:name w:val="Current List2"/>
    <w:uiPriority w:val="99"/>
    <w:qFormat/>
    <w:rsid w:val="00397c36"/>
  </w:style>
  <w:style w:type="numbering" w:styleId="CurrentList3" w:customStyle="1">
    <w:name w:val="Current List3"/>
    <w:uiPriority w:val="99"/>
    <w:qFormat/>
    <w:rsid w:val="00397c36"/>
  </w:style>
  <w:style w:type="numbering" w:styleId="CurrentList4" w:customStyle="1">
    <w:name w:val="Current List4"/>
    <w:uiPriority w:val="99"/>
    <w:qFormat/>
    <w:rsid w:val="00397c36"/>
  </w:style>
  <w:style w:type="numbering" w:styleId="CurrentList5" w:customStyle="1">
    <w:name w:val="Current List5"/>
    <w:uiPriority w:val="99"/>
    <w:qFormat/>
    <w:rsid w:val="00397c36"/>
  </w:style>
  <w:style w:type="numbering" w:styleId="CurrentList6" w:customStyle="1">
    <w:name w:val="Current List6"/>
    <w:uiPriority w:val="99"/>
    <w:qFormat/>
    <w:rsid w:val="00397c36"/>
  </w:style>
  <w:style w:type="numbering" w:styleId="CurrentList7" w:customStyle="1">
    <w:name w:val="Current List7"/>
    <w:uiPriority w:val="99"/>
    <w:qFormat/>
    <w:rsid w:val="00397c36"/>
  </w:style>
  <w:style w:type="numbering" w:styleId="CurrentList8" w:customStyle="1">
    <w:name w:val="Current List8"/>
    <w:uiPriority w:val="99"/>
    <w:qFormat/>
    <w:rsid w:val="00397c36"/>
  </w:style>
  <w:style w:type="numbering" w:styleId="CurrentList9" w:customStyle="1">
    <w:name w:val="Current List9"/>
    <w:uiPriority w:val="99"/>
    <w:qFormat/>
    <w:rsid w:val="00397c36"/>
  </w:style>
  <w:style w:type="numbering" w:styleId="CurrentList10" w:customStyle="1">
    <w:name w:val="Current List10"/>
    <w:uiPriority w:val="99"/>
    <w:qFormat/>
    <w:rsid w:val="00397c36"/>
  </w:style>
  <w:style w:type="numbering" w:styleId="CurrentList11" w:customStyle="1">
    <w:name w:val="Current List11"/>
    <w:uiPriority w:val="99"/>
    <w:qFormat/>
    <w:rsid w:val="00397c36"/>
  </w:style>
  <w:style w:type="numbering" w:styleId="CurrentList12" w:customStyle="1">
    <w:name w:val="Current List12"/>
    <w:uiPriority w:val="99"/>
    <w:qFormat/>
    <w:rsid w:val="00397c36"/>
  </w:style>
  <w:style w:type="numbering" w:styleId="CurrentList13" w:customStyle="1">
    <w:name w:val="Current List13"/>
    <w:uiPriority w:val="99"/>
    <w:qFormat/>
    <w:rsid w:val="00397c36"/>
  </w:style>
  <w:style w:type="numbering" w:styleId="CurrentList14" w:customStyle="1">
    <w:name w:val="Current List14"/>
    <w:uiPriority w:val="99"/>
    <w:qFormat/>
    <w:rsid w:val="00397c36"/>
  </w:style>
  <w:style w:type="numbering" w:styleId="CurrentList15" w:customStyle="1">
    <w:name w:val="Current List15"/>
    <w:uiPriority w:val="99"/>
    <w:qFormat/>
    <w:rsid w:val="00397c36"/>
  </w:style>
  <w:style w:type="numbering" w:styleId="CurrentList16" w:customStyle="1">
    <w:name w:val="Current List16"/>
    <w:uiPriority w:val="99"/>
    <w:qFormat/>
    <w:rsid w:val="00397c36"/>
  </w:style>
  <w:style w:type="numbering" w:styleId="CurrentList17" w:customStyle="1">
    <w:name w:val="Current List17"/>
    <w:uiPriority w:val="99"/>
    <w:qFormat/>
    <w:rsid w:val="00397c36"/>
  </w:style>
  <w:style w:type="numbering" w:styleId="CurrentList18" w:customStyle="1">
    <w:name w:val="Current List18"/>
    <w:uiPriority w:val="99"/>
    <w:qFormat/>
    <w:rsid w:val="00397c36"/>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137</TotalTime>
  <Application>LibreOffice/25.2.4.3$MacOSX_AARCH64 LibreOffice_project/33e196637044ead23f5c3226cde09b47731f7e27</Application>
  <AppVersion>15.0000</AppVersion>
  <Pages>2</Pages>
  <Words>799</Words>
  <Characters>4918</Characters>
  <CharactersWithSpaces>5633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2024-02-17T20:35:00Z</dcterms:created>
  <dc:creator>Josh Holbrook</dc:creator>
  <dc:description/>
  <dc:language>en-US</dc:language>
  <cp:lastModifiedBy/>
  <cp:lastPrinted>2024-05-07T21:17:00Z</cp:lastPrinted>
  <dcterms:modified xsi:type="dcterms:W3CDTF">2025-06-19T11:00:42Z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