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44.png" ContentType="image/png"/>
  <Override PartName="/word/media/rId56.png" ContentType="image/png"/>
  <Override PartName="/word/media/rId48.png" ContentType="image/png"/>
  <Override PartName="/word/media/rId52.png" ContentType="image/png"/>
  <Override PartName="/word/media/rId32.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Agency Problems: What Fee Structure Is Conducive To A Fair Choice Of Portfolio Volatility?</w:t>
      </w:r>
    </w:p>
    <w:p>
      <w:pPr>
        <w:pStyle w:val="Author"/>
      </w:pPr>
      <w:r>
        <w:t xml:space="preserve">Juan F. Imbet</w:t>
      </w:r>
      <w:r>
        <w:br/>
      </w:r>
      <w:r>
        <w:t xml:space="preserve">Université Paris Dauphine</w:t>
      </w:r>
    </w:p>
    <w:p>
      <w:pPr>
        <w:pStyle w:val="Author"/>
      </w:pPr>
      <w:r>
        <w:t xml:space="preserve">Igor Yelnik</w:t>
      </w:r>
      <w:r>
        <w:br/>
      </w:r>
      <w:r>
        <w:t xml:space="preserve">Alphidence Capital Ltd</w:t>
      </w:r>
    </w:p>
    <w:p>
      <w:pPr>
        <w:pStyle w:val="Date"/>
      </w:pPr>
      <w:r>
        <w:t xml:space="preserve">2026-04-08</w:t>
      </w:r>
    </w:p>
    <w:p>
      <w:pPr>
        <w:pStyle w:val="AbstractTitle"/>
      </w:pPr>
      <w:r>
        <w:t xml:space="preserve">Abstract</w:t>
      </w:r>
    </w:p>
    <w:p>
      <w:pPr>
        <w:pStyle w:val="Abstract"/>
      </w:pPr>
      <w:r>
        <w:t xml:space="preserve">This paper studies the agency conflicts in delegated portfolio management. We develop a tractable principal-agent model in which fund managers have incentives to load on high volatility investments as a convex flow-performance relation increases their upside. This risk-seeking behavior is beneficial to managers, but not to investors. We derive the optimal incentive compatible management fee that implements the desired volatility target. Our paper provides a tractable framework with the aim to study this type of agency frictions in delegated portfolio management, and provide guidance on its implementation. We demonstrate that a simple linear approximation makes the contract between the manager and the investor easy to communicate and implement as a</w:t>
      </w:r>
      <w:r>
        <w:t xml:space="preserve"> </w:t>
      </w:r>
      <w:r>
        <w:t xml:space="preserve">“pay for risk, not luck”</w:t>
      </w:r>
      <w:r>
        <w:t xml:space="preserve"> </w:t>
      </w:r>
      <w:r>
        <w:t xml:space="preserve">framework.</w:t>
      </w:r>
    </w:p>
    <w:p>
      <w:pPr>
        <w:pStyle w:val="Abstract"/>
      </w:pPr>
      <w:r>
        <w:rPr>
          <w:b/>
          <w:bCs/>
        </w:rPr>
        <w:t xml:space="preserve">Keywords:</w:t>
      </w:r>
      <w:r>
        <w:t xml:space="preserve"> </w:t>
      </w:r>
      <w:r>
        <w:t xml:space="preserve">delegated portfolio management; flow–performance convexity; incentive contracts; risk shifting</w:t>
      </w:r>
      <w:r>
        <w:br/>
      </w:r>
      <w:r>
        <w:rPr>
          <w:b/>
          <w:bCs/>
        </w:rPr>
        <w:t xml:space="preserve">JEL Codes:</w:t>
      </w:r>
      <w:r>
        <w:t xml:space="preserve"> </w:t>
      </w:r>
      <w:r>
        <w:t xml:space="preserve">G11; G23; D82</w:t>
      </w:r>
    </w:p>
    <w:p>
      <w:pPr>
        <w:pStyle w:val="FirstParagraph"/>
      </w:pPr>
      <w:r>
        <w:rPr>
          <w:b/>
          <w:bCs/>
        </w:rPr>
        <w:t xml:space="preserve">Key Findings</w:t>
      </w:r>
    </w:p>
    <w:p>
      <w:pPr>
        <w:numPr>
          <w:ilvl w:val="0"/>
          <w:numId w:val="1001"/>
        </w:numPr>
      </w:pPr>
      <w:r>
        <w:t xml:space="preserve">Fund investors and managers have conflicting interests: while the investor is interested in maximizing its expected returns subject to investment risk, the manager maximizes its fee flow subject to the risk of this flow. In the absence of the risk of ruin, this causes the manager and the investor desire different levels of volatility of fund’s returns.</w:t>
      </w:r>
    </w:p>
    <w:p>
      <w:pPr>
        <w:numPr>
          <w:ilvl w:val="0"/>
          <w:numId w:val="1001"/>
        </w:numPr>
      </w:pPr>
      <w:r>
        <w:t xml:space="preserve">Performance chasing behavior pertinent to investors as a group causes an option-like payoff for managers, which, in turn, may be detrimental for each individual investor.</w:t>
      </w:r>
    </w:p>
    <w:p>
      <w:pPr>
        <w:numPr>
          <w:ilvl w:val="0"/>
          <w:numId w:val="1001"/>
        </w:numPr>
      </w:pPr>
      <w:r>
        <w:t xml:space="preserve">A level of volatility that will optimize investor’s utility while keeping the manager engaged can be evaluated by using a simple model that calls for paying for the risk contracted and taken.</w:t>
      </w:r>
    </w:p>
    <w:bookmarkStart w:id="12" w:name="introduction"/>
    <w:p>
      <w:pPr>
        <w:pStyle w:val="Heading1"/>
      </w:pPr>
      <w:r>
        <w:rPr>
          <w:rStyle w:val="SectionNumber"/>
        </w:rPr>
        <w:t xml:space="preserve">1</w:t>
      </w:r>
      <w:r>
        <w:tab/>
      </w:r>
      <w:r>
        <w:t xml:space="preserve">Introduction</w:t>
      </w:r>
    </w:p>
    <w:p>
      <w:pPr>
        <w:pStyle w:val="FirstParagraph"/>
      </w:pPr>
      <w:r>
        <w:t xml:space="preserve">In 2024, total global assets under management exceeded USD 128 Trillion, and some estimates projected that 60% of this amount, or USD 87.6 Trillion, would be invested in active management by the end of 2025.</w:t>
      </w:r>
      <w:r>
        <w:rPr>
          <w:rStyle w:val="FootnoteReference"/>
        </w:rPr>
        <w:footnoteReference w:id="9"/>
      </w:r>
      <w:r>
        <w:t xml:space="preserve"> </w:t>
      </w:r>
      <w:r>
        <w:t xml:space="preserve">These investments differ from direct investments in companies, since investors have a much lower degree of influence on managers’ decisions</w:t>
      </w:r>
      <w:r>
        <w:t xml:space="preserve"> </w:t>
      </w:r>
      <w:r>
        <w:t xml:space="preserve">(Bebchuk et al. 2017)</w:t>
      </w:r>
      <w:r>
        <w:t xml:space="preserve">. Asset managers usually determine their investment strategies through an advisory board in which investors have no or, at best, little voting power. Moreover, higher fees in the asset management industry are not necessarily a stamp of quality, as worse performing funds may charge higher fees</w:t>
      </w:r>
      <w:r>
        <w:t xml:space="preserve"> </w:t>
      </w:r>
      <w:r>
        <w:t xml:space="preserve">(Gil-Bazo and Ruiz-Verdú 2008)</w:t>
      </w:r>
      <w:r>
        <w:t xml:space="preserve">.</w:t>
      </w:r>
    </w:p>
    <w:p>
      <w:pPr>
        <w:pStyle w:val="BodyText"/>
      </w:pPr>
      <w:r>
        <w:t xml:space="preserve">This environment leads to clear incentives for managers to take decisions aimed towards increasing their own profits, without giving regard to the impact that they could have on investors’ welfare. Moreover, since investors as a group tend to chase recent performance, and the relation between recent performance and assets under management is usually increasing and convex</w:t>
      </w:r>
      <w:r>
        <w:t xml:space="preserve"> </w:t>
      </w:r>
      <w:r>
        <w:t xml:space="preserve">(Ippolito 1992; Chevalier and Ellison 1997; Sirri and Tufano 1998)</w:t>
      </w:r>
      <w:r>
        <w:t xml:space="preserve">, fund managers have an option-like payoff in their fee revenues. Therefore, assuming that fund managers have positive expected information ratios, one way to improve their profits is by increasing the volatility of the underlying portfolio</w:t>
      </w:r>
      <w:r>
        <w:t xml:space="preserve"> </w:t>
      </w:r>
      <w:r>
        <w:t xml:space="preserve">(Brown et al. 1996)</w:t>
      </w:r>
      <w:r>
        <w:t xml:space="preserve">.</w:t>
      </w:r>
      <w:r>
        <w:t xml:space="preserve"> </w:t>
      </w:r>
      <w:r>
        <w:t xml:space="preserve">How should investors compensate managers to avoid taking excessive risk? In this paper we develop a principal-agent model of the asset management industry to answer this question. Moreover, we provide a simple method to provide the fair fee level as a linear function of the investor’s desired volatility. We provide a numerical illustration with realistic parameters to show that this linear contract is a good approximation of the optimal contract. Our main result suggests that a properly chosen fee schedule can align incentives and implement a desired risk target.</w:t>
      </w:r>
    </w:p>
    <w:p>
      <w:pPr>
        <w:pStyle w:val="BodyText"/>
      </w:pPr>
      <w:r>
        <w:t xml:space="preserve">We contribute to the literature on agency problems in delegated portfolio management. Broadly, delegated portfolio management is a classic principal–agent setting in which investors typically contract on outcomes (returns relative to benchmarks) rather than on the manager’s underlying actions, because effort and information acquisition are not directly observable</w:t>
      </w:r>
      <w:r>
        <w:t xml:space="preserve"> </w:t>
      </w:r>
      <w:r>
        <w:t xml:space="preserve">(Holmström 1979; Admati and Pfleiderer 1997)</w:t>
      </w:r>
      <w:r>
        <w:t xml:space="preserve">. This creates scope for agency costs: managers may under-invest in costly research/monitoring when the effort is hard to verify</w:t>
      </w:r>
      <w:r>
        <w:t xml:space="preserve"> </w:t>
      </w:r>
      <w:r>
        <w:t xml:space="preserve">(Holmström 1979; Jensen and Meckling 1976)</w:t>
      </w:r>
      <w:r>
        <w:t xml:space="preserve">, engage in short-horizon appearance management around disclosure and evaluation dates</w:t>
      </w:r>
      <w:r>
        <w:t xml:space="preserve"> </w:t>
      </w:r>
      <w:r>
        <w:t xml:space="preserve">(Musto 1999; Carhart et al. 2002)</w:t>
      </w:r>
      <w:r>
        <w:t xml:space="preserve">, or choose actions that raise their private benefits (fees, bonuses, career concerns) even when they do not maximize investors’ welfare</w:t>
      </w:r>
      <w:r>
        <w:t xml:space="preserve"> </w:t>
      </w:r>
      <w:r>
        <w:t xml:space="preserve">(Jensen and Meckling 1976)</w:t>
      </w:r>
      <w:r>
        <w:t xml:space="preserve">. These frictions motivate the design of incentive contracts in asset management–including performance-based fees and benchmark-linked pay—as studied in agency models of portfolio management and dynamic incentives</w:t>
      </w:r>
      <w:r>
        <w:t xml:space="preserve"> </w:t>
      </w:r>
      <w:r>
        <w:t xml:space="preserve">(Starks 1987; Admati and Pfleiderer 1997; Holmström and Milgrom 1987)</w:t>
      </w:r>
      <w:r>
        <w:t xml:space="preserve">.</w:t>
      </w:r>
    </w:p>
    <w:bookmarkEnd w:id="12"/>
    <w:bookmarkStart w:id="17" w:name="sec:environment"/>
    <w:p>
      <w:pPr>
        <w:pStyle w:val="Heading1"/>
      </w:pPr>
      <w:r>
        <w:rPr>
          <w:rStyle w:val="SectionNumber"/>
        </w:rPr>
        <w:t xml:space="preserve">2</w:t>
      </w:r>
      <w:r>
        <w:tab/>
      </w:r>
      <w:r>
        <w:t xml:space="preserve">The Model</w:t>
      </w:r>
    </w:p>
    <w:bookmarkStart w:id="14" w:name="setup"/>
    <w:p>
      <w:pPr>
        <w:pStyle w:val="Heading2"/>
      </w:pPr>
      <w:r>
        <w:rPr>
          <w:rStyle w:val="SectionNumber"/>
        </w:rPr>
        <w:t xml:space="preserve">2.1</w:t>
      </w:r>
      <w:r>
        <w:tab/>
      </w:r>
      <w:r>
        <w:t xml:space="preserve">Setup</w:t>
      </w:r>
    </w:p>
    <w:p>
      <w:pPr>
        <w:pStyle w:val="FirstParagraph"/>
      </w:pPr>
      <w:r>
        <w:t xml:space="preserve">Consider a two-period economy</w:t>
      </w:r>
      <w:r>
        <w:t xml:space="preserve"> </w:t>
      </w:r>
      <m:oMath>
        <m:r>
          <m:t>t</m:t>
        </m:r>
        <m:r>
          <m:rPr>
            <m:sty m:val="p"/>
          </m:rPr>
          <m:t>∈</m:t>
        </m:r>
        <m:r>
          <m:rPr>
            <m:sty m:val="p"/>
          </m:rPr>
          <m:t>{</m:t>
        </m:r>
        <m:r>
          <m:t>0</m:t>
        </m:r>
        <m:r>
          <m:rPr>
            <m:sty m:val="p"/>
          </m:rPr>
          <m:t>,</m:t>
        </m:r>
        <m:r>
          <m:t>1</m:t>
        </m:r>
        <m:r>
          <m:rPr>
            <m:sty m:val="p"/>
          </m:rPr>
          <m:t>}</m:t>
        </m:r>
      </m:oMath>
      <w:r>
        <w:t xml:space="preserve"> </w:t>
      </w:r>
      <w:r>
        <w:t xml:space="preserve">populated by a representative fund and a continuum of investors. The fund generates excess returns over a risk–free rate with a constant Sharpe ratio as follows:</w:t>
      </w:r>
    </w:p>
    <w:p>
      <w:pPr>
        <w:pStyle w:val="BodyText"/>
      </w:pPr>
      <m:oMathPara>
        <m:oMathParaPr>
          <m:jc m:val="center"/>
        </m:oMathParaPr>
        <m:oMath>
          <m:r>
            <m:t>r</m:t>
          </m:r>
          <m:r>
            <m:rPr>
              <m:sty m:val="p"/>
            </m:rPr>
            <m:t>−</m:t>
          </m:r>
          <m:sSub>
            <m:e>
              <m:r>
                <m:t>r</m:t>
              </m:r>
            </m:e>
            <m:sub>
              <m:r>
                <m:t>f</m:t>
              </m:r>
            </m:sub>
          </m:sSub>
          <m:r>
            <m:t> </m:t>
          </m:r>
          <m:r>
            <m:rPr>
              <m:sty m:val="p"/>
            </m:rPr>
            <m:t>=</m:t>
          </m:r>
          <m:r>
            <m:t> </m:t>
          </m:r>
          <m:r>
            <m:t>S</m:t>
          </m:r>
          <m:r>
            <m:t> </m:t>
          </m:r>
          <m:r>
            <m:t>σ</m:t>
          </m:r>
          <m:r>
            <m:t> </m:t>
          </m:r>
          <m:r>
            <m:rPr>
              <m:sty m:val="p"/>
            </m:rPr>
            <m:t>+</m:t>
          </m:r>
          <m:r>
            <m:t> </m:t>
          </m:r>
          <m:r>
            <m:t>σ</m:t>
          </m:r>
          <m:r>
            <m:t> </m:t>
          </m:r>
          <m:r>
            <m:t>ϵ</m:t>
          </m:r>
          <m:r>
            <m:rPr>
              <m:sty m:val="p"/>
            </m:rPr>
            <m:t>,</m:t>
          </m:r>
          <m:r>
            <m:t>  </m:t>
          </m:r>
          <m:r>
            <m:t>ϵ</m:t>
          </m:r>
          <m:r>
            <m:rPr>
              <m:sty m:val="p"/>
            </m:rPr>
            <m:t>∼</m:t>
          </m:r>
          <m:r>
            <m:rPr>
              <m:scr m:val="script"/>
              <m:sty m:val="p"/>
            </m:rPr>
            <m:t>N</m:t>
          </m:r>
          <m:r>
            <m:rPr>
              <m:sty m:val="p"/>
            </m:rPr>
            <m:t>(</m:t>
          </m:r>
          <m:r>
            <m:t>0</m:t>
          </m:r>
          <m:r>
            <m:rPr>
              <m:sty m:val="p"/>
            </m:rPr>
            <m:t>,</m:t>
          </m:r>
          <m:r>
            <m:t>1</m:t>
          </m:r>
          <m:r>
            <m:rPr>
              <m:sty m:val="p"/>
            </m:rPr>
            <m:t>)</m:t>
          </m:r>
          <m:r>
            <m:rPr>
              <m:sty m:val="p"/>
            </m:rPr>
            <m:t>,</m:t>
          </m:r>
          <m:r>
            <m:t> </m:t>
          </m:r>
          <m:r>
            <m:t>σ</m:t>
          </m:r>
          <m:r>
            <m:rPr>
              <m:sty m:val="p"/>
            </m:rPr>
            <m:t>&gt;</m:t>
          </m:r>
          <m:r>
            <m:t>0</m:t>
          </m:r>
          <m:r>
            <m:rPr>
              <m:sty m:val="p"/>
            </m:rPr>
            <m:t>,</m:t>
          </m:r>
        </m:oMath>
      </m:oMathPara>
    </w:p>
    <w:p>
      <w:pPr>
        <w:pStyle w:val="FirstParagraph"/>
      </w:pPr>
      <w:r>
        <w:t xml:space="preserve">where</w:t>
      </w:r>
      <w:r>
        <w:t xml:space="preserve"> </w:t>
      </w:r>
      <m:oMath>
        <m:r>
          <m:t>S</m:t>
        </m:r>
      </m:oMath>
      <w:r>
        <w:t xml:space="preserve"> </w:t>
      </w:r>
      <w:r>
        <w:t xml:space="preserve">is the Sharpe Ratio of the fund which is assumed to be known to both manager and investors. The volatility</w:t>
      </w:r>
      <w:r>
        <w:t xml:space="preserve"> </w:t>
      </w:r>
      <m:oMath>
        <m:r>
          <m:t>σ</m:t>
        </m:r>
      </m:oMath>
      <w:r>
        <w:t xml:space="preserve"> </w:t>
      </w:r>
      <w:r>
        <w:t xml:space="preserve">is a decision variable of the asset manager. In the framework of the traditional Capital Asset Pricing Model this volatility</w:t>
      </w:r>
      <w:r>
        <w:t xml:space="preserve"> </w:t>
      </w:r>
      <m:oMath>
        <m:r>
          <m:t>σ</m:t>
        </m:r>
      </m:oMath>
      <w:r>
        <w:t xml:space="preserve"> </w:t>
      </w:r>
      <w:r>
        <w:t xml:space="preserve">can be thought of as levering a constant Sharpe Ratio position with debt.</w:t>
      </w:r>
      <w:r>
        <w:t xml:space="preserve"> </w:t>
      </w:r>
      <w:r>
        <w:t xml:space="preserve">Intuitively,</w:t>
      </w:r>
      <w:r>
        <w:t xml:space="preserve"> </w:t>
      </w:r>
      <m:oMath>
        <m:r>
          <m:t>σ</m:t>
        </m:r>
      </m:oMath>
      <w:r>
        <w:t xml:space="preserve"> </w:t>
      </w:r>
      <w:r>
        <w:t xml:space="preserve">is the risk knob: raising it increases expected excess return, but it also increases the dispersion of outcomes around that mean.</w:t>
      </w:r>
    </w:p>
    <w:p>
      <w:pPr>
        <w:pStyle w:val="BodyText"/>
      </w:pPr>
      <w:r>
        <w:t xml:space="preserve">With this setup, expected excess returns increase linearly with volatility:</w:t>
      </w:r>
    </w:p>
    <w:p>
      <w:pPr>
        <w:pStyle w:val="BodyText"/>
      </w:pPr>
      <m:oMathPara>
        <m:oMathParaPr>
          <m:jc m:val="center"/>
        </m:oMathParaPr>
        <m:oMath>
          <m:r>
            <m:rPr>
              <m:scr m:val="double-struck"/>
              <m:sty m:val="p"/>
            </m:rPr>
            <m:t>E</m:t>
          </m:r>
          <m:r>
            <m:rPr>
              <m:sty m:val="p"/>
            </m:rPr>
            <m:t>[</m:t>
          </m:r>
          <m:r>
            <m:t>r</m:t>
          </m:r>
          <m:r>
            <m:rPr>
              <m:sty m:val="p"/>
            </m:rPr>
            <m:t>−</m:t>
          </m:r>
          <m:sSub>
            <m:e>
              <m:r>
                <m:t>r</m:t>
              </m:r>
            </m:e>
            <m:sub>
              <m:r>
                <m:t>f</m:t>
              </m:r>
            </m:sub>
          </m:sSub>
          <m:r>
            <m:rPr>
              <m:sty m:val="p"/>
            </m:rPr>
            <m:t>]</m:t>
          </m:r>
          <m:r>
            <m:rPr>
              <m:sty m:val="p"/>
            </m:rPr>
            <m:t>=</m:t>
          </m:r>
          <m:r>
            <m:t>S</m:t>
          </m:r>
          <m:r>
            <m:t>σ</m:t>
          </m:r>
          <m:r>
            <m:rPr>
              <m:sty m:val="p"/>
            </m:rPr>
            <m:t>,</m:t>
          </m:r>
          <m:r>
            <m:t>  </m:t>
          </m:r>
          <m:r>
            <m:rPr>
              <m:scr m:val="double-struck"/>
              <m:sty m:val="p"/>
            </m:rPr>
            <m:t>V</m:t>
          </m:r>
          <m:r>
            <m:rPr>
              <m:sty m:val="p"/>
            </m:rPr>
            <m:t>[</m:t>
          </m:r>
          <m:r>
            <m:t>r</m:t>
          </m:r>
          <m:r>
            <m:rPr>
              <m:sty m:val="p"/>
            </m:rPr>
            <m:t>−</m:t>
          </m:r>
          <m:sSub>
            <m:e>
              <m:r>
                <m:t>r</m:t>
              </m:r>
            </m:e>
            <m:sub>
              <m:r>
                <m:t>f</m:t>
              </m:r>
            </m:sub>
          </m:sSub>
          <m:r>
            <m:rPr>
              <m:sty m:val="p"/>
            </m:rPr>
            <m:t>]</m:t>
          </m:r>
          <m:r>
            <m:rPr>
              <m:sty m:val="p"/>
            </m:rPr>
            <m:t>=</m:t>
          </m:r>
          <m:sSup>
            <m:e>
              <m:r>
                <m:t>σ</m:t>
              </m:r>
            </m:e>
            <m:sup>
              <m:r>
                <m:t>2</m:t>
              </m:r>
            </m:sup>
          </m:sSup>
          <m:r>
            <m:rPr>
              <m:sty m:val="p"/>
            </m:rPr>
            <m:t>,</m:t>
          </m:r>
        </m:oMath>
      </m:oMathPara>
    </w:p>
    <w:p>
      <w:pPr>
        <w:pStyle w:val="FirstParagraph"/>
      </w:pPr>
      <w:r>
        <w:t xml:space="preserve">Thus, taking more risk by increasing</w:t>
      </w:r>
      <w:r>
        <w:t xml:space="preserve"> </w:t>
      </w:r>
      <m:oMath>
        <m:r>
          <m:t>σ</m:t>
        </m:r>
      </m:oMath>
      <w:r>
        <w:t xml:space="preserve"> </w:t>
      </w:r>
      <w:r>
        <w:t xml:space="preserve">raises average performance but also increases uncertainty, and</w:t>
      </w:r>
      <w:r>
        <w:t xml:space="preserve"> </w:t>
      </w:r>
      <m:oMath>
        <m:r>
          <m:t>r</m:t>
        </m:r>
        <m:r>
          <m:rPr>
            <m:sty m:val="p"/>
          </m:rPr>
          <m:t>=</m:t>
        </m:r>
        <m:sSub>
          <m:e>
            <m:r>
              <m:t>r</m:t>
            </m:r>
          </m:e>
          <m:sub>
            <m:r>
              <m:t>f</m:t>
            </m:r>
          </m:sub>
        </m:sSub>
        <m:r>
          <m:rPr>
            <m:sty m:val="p"/>
          </m:rPr>
          <m:t>+</m:t>
        </m:r>
        <m:r>
          <m:t>σ</m:t>
        </m:r>
        <m:r>
          <m:rPr>
            <m:sty m:val="p"/>
          </m:rPr>
          <m:t>(</m:t>
        </m:r>
        <m:r>
          <m:t>S</m:t>
        </m:r>
        <m:r>
          <m:rPr>
            <m:sty m:val="p"/>
          </m:rPr>
          <m:t>+</m:t>
        </m:r>
        <m:r>
          <m:t>ϵ</m:t>
        </m:r>
        <m:r>
          <m:rPr>
            <m:sty m:val="p"/>
          </m:rPr>
          <m:t>)</m:t>
        </m:r>
      </m:oMath>
      <w:r>
        <w:t xml:space="preserve">.</w:t>
      </w:r>
    </w:p>
    <w:p>
      <w:pPr>
        <w:pStyle w:val="BodyText"/>
      </w:pPr>
      <w:r>
        <w:t xml:space="preserve">Both current and potential investors exhibit a convex response to the fund’s positive performance. They invest disproportionally more after periods of good performance, and redeem after bad times.</w:t>
      </w:r>
      <w:r>
        <w:rPr>
          <w:rStyle w:val="FootnoteReference"/>
        </w:rPr>
        <w:footnoteReference w:id="13"/>
      </w:r>
    </w:p>
    <w:p>
      <w:pPr>
        <w:pStyle w:val="BodyText"/>
      </w:pPr>
      <w:r>
        <w:t xml:space="preserve">We assume a reduced form relation between past performance and fund flows. Let flows to the fund after current and potential investors observe</w:t>
      </w:r>
      <w:r>
        <w:t xml:space="preserve"> </w:t>
      </w:r>
      <m:oMath>
        <m:r>
          <m:t>r</m:t>
        </m:r>
      </m:oMath>
      <w:r>
        <w:t xml:space="preserve"> </w:t>
      </w:r>
      <w:r>
        <w:t xml:space="preserve">be</w:t>
      </w:r>
    </w:p>
    <w:p>
      <w:pPr>
        <w:pStyle w:val="BodyText"/>
      </w:pPr>
      <m:oMathPara>
        <m:oMathParaPr>
          <m:jc m:val="center"/>
        </m:oMathParaPr>
        <m:oMath>
          <m:m>
            <m:mPr>
              <m:baseJc m:val="center"/>
              <m:plcHide m:val="on"/>
              <m:mcs>
                <m:mc>
                  <m:mcPr>
                    <m:mcJc m:val="right"/>
                    <m:count m:val="1"/>
                  </m:mcPr>
                </m:mc>
              </m:mcs>
            </m:mPr>
            <m:mr>
              <m:e>
                <m:r>
                  <m:t>F</m:t>
                </m:r>
                <m:r>
                  <m:rPr>
                    <m:sty m:val="p"/>
                  </m:rPr>
                  <m:t>(</m:t>
                </m:r>
                <m:r>
                  <m:t>r</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f</m:t>
                              </m:r>
                            </m:e>
                            <m:sub>
                              <m:r>
                                <m:t>1</m:t>
                              </m:r>
                            </m:sub>
                          </m:sSub>
                          <m:r>
                            <m:rPr>
                              <m:sty m:val="p"/>
                            </m:rPr>
                            <m:t>(</m:t>
                          </m:r>
                          <m:r>
                            <m:t>r</m:t>
                          </m:r>
                          <m:r>
                            <m:rPr>
                              <m:sty m:val="p"/>
                            </m:rPr>
                            <m:t>−</m:t>
                          </m:r>
                          <m:sSub>
                            <m:e>
                              <m:r>
                                <m:t>r</m:t>
                              </m:r>
                            </m:e>
                            <m:sub>
                              <m:r>
                                <m:t>f</m:t>
                              </m:r>
                            </m:sub>
                          </m:sSub>
                          <m:r>
                            <m:rPr>
                              <m:sty m:val="p"/>
                            </m:rPr>
                            <m:t>)</m:t>
                          </m:r>
                          <m:r>
                            <m:rPr>
                              <m:sty m:val="p"/>
                            </m:rPr>
                            <m:t>+</m:t>
                          </m:r>
                          <m:sSub>
                            <m:e>
                              <m:r>
                                <m:t>f</m:t>
                              </m:r>
                            </m:e>
                            <m:sub>
                              <m:r>
                                <m:t>2</m:t>
                              </m:r>
                            </m:sub>
                          </m:sSub>
                          <m:r>
                            <m:rPr>
                              <m:sty m:val="p"/>
                            </m:rPr>
                            <m:t>(</m:t>
                          </m:r>
                          <m:r>
                            <m:t>r</m:t>
                          </m:r>
                          <m:r>
                            <m:rPr>
                              <m:sty m:val="p"/>
                            </m:rPr>
                            <m:t>−</m:t>
                          </m:r>
                          <m:sSub>
                            <m:e>
                              <m:r>
                                <m:t>r</m:t>
                              </m:r>
                            </m:e>
                            <m:sub>
                              <m:r>
                                <m:t>f</m:t>
                              </m:r>
                            </m:sub>
                          </m:sSub>
                          <m:sSup>
                            <m:e>
                              <m:r>
                                <m:rPr>
                                  <m:sty m:val="p"/>
                                </m:rPr>
                                <m:t>)</m:t>
                              </m:r>
                            </m:e>
                            <m:sup>
                              <m:r>
                                <m:t>2</m:t>
                              </m:r>
                            </m:sup>
                          </m:sSup>
                        </m:e>
                        <m:e>
                          <m:r>
                            <m:rPr>
                              <m:nor/>
                              <m:sty m:val="p"/>
                            </m:rPr>
                            <m:t>if </m:t>
                          </m:r>
                          <m:r>
                            <m:t>r</m:t>
                          </m:r>
                          <m:r>
                            <m:rPr>
                              <m:sty m:val="p"/>
                            </m:rPr>
                            <m:t>≥</m:t>
                          </m:r>
                          <m:sSub>
                            <m:e>
                              <m:r>
                                <m:t>r</m:t>
                              </m:r>
                            </m:e>
                            <m:sub>
                              <m:r>
                                <m:t>f</m:t>
                              </m:r>
                            </m:sub>
                          </m:sSub>
                          <m:r>
                            <m:rPr>
                              <m:sty m:val="p"/>
                            </m:rPr>
                            <m:t>,</m:t>
                          </m:r>
                        </m:e>
                      </m:mr>
                      <m:mr>
                        <m:e>
                          <m:sSub>
                            <m:e>
                              <m:r>
                                <m:t>f</m:t>
                              </m:r>
                            </m:e>
                            <m:sub>
                              <m:r>
                                <m:t>1</m:t>
                              </m:r>
                            </m:sub>
                          </m:sSub>
                          <m:r>
                            <m:rPr>
                              <m:sty m:val="p"/>
                            </m:rPr>
                            <m:t>(</m:t>
                          </m:r>
                          <m:r>
                            <m:t>r</m:t>
                          </m:r>
                          <m:r>
                            <m:rPr>
                              <m:sty m:val="p"/>
                            </m:rPr>
                            <m:t>−</m:t>
                          </m:r>
                          <m:sSub>
                            <m:e>
                              <m:r>
                                <m:t>r</m:t>
                              </m:r>
                            </m:e>
                            <m:sub>
                              <m:r>
                                <m:t>f</m:t>
                              </m:r>
                            </m:sub>
                          </m:sSub>
                          <m:r>
                            <m:rPr>
                              <m:sty m:val="p"/>
                            </m:rPr>
                            <m:t>)</m:t>
                          </m:r>
                        </m:e>
                        <m:e>
                          <m:r>
                            <m:rPr>
                              <m:nor/>
                              <m:sty m:val="p"/>
                            </m:rPr>
                            <m:t>if </m:t>
                          </m:r>
                          <m:r>
                            <m:t>r</m:t>
                          </m:r>
                          <m:r>
                            <m:rPr>
                              <m:sty m:val="p"/>
                            </m:rPr>
                            <m:t>&lt;</m:t>
                          </m:r>
                          <m:sSub>
                            <m:e>
                              <m:r>
                                <m:t>r</m:t>
                              </m:r>
                            </m:e>
                            <m:sub>
                              <m:r>
                                <m:t>f</m:t>
                              </m:r>
                            </m:sub>
                          </m:sSub>
                          <m:r>
                            <m:rPr>
                              <m:sty m:val="p"/>
                            </m:rPr>
                            <m:t>,</m:t>
                          </m:r>
                        </m:e>
                      </m:mr>
                    </m:m>
                  </m:e>
                </m:d>
              </m:e>
            </m:mr>
          </m:m>
        </m:oMath>
      </m:oMathPara>
    </w:p>
    <w:p>
      <w:pPr>
        <w:pStyle w:val="FirstParagraph"/>
      </w:pPr>
      <w:r>
        <w:t xml:space="preserve">with</w:t>
      </w:r>
      <w:r>
        <w:t xml:space="preserve"> </w:t>
      </w:r>
      <m:oMath>
        <m:sSub>
          <m:e>
            <m:r>
              <m:t>f</m:t>
            </m:r>
          </m:e>
          <m:sub>
            <m:r>
              <m:t>1</m:t>
            </m:r>
          </m:sub>
        </m:sSub>
        <m:r>
          <m:rPr>
            <m:sty m:val="p"/>
          </m:rPr>
          <m:t>,</m:t>
        </m:r>
        <m:sSub>
          <m:e>
            <m:r>
              <m:t>f</m:t>
            </m:r>
          </m:e>
          <m:sub>
            <m:r>
              <m:t>2</m:t>
            </m:r>
          </m:sub>
        </m:sSub>
        <m:r>
          <m:rPr>
            <m:sty m:val="p"/>
          </m:rPr>
          <m:t>≥</m:t>
        </m:r>
        <m:r>
          <m:t>0</m:t>
        </m:r>
      </m:oMath>
      <w:r>
        <w:t xml:space="preserve">. This flow function captures the asymmetric response of investors to performance: when returns fall below the risk–free rate, investors withdraw capital at a constant linear rate, whereas once returns exceed</w:t>
      </w:r>
      <w:r>
        <w:t xml:space="preserve"> </w:t>
      </w:r>
      <m:oMath>
        <m:sSub>
          <m:e>
            <m:r>
              <m:t>r</m:t>
            </m:r>
          </m:e>
          <m:sub>
            <m:r>
              <m:t>f</m:t>
            </m:r>
          </m:sub>
        </m:sSub>
      </m:oMath>
      <w:r>
        <w:t xml:space="preserve">, inflows become convex in performance. The quadratic term amplifies flows after good outcomes, reflecting performance chasing in the right tail (Figure </w:t>
      </w:r>
      <w:hyperlink w:anchor="fig:flow-performance">
        <w:r>
          <w:rPr>
            <w:rStyle w:val="Hyperlink"/>
          </w:rPr>
          <w:t xml:space="preserve">1</w:t>
        </w:r>
      </w:hyperlink>
      <w:r>
        <w:t xml:space="preserve">).</w:t>
      </w:r>
    </w:p>
    <w:p>
      <w:pPr>
        <w:pStyle w:val="BodyText"/>
      </w:pPr>
      <w:r>
        <w:t xml:space="preserve">Assets under management (AUM) at the end of the period evolve based on the return of the fund and the new net flows.</w:t>
      </w:r>
    </w:p>
    <w:p>
      <w:pPr>
        <w:pStyle w:val="BodyText"/>
      </w:pPr>
      <m:oMathPara>
        <m:oMathParaPr>
          <m:jc m:val="center"/>
        </m:oMathParaPr>
        <m:oMath>
          <m:r>
            <m:t>A</m:t>
          </m:r>
          <m:r>
            <m:t> </m:t>
          </m:r>
          <m:r>
            <m:rPr>
              <m:sty m:val="p"/>
            </m:rPr>
            <m:t>=</m:t>
          </m:r>
          <m:r>
            <m:t> </m:t>
          </m:r>
          <m:sSub>
            <m:e>
              <m:r>
                <m:t>A</m:t>
              </m:r>
            </m:e>
            <m:sub>
              <m:r>
                <m:t>0</m:t>
              </m:r>
            </m:sub>
          </m:sSub>
          <m:r>
            <m:rPr>
              <m:sty m:val="p"/>
            </m:rPr>
            <m:t>(</m:t>
          </m:r>
          <m:r>
            <m:t>1</m:t>
          </m:r>
          <m:r>
            <m:rPr>
              <m:sty m:val="p"/>
            </m:rPr>
            <m:t>+</m:t>
          </m:r>
          <m:r>
            <m:t>r</m:t>
          </m:r>
          <m:r>
            <m:rPr>
              <m:sty m:val="p"/>
            </m:rPr>
            <m:t>)</m:t>
          </m:r>
          <m:r>
            <m:t> </m:t>
          </m:r>
          <m:r>
            <m:rPr>
              <m:sty m:val="p"/>
            </m:rPr>
            <m:t>+</m:t>
          </m:r>
          <m:r>
            <m:t> </m:t>
          </m:r>
          <m:r>
            <m:t>F</m:t>
          </m:r>
          <m:r>
            <m:rPr>
              <m:sty m:val="p"/>
            </m:rPr>
            <m:t>(</m:t>
          </m:r>
          <m:r>
            <m:t>r</m:t>
          </m:r>
          <m:r>
            <m:rPr>
              <m:sty m:val="p"/>
            </m:rPr>
            <m:t>)</m:t>
          </m:r>
          <m:r>
            <m:rPr>
              <m:sty m:val="p"/>
            </m:rPr>
            <m:t>,</m:t>
          </m:r>
        </m:oMath>
      </m:oMathPara>
    </w:p>
    <w:p>
      <w:pPr>
        <w:pStyle w:val="FirstParagraph"/>
      </w:pPr>
      <w:r>
        <w:t xml:space="preserve">so AUM is the sum of a pure performance component (initial assets grown by the return) and a scale component coming from investor reallocations after observing performance.</w:t>
      </w:r>
    </w:p>
    <w:p>
      <w:pPr>
        <w:pStyle w:val="BodyText"/>
      </w:pPr>
      <w:r>
        <w:t xml:space="preserve">We model the management fee at rate</w:t>
      </w:r>
      <w:r>
        <w:t xml:space="preserve"> </w:t>
      </w:r>
      <m:oMath>
        <m:r>
          <m:t>ϕ</m:t>
        </m:r>
      </m:oMath>
      <w:r>
        <w:t xml:space="preserve"> </w:t>
      </w:r>
      <w:r>
        <w:t xml:space="preserve">as applied to end-of-period AUM. In practice, mutual funds typically charge based on the beginning-of-period or average AUM. In this single–period setting, charging on end–of–period or average AUM is equivalent up to first order in</w:t>
      </w:r>
      <w:r>
        <w:t xml:space="preserve"> </w:t>
      </w:r>
      <m:oMath>
        <m:r>
          <m:t>ϕ</m:t>
        </m:r>
      </m:oMath>
      <w:r>
        <w:t xml:space="preserve">; Appendix </w:t>
      </w:r>
      <w:hyperlink w:anchor="app:fee-base">
        <w:r>
          <w:rPr>
            <w:rStyle w:val="Hyperlink"/>
          </w:rPr>
          <w:t xml:space="preserve">11</w:t>
        </w:r>
      </w:hyperlink>
      <w:r>
        <w:t xml:space="preserve"> </w:t>
      </w:r>
      <w:r>
        <w:t xml:space="preserve">shows the equivalence and how to translate between conventions. The investor’s</w:t>
      </w:r>
      <w:r>
        <w:t xml:space="preserve"> </w:t>
      </w:r>
      <w:r>
        <w:rPr>
          <w:i/>
          <w:iCs/>
        </w:rPr>
        <w:t xml:space="preserve">net</w:t>
      </w:r>
      <w:r>
        <w:t xml:space="preserve"> </w:t>
      </w:r>
      <w:r>
        <w:t xml:space="preserve">return per unit of initial wealth is then</w:t>
      </w:r>
    </w:p>
    <w:p>
      <w:pPr>
        <w:pStyle w:val="BodyText"/>
      </w:pPr>
      <m:oMathPara>
        <m:oMathParaPr>
          <m:jc m:val="center"/>
        </m:oMathParaPr>
        <m:oMath>
          <m:sSup>
            <m:e>
              <m:r>
                <m:t>r</m:t>
              </m:r>
            </m:e>
            <m:sup>
              <m:r>
                <m:rPr>
                  <m:nor/>
                  <m:sty m:val="p"/>
                </m:rPr>
                <m:t>net</m:t>
              </m:r>
            </m:sup>
          </m:sSup>
          <m:r>
            <m:t> </m:t>
          </m:r>
          <m:r>
            <m:rPr>
              <m:sty m:val="p"/>
            </m:rPr>
            <m:t>=</m:t>
          </m:r>
          <m:r>
            <m:t> </m:t>
          </m:r>
          <m:r>
            <m:t>r</m:t>
          </m:r>
          <m:r>
            <m:t> </m:t>
          </m:r>
          <m:r>
            <m:rPr>
              <m:sty m:val="p"/>
            </m:rPr>
            <m:t>−</m:t>
          </m:r>
          <m:r>
            <m:t> </m:t>
          </m:r>
          <m:r>
            <m:t>ϕ</m:t>
          </m:r>
          <m:r>
            <m:t> </m:t>
          </m:r>
          <m:r>
            <m:rPr>
              <m:sty m:val="p"/>
            </m:rPr>
            <m:t>(</m:t>
          </m:r>
          <m:r>
            <m:t>1</m:t>
          </m:r>
          <m:r>
            <m:rPr>
              <m:sty m:val="p"/>
            </m:rPr>
            <m:t>+</m:t>
          </m:r>
          <m:r>
            <m:t>r</m:t>
          </m:r>
          <m:r>
            <m:rPr>
              <m:sty m:val="p"/>
            </m:rPr>
            <m:t>)</m:t>
          </m:r>
          <m:r>
            <m:t> </m:t>
          </m:r>
          <m:r>
            <m:rPr>
              <m:sty m:val="p"/>
            </m:rPr>
            <m:t>=</m:t>
          </m:r>
          <m:r>
            <m:t> </m:t>
          </m:r>
          <m:r>
            <m:rPr>
              <m:sty m:val="p"/>
            </m:rPr>
            <m:t>(</m:t>
          </m:r>
          <m:r>
            <m:t>1</m:t>
          </m:r>
          <m:r>
            <m:rPr>
              <m:sty m:val="p"/>
            </m:rPr>
            <m:t>−</m:t>
          </m:r>
          <m:r>
            <m:t>ϕ</m:t>
          </m:r>
          <m:r>
            <m:rPr>
              <m:sty m:val="p"/>
            </m:rPr>
            <m:t>)</m:t>
          </m:r>
          <m:r>
            <m:t> </m:t>
          </m:r>
          <m:r>
            <m:t>r</m:t>
          </m:r>
          <m:r>
            <m:rPr>
              <m:sty m:val="p"/>
            </m:rPr>
            <m:t>−</m:t>
          </m:r>
          <m:r>
            <m:t>ϕ</m:t>
          </m:r>
          <m:r>
            <m:rPr>
              <m:sty m:val="p"/>
            </m:rPr>
            <m:t>.</m:t>
          </m:r>
        </m:oMath>
      </m:oMathPara>
    </w:p>
    <w:p>
      <w:pPr>
        <w:pStyle w:val="FirstParagraph"/>
      </w:pPr>
      <w:r>
        <w:t xml:space="preserve">This relation shows that management fees reduce the investor’s payoff in two ways: they scale down the gross return and subtract the fee rate.</w:t>
      </w:r>
    </w:p>
    <w:p>
      <w:pPr>
        <w:pStyle w:val="BodyText"/>
      </w:pPr>
      <w:r>
        <w:t xml:space="preserve">For small</w:t>
      </w:r>
      <w:r>
        <w:t xml:space="preserve"> </w:t>
      </w:r>
      <m:oMath>
        <m:r>
          <m:t>ϕ</m:t>
        </m:r>
      </m:oMath>
      <w:r>
        <w:t xml:space="preserve">, it is common to use an approximation:</w:t>
      </w:r>
      <w:r>
        <w:t xml:space="preserve"> </w:t>
      </w:r>
      <m:oMath>
        <m:sSup>
          <m:e>
            <m:r>
              <m:t>r</m:t>
            </m:r>
          </m:e>
          <m:sup>
            <m:r>
              <m:rPr>
                <m:nor/>
                <m:sty m:val="p"/>
              </m:rPr>
              <m:t>net</m:t>
            </m:r>
          </m:sup>
        </m:sSup>
        <m:r>
          <m:rPr>
            <m:sty m:val="p"/>
          </m:rPr>
          <m:t>≈</m:t>
        </m:r>
        <m:r>
          <m:t>r</m:t>
        </m:r>
        <m:r>
          <m:rPr>
            <m:sty m:val="p"/>
          </m:rPr>
          <m:t>−</m:t>
        </m:r>
        <m:r>
          <m:t>ϕ</m:t>
        </m:r>
      </m:oMath>
      <w:r>
        <w:t xml:space="preserve">. Eq. </w:t>
      </w:r>
      <w:hyperlink w:anchor="eq:net-return">
        <w:r>
          <w:rPr>
            <w:rStyle w:val="Hyperlink"/>
          </w:rPr>
          <w:t xml:space="preserve">[eq:net-return]</w:t>
        </w:r>
      </w:hyperlink>
      <w:r>
        <w:t xml:space="preserve"> </w:t>
      </w:r>
      <w:r>
        <w:t xml:space="preserve">is exact and we will use it across the paper. We are aware that the asset management industry applies different fee structures; in the next remark we show how our decision to model fees linearly can easily be modified to account for other compensation schemes.</w:t>
      </w:r>
    </w:p>
    <w:p>
      <w:pPr>
        <w:pStyle w:val="BodyText"/>
      </w:pPr>
      <w:r>
        <w:t xml:space="preserve">If a performance fee</w:t>
      </w:r>
      <w:r>
        <w:t xml:space="preserve"> </w:t>
      </w:r>
      <m:oMath>
        <m:r>
          <m:t>ψ</m:t>
        </m:r>
      </m:oMath>
      <w:r>
        <w:t xml:space="preserve"> </w:t>
      </w:r>
      <w:r>
        <w:t xml:space="preserve">is charged on positive excess performance, a reduced–form net return is</w:t>
      </w:r>
    </w:p>
    <w:p>
      <w:pPr>
        <w:pStyle w:val="BodyText"/>
      </w:pPr>
      <m:oMathPara>
        <m:oMathParaPr>
          <m:jc m:val="center"/>
        </m:oMathParaPr>
        <m:oMath>
          <m:sSup>
            <m:e>
              <m:r>
                <m:t>r</m:t>
              </m:r>
            </m:e>
            <m:sup>
              <m:r>
                <m:rPr>
                  <m:nor/>
                  <m:sty m:val="p"/>
                </m:rPr>
                <m:t>net</m:t>
              </m:r>
            </m:sup>
          </m:sSup>
          <m:r>
            <m:t> </m:t>
          </m:r>
          <m:r>
            <m:rPr>
              <m:sty m:val="p"/>
            </m:rPr>
            <m:t>=</m:t>
          </m:r>
          <m:r>
            <m:t> </m:t>
          </m:r>
          <m:r>
            <m:t>r</m:t>
          </m:r>
          <m:r>
            <m:rPr>
              <m:sty m:val="p"/>
            </m:rPr>
            <m:t>−</m:t>
          </m:r>
          <m:r>
            <m:t>ϕ</m:t>
          </m:r>
          <m:r>
            <m:rPr>
              <m:sty m:val="p"/>
            </m:rPr>
            <m:t>(</m:t>
          </m:r>
          <m:r>
            <m:t>1</m:t>
          </m:r>
          <m:r>
            <m:rPr>
              <m:sty m:val="p"/>
            </m:rPr>
            <m:t>+</m:t>
          </m:r>
          <m:r>
            <m:t>r</m:t>
          </m:r>
          <m:r>
            <m:rPr>
              <m:sty m:val="p"/>
            </m:rPr>
            <m:t>)</m:t>
          </m:r>
          <m:r>
            <m:rPr>
              <m:sty m:val="p"/>
            </m:rPr>
            <m:t>−</m:t>
          </m:r>
          <m:r>
            <m:t>ψ</m:t>
          </m:r>
          <m:r>
            <m:t> </m:t>
          </m:r>
          <m:r>
            <m:rPr>
              <m:sty m:val="p"/>
            </m:rPr>
            <m:t>(</m:t>
          </m:r>
          <m:r>
            <m:t>r</m:t>
          </m:r>
          <m:r>
            <m:rPr>
              <m:sty m:val="p"/>
            </m:rPr>
            <m:t>−</m:t>
          </m:r>
          <m:sSub>
            <m:e>
              <m:r>
                <m:t>r</m:t>
              </m:r>
            </m:e>
            <m:sub>
              <m:r>
                <m:t>f</m:t>
              </m:r>
            </m:sub>
          </m:sSub>
          <m:sSup>
            <m:e>
              <m:r>
                <m:rPr>
                  <m:sty m:val="p"/>
                </m:rPr>
                <m:t>)</m:t>
              </m:r>
            </m:e>
            <m:sup>
              <m:r>
                <m:rPr>
                  <m:sty m:val="p"/>
                </m:rPr>
                <m:t>+</m:t>
              </m:r>
            </m:sup>
          </m:sSup>
          <m:r>
            <m:rPr>
              <m:sty m:val="p"/>
            </m:rPr>
            <m:t>.</m:t>
          </m:r>
        </m:oMath>
      </m:oMathPara>
    </w:p>
    <w:p>
      <w:pPr>
        <w:pStyle w:val="FirstParagraph"/>
      </w:pPr>
      <w:r>
        <w:t xml:space="preserve">In this specification, the performance fee is applied only when the fund beats the risk–free rate. Relative to a pure management fee, this shifts more compensation into upside states. Since the manager’s incentives already tilt toward the right tail when flows are convex, performance fees can materially affect the equilibrium. In the extension with performance fees, the economic mechanism is unchanged but closed-form expressions become less transparent, so we rely on numerical solutions and the corresponding fee/volatility curves.</w:t>
      </w:r>
    </w:p>
    <w:p>
      <w:pPr>
        <w:pStyle w:val="BodyText"/>
      </w:pPr>
      <w:r>
        <w:t xml:space="preserve">This specification ignores high–water marks (HWM) that are common in alternative investment funds. Omitting HWM slightly overstates the right–tail convexity in manager pay. Appendix </w:t>
      </w:r>
      <w:hyperlink w:anchor="app:perf-fee">
        <w:r>
          <w:rPr>
            <w:rStyle w:val="Hyperlink"/>
          </w:rPr>
          <w:t xml:space="preserve">12</w:t>
        </w:r>
      </w:hyperlink>
      <w:r>
        <w:t xml:space="preserve"> </w:t>
      </w:r>
      <w:r>
        <w:t xml:space="preserve">sketches how to incorporate HWM in our normal–returns setting.</w:t>
      </w:r>
    </w:p>
    <w:p>
      <w:pPr>
        <w:pStyle w:val="BodyText"/>
      </w:pPr>
      <w:r>
        <w:t xml:space="preserve">The manager has mean variance preferences with a constant absolute risk aversion</w:t>
      </w:r>
      <w:r>
        <w:t xml:space="preserve"> </w:t>
      </w:r>
      <m:oMath>
        <m:r>
          <m:t>η</m:t>
        </m:r>
        <m:r>
          <m:rPr>
            <m:sty m:val="p"/>
          </m:rPr>
          <m:t>&gt;</m:t>
        </m:r>
        <m:r>
          <m:t>0</m:t>
        </m:r>
      </m:oMath>
      <w:r>
        <w:t xml:space="preserve"> </w:t>
      </w:r>
      <w:r>
        <w:t xml:space="preserve">over fee revenue</w:t>
      </w:r>
      <w:r>
        <w:t xml:space="preserve"> </w:t>
      </w:r>
      <m:oMath>
        <m:r>
          <m:t>ϕ</m:t>
        </m:r>
        <m:r>
          <m:t>A</m:t>
        </m:r>
      </m:oMath>
      <w:r>
        <w:t xml:space="preserve">:</w:t>
      </w:r>
    </w:p>
    <w:p>
      <w:pPr>
        <w:pStyle w:val="BodyText"/>
      </w:pPr>
      <m:oMathPara>
        <m:oMathParaPr>
          <m:jc m:val="center"/>
        </m:oMathParaPr>
        <m:oMath>
          <m:sSub>
            <m:e>
              <m:r>
                <m:t>U</m:t>
              </m:r>
            </m:e>
            <m:sub>
              <m:r>
                <m:t>M</m:t>
              </m:r>
            </m:sub>
          </m:sSub>
          <m:r>
            <m:t> </m:t>
          </m:r>
          <m:r>
            <m:rPr>
              <m:sty m:val="p"/>
            </m:rPr>
            <m:t>=</m:t>
          </m:r>
          <m:r>
            <m:t> </m:t>
          </m:r>
          <m:r>
            <m:t>ϕ</m:t>
          </m:r>
          <m:r>
            <m:rPr>
              <m:scr m:val="double-struck"/>
              <m:sty m:val="p"/>
            </m:rPr>
            <m:t>E</m:t>
          </m:r>
          <m:r>
            <m:rPr>
              <m:sty m:val="p"/>
            </m:rPr>
            <m:t>[</m:t>
          </m:r>
          <m:r>
            <m:t>A</m:t>
          </m:r>
          <m:r>
            <m:rPr>
              <m:sty m:val="p"/>
            </m:rPr>
            <m:t>]</m:t>
          </m:r>
          <m:r>
            <m:t> </m:t>
          </m:r>
          <m:r>
            <m:rPr>
              <m:sty m:val="p"/>
            </m:rPr>
            <m:t>−</m:t>
          </m:r>
          <m:r>
            <m:t> </m:t>
          </m:r>
          <m:f>
            <m:fPr>
              <m:type m:val="bar"/>
            </m:fPr>
            <m:num>
              <m:r>
                <m:t>η</m:t>
              </m:r>
              <m:sSup>
                <m:e>
                  <m:r>
                    <m:t>ϕ</m:t>
                  </m:r>
                </m:e>
                <m:sup>
                  <m:r>
                    <m:t>2</m:t>
                  </m:r>
                </m:sup>
              </m:sSup>
            </m:num>
            <m:den>
              <m:r>
                <m:t>2</m:t>
              </m:r>
            </m:den>
          </m:f>
          <m:r>
            <m:t> </m:t>
          </m:r>
          <m:r>
            <m:rPr>
              <m:scr m:val="double-struck"/>
              <m:sty m:val="p"/>
            </m:rPr>
            <m:t>V</m:t>
          </m:r>
          <m:r>
            <m:rPr>
              <m:sty m:val="p"/>
            </m:rPr>
            <m:t>[</m:t>
          </m:r>
          <m:r>
            <m:t>A</m:t>
          </m:r>
          <m:r>
            <m:rPr>
              <m:sty m:val="p"/>
            </m:rPr>
            <m:t>]</m:t>
          </m:r>
          <m:r>
            <m:rPr>
              <m:sty m:val="p"/>
            </m:rPr>
            <m:t>,</m:t>
          </m:r>
        </m:oMath>
      </m:oMathPara>
    </w:p>
    <w:p>
      <w:pPr>
        <w:pStyle w:val="FirstParagraph"/>
      </w:pPr>
      <w:r>
        <w:t xml:space="preserve">so the manager values higher expected fee income but dislikes fluctuations in AUM because they make fee income risky.</w:t>
      </w:r>
    </w:p>
    <w:p>
      <w:pPr>
        <w:pStyle w:val="BodyText"/>
      </w:pPr>
      <w:r>
        <w:t xml:space="preserve">Investors have mean-variance preferences over net returns with a risk aversion captured by</w:t>
      </w:r>
      <w:r>
        <w:t xml:space="preserve"> </w:t>
      </w:r>
      <m:oMath>
        <m:r>
          <m:t>γ</m:t>
        </m:r>
        <m:r>
          <m:rPr>
            <m:sty m:val="p"/>
          </m:rPr>
          <m:t>&gt;</m:t>
        </m:r>
        <m:r>
          <m:t>0</m:t>
        </m:r>
      </m:oMath>
      <w:r>
        <w:t xml:space="preserve">:</w:t>
      </w:r>
    </w:p>
    <w:p>
      <w:pPr>
        <w:pStyle w:val="BodyText"/>
      </w:pPr>
      <m:oMathPara>
        <m:oMathParaPr>
          <m:jc m:val="center"/>
        </m:oMathParaPr>
        <m:oMath>
          <m:sSub>
            <m:e>
              <m:r>
                <m:t>U</m:t>
              </m:r>
            </m:e>
            <m:sub>
              <m:r>
                <m:t>I</m:t>
              </m:r>
            </m:sub>
          </m:sSub>
          <m:r>
            <m:rPr>
              <m:sty m:val="p"/>
            </m:rPr>
            <m:t>(</m:t>
          </m:r>
          <m:r>
            <m:t>σ</m:t>
          </m:r>
          <m:r>
            <m:rPr>
              <m:sty m:val="p"/>
            </m:rPr>
            <m:t>,</m:t>
          </m:r>
          <m:r>
            <m:t>ϕ</m:t>
          </m:r>
          <m:r>
            <m:rPr>
              <m:sty m:val="p"/>
            </m:rPr>
            <m:t>)</m:t>
          </m:r>
          <m:r>
            <m:t> </m:t>
          </m:r>
          <m:r>
            <m:rPr>
              <m:sty m:val="p"/>
            </m:rPr>
            <m:t>=</m:t>
          </m:r>
          <m:r>
            <m:t> </m:t>
          </m:r>
          <m:r>
            <m:rPr>
              <m:scr m:val="double-struck"/>
              <m:sty m:val="p"/>
            </m:rPr>
            <m:t>E</m:t>
          </m:r>
          <m:r>
            <m:rPr>
              <m:sty m:val="p"/>
            </m:rPr>
            <m:t>[</m:t>
          </m:r>
          <m:sSup>
            <m:e>
              <m:r>
                <m:t>r</m:t>
              </m:r>
            </m:e>
            <m:sup>
              <m:r>
                <m:rPr>
                  <m:nor/>
                  <m:sty m:val="p"/>
                </m:rPr>
                <m:t>net</m:t>
              </m:r>
            </m:sup>
          </m:sSup>
          <m:r>
            <m:rPr>
              <m:sty m:val="p"/>
            </m:rPr>
            <m:t>]</m:t>
          </m:r>
          <m:r>
            <m:t> </m:t>
          </m:r>
          <m:r>
            <m:rPr>
              <m:sty m:val="p"/>
            </m:rPr>
            <m:t>−</m:t>
          </m:r>
          <m:r>
            <m:t> </m:t>
          </m:r>
          <m:f>
            <m:fPr>
              <m:type m:val="bar"/>
            </m:fPr>
            <m:num>
              <m:r>
                <m:t>γ</m:t>
              </m:r>
            </m:num>
            <m:den>
              <m:r>
                <m:t>2</m:t>
              </m:r>
            </m:den>
          </m:f>
          <m:r>
            <m:t> </m:t>
          </m:r>
          <m:r>
            <m:rPr>
              <m:scr m:val="double-struck"/>
              <m:sty m:val="p"/>
            </m:rPr>
            <m:t>V</m:t>
          </m:r>
          <m:r>
            <m:rPr>
              <m:sty m:val="p"/>
            </m:rPr>
            <m:t>[</m:t>
          </m:r>
          <m:sSup>
            <m:e>
              <m:r>
                <m:t>r</m:t>
              </m:r>
            </m:e>
            <m:sup>
              <m:r>
                <m:rPr>
                  <m:nor/>
                  <m:sty m:val="p"/>
                </m:rPr>
                <m:t>net</m:t>
              </m:r>
            </m:sup>
          </m:sSup>
          <m:r>
            <m:rPr>
              <m:sty m:val="p"/>
            </m:rPr>
            <m:t>]</m:t>
          </m:r>
          <m:r>
            <m:rPr>
              <m:sty m:val="p"/>
            </m:rPr>
            <m:t>.</m:t>
          </m:r>
        </m:oMath>
      </m:oMathPara>
    </w:p>
    <w:p>
      <w:pPr>
        <w:pStyle w:val="FirstParagraph"/>
      </w:pPr>
      <w:r>
        <w:t xml:space="preserve">Using</w:t>
      </w:r>
      <w:r>
        <w:t xml:space="preserve"> </w:t>
      </w:r>
      <w:hyperlink w:anchor="eq:net-return">
        <w:r>
          <w:rPr>
            <w:rStyle w:val="Hyperlink"/>
          </w:rPr>
          <w:t xml:space="preserve">[eq:net-return]</w:t>
        </w:r>
      </w:hyperlink>
      <w:r>
        <w:t xml:space="preserve">, a convenient representation is</w:t>
      </w:r>
    </w:p>
    <w:p>
      <w:pPr>
        <w:pStyle w:val="BodyText"/>
      </w:pPr>
      <m:oMathPara>
        <m:oMathParaPr>
          <m:jc m:val="center"/>
        </m:oMathParaPr>
        <m:oMath>
          <m:sSub>
            <m:e>
              <m:r>
                <m:t>U</m:t>
              </m:r>
            </m:e>
            <m:sub>
              <m:r>
                <m:t>I</m:t>
              </m:r>
            </m:sub>
          </m:sSub>
          <m:r>
            <m:rPr>
              <m:sty m:val="p"/>
            </m:rPr>
            <m:t>(</m:t>
          </m:r>
          <m:r>
            <m:t>σ</m:t>
          </m:r>
          <m:r>
            <m:rPr>
              <m:sty m:val="p"/>
            </m:rPr>
            <m:t>,</m:t>
          </m:r>
          <m:r>
            <m:t>ϕ</m:t>
          </m:r>
          <m:r>
            <m:rPr>
              <m:sty m:val="p"/>
            </m:rPr>
            <m:t>)</m:t>
          </m:r>
          <m:r>
            <m:t> </m:t>
          </m:r>
          <m:r>
            <m:rPr>
              <m:sty m:val="p"/>
            </m:rPr>
            <m:t>=</m:t>
          </m:r>
          <m:r>
            <m:t> </m:t>
          </m:r>
          <m:r>
            <m:rPr>
              <m:sty m:val="p"/>
            </m:rPr>
            <m:t>(</m:t>
          </m:r>
          <m:r>
            <m:t>1</m:t>
          </m:r>
          <m:r>
            <m:rPr>
              <m:sty m:val="p"/>
            </m:rPr>
            <m:t>−</m:t>
          </m:r>
          <m:r>
            <m:t>ϕ</m:t>
          </m:r>
          <m:r>
            <m:rPr>
              <m:sty m:val="p"/>
            </m:rPr>
            <m:t>)</m:t>
          </m:r>
          <m:r>
            <m:t> </m:t>
          </m:r>
          <m:r>
            <m:rPr>
              <m:sty m:val="p"/>
            </m:rPr>
            <m:t>(</m:t>
          </m:r>
          <m:sSub>
            <m:e>
              <m:r>
                <m:t>r</m:t>
              </m:r>
            </m:e>
            <m:sub>
              <m:r>
                <m:t>f</m:t>
              </m:r>
            </m:sub>
          </m:sSub>
          <m:r>
            <m:rPr>
              <m:sty m:val="p"/>
            </m:rPr>
            <m:t>+</m:t>
          </m:r>
          <m:r>
            <m:t>S</m:t>
          </m:r>
          <m:r>
            <m:t>σ</m:t>
          </m:r>
          <m:r>
            <m:rPr>
              <m:sty m:val="p"/>
            </m:rPr>
            <m:t>)</m:t>
          </m:r>
          <m:r>
            <m:rPr>
              <m:sty m:val="p"/>
            </m:rPr>
            <m:t>−</m:t>
          </m:r>
          <m:r>
            <m:t>ϕ</m:t>
          </m:r>
          <m:r>
            <m:t> </m:t>
          </m:r>
          <m:r>
            <m:rPr>
              <m:sty m:val="p"/>
            </m:rPr>
            <m:t>−</m:t>
          </m:r>
          <m:r>
            <m:t> </m:t>
          </m:r>
          <m:f>
            <m:fPr>
              <m:type m:val="bar"/>
            </m:fPr>
            <m:num>
              <m:r>
                <m:t>γ</m:t>
              </m:r>
            </m:num>
            <m:den>
              <m:r>
                <m:t>2</m:t>
              </m:r>
            </m:den>
          </m:f>
          <m:r>
            <m:t> </m:t>
          </m:r>
          <m:r>
            <m:rPr>
              <m:sty m:val="p"/>
            </m:rPr>
            <m:t>(</m:t>
          </m:r>
          <m:r>
            <m:t>1</m:t>
          </m:r>
          <m:r>
            <m:rPr>
              <m:sty m:val="p"/>
            </m:rPr>
            <m:t>−</m:t>
          </m:r>
          <m:r>
            <m:t>ϕ</m:t>
          </m:r>
          <m:sSup>
            <m:e>
              <m:r>
                <m:rPr>
                  <m:sty m:val="p"/>
                </m:rPr>
                <m:t>)</m:t>
              </m:r>
            </m:e>
            <m:sup>
              <m:r>
                <m:t>2</m:t>
              </m:r>
            </m:sup>
          </m:sSup>
          <m:r>
            <m:t> </m:t>
          </m:r>
          <m:sSup>
            <m:e>
              <m:r>
                <m:t>σ</m:t>
              </m:r>
            </m:e>
            <m:sup>
              <m:r>
                <m:t>2</m:t>
              </m:r>
            </m:sup>
          </m:sSup>
          <m:r>
            <m:rPr>
              <m:sty m:val="p"/>
            </m:rPr>
            <m:t>.</m:t>
          </m:r>
        </m:oMath>
      </m:oMathPara>
    </w:p>
    <w:p>
      <w:pPr>
        <w:pStyle w:val="FirstParagraph"/>
      </w:pPr>
      <w:r>
        <w:t xml:space="preserve">This makes the investor’s trade-off transparent: higher volatility</w:t>
      </w:r>
      <w:r>
        <w:t xml:space="preserve"> </w:t>
      </w:r>
      <m:oMath>
        <m:r>
          <m:t>σ</m:t>
        </m:r>
      </m:oMath>
      <w:r>
        <w:t xml:space="preserve"> </w:t>
      </w:r>
      <w:r>
        <w:t xml:space="preserve">raises expected return when the fund has skill (</w:t>
      </w:r>
      <m:oMath>
        <m:r>
          <m:t>S</m:t>
        </m:r>
        <m:r>
          <m:rPr>
            <m:sty m:val="p"/>
          </m:rPr>
          <m:t>&gt;</m:t>
        </m:r>
        <m:r>
          <m:t>0</m:t>
        </m:r>
      </m:oMath>
      <w:r>
        <w:t xml:space="preserve">), but it raises risk quadratically; fees lower the investor’s mean payoff and rescale effective exposure.</w:t>
      </w:r>
    </w:p>
    <w:bookmarkEnd w:id="14"/>
    <w:bookmarkStart w:id="15" w:name="sec:manager"/>
    <w:p>
      <w:pPr>
        <w:pStyle w:val="Heading2"/>
      </w:pPr>
      <w:r>
        <w:rPr>
          <w:rStyle w:val="SectionNumber"/>
        </w:rPr>
        <w:t xml:space="preserve">2.2</w:t>
      </w:r>
      <w:r>
        <w:tab/>
      </w:r>
      <w:r>
        <w:t xml:space="preserve">Manager’s problem and incentives</w:t>
      </w:r>
    </w:p>
    <w:p>
      <w:pPr>
        <w:pStyle w:val="FirstParagraph"/>
      </w:pPr>
      <w:r>
        <w:t xml:space="preserve">The manager controls volatility</w:t>
      </w:r>
      <w:r>
        <w:t xml:space="preserve"> </w:t>
      </w:r>
      <m:oMath>
        <m:r>
          <m:t>σ</m:t>
        </m:r>
      </m:oMath>
      <w:r>
        <w:t xml:space="preserve">, and through</w:t>
      </w:r>
      <w:r>
        <w:t xml:space="preserve"> </w:t>
      </w:r>
      <m:oMath>
        <m:r>
          <m:t>σ</m:t>
        </m:r>
      </m:oMath>
      <w:r>
        <w:t xml:space="preserve"> </w:t>
      </w:r>
      <w:r>
        <w:t xml:space="preserve">affects both the fund’s return distribution and investor flows. This creates a simple but powerful incentive: when flows are convex in good states, taking more risk increases the likelihood and magnitude of</w:t>
      </w:r>
      <w:r>
        <w:t xml:space="preserve"> </w:t>
      </w:r>
      <w:r>
        <w:t xml:space="preserve">“great years”</w:t>
      </w:r>
      <w:r>
        <w:t xml:space="preserve">, and great years attract disproportionately large inflows. Since fees are proportional to AUM, the manager benefits from this right-tail scaling.</w:t>
      </w:r>
    </w:p>
    <w:p>
      <w:pPr>
        <w:pStyle w:val="BodyText"/>
      </w:pPr>
      <w:r>
        <w:t xml:space="preserve">To isolate the mechanism, it is helpful to think of end-of-period AUM as having a deterministic base plus a component that increases with realized performance and flows. With skill (</w:t>
      </w:r>
      <m:oMath>
        <m:r>
          <m:t>S</m:t>
        </m:r>
        <m:r>
          <m:rPr>
            <m:sty m:val="p"/>
          </m:rPr>
          <m:t>&gt;</m:t>
        </m:r>
        <m:r>
          <m:t>0</m:t>
        </m:r>
      </m:oMath>
      <w:r>
        <w:t xml:space="preserve">), raising</w:t>
      </w:r>
      <w:r>
        <w:t xml:space="preserve"> </w:t>
      </w:r>
      <m:oMath>
        <m:r>
          <m:t>σ</m:t>
        </m:r>
      </m:oMath>
      <w:r>
        <w:t xml:space="preserve"> </w:t>
      </w:r>
      <w:r>
        <w:t xml:space="preserve">increases expected performance, and thus expected AUM. With convex flows (</w:t>
      </w:r>
      <m:oMath>
        <m:sSub>
          <m:e>
            <m:r>
              <m:t>f</m:t>
            </m:r>
          </m:e>
          <m:sub>
            <m:r>
              <m:t>2</m:t>
            </m:r>
          </m:sub>
        </m:sSub>
        <m:r>
          <m:rPr>
            <m:sty m:val="p"/>
          </m:rPr>
          <m:t>&gt;</m:t>
        </m:r>
        <m:r>
          <m:t>0</m:t>
        </m:r>
      </m:oMath>
      <w:r>
        <w:t xml:space="preserve">), raising</w:t>
      </w:r>
      <w:r>
        <w:t xml:space="preserve"> </w:t>
      </w:r>
      <m:oMath>
        <m:r>
          <m:t>σ</m:t>
        </m:r>
      </m:oMath>
      <w:r>
        <w:t xml:space="preserve"> </w:t>
      </w:r>
      <w:r>
        <w:t xml:space="preserve">does more than that: it increases the weight on upside states where inflows accelerate, so expected fee revenue becomes especially sensitive to volatility. At the same time, AUM becomes riskier when</w:t>
      </w:r>
      <w:r>
        <w:t xml:space="preserve"> </w:t>
      </w:r>
      <m:oMath>
        <m:r>
          <m:t>σ</m:t>
        </m:r>
      </m:oMath>
      <w:r>
        <w:t xml:space="preserve"> </w:t>
      </w:r>
      <w:r>
        <w:t xml:space="preserve">increases. The exact mean and variance expressions (and their derivatives with respect to</w:t>
      </w:r>
      <w:r>
        <w:t xml:space="preserve"> </w:t>
      </w:r>
      <m:oMath>
        <m:r>
          <m:t>σ</m:t>
        </m:r>
      </m:oMath>
      <w:r>
        <w:t xml:space="preserve">) are derived in Appendix </w:t>
      </w:r>
      <w:hyperlink w:anchor="app:variance">
        <w:r>
          <w:rPr>
            <w:rStyle w:val="Hyperlink"/>
          </w:rPr>
          <w:t xml:space="preserve">8</w:t>
        </w:r>
      </w:hyperlink>
      <w:r>
        <w:t xml:space="preserve">.</w:t>
      </w:r>
    </w:p>
    <w:p>
      <w:pPr>
        <w:pStyle w:val="BodyText"/>
      </w:pPr>
      <w:r>
        <w:t xml:space="preserve">The manager chooses</w:t>
      </w:r>
      <w:r>
        <w:t xml:space="preserve"> </w:t>
      </w:r>
      <m:oMath>
        <m:r>
          <m:t>σ</m:t>
        </m:r>
      </m:oMath>
      <w:r>
        <w:t xml:space="preserve"> </w:t>
      </w:r>
      <w:r>
        <w:t xml:space="preserve">to maximize</w:t>
      </w:r>
    </w:p>
    <w:p>
      <w:pPr>
        <w:pStyle w:val="BodyText"/>
      </w:pPr>
      <m:oMathPara>
        <m:oMathParaPr>
          <m:jc m:val="center"/>
        </m:oMathParaPr>
        <m:oMath>
          <m:sSub>
            <m:e>
              <m:r>
                <m:t>U</m:t>
              </m:r>
            </m:e>
            <m:sub>
              <m:r>
                <m:t>M</m:t>
              </m:r>
            </m:sub>
          </m:sSub>
          <m:r>
            <m:rPr>
              <m:sty m:val="p"/>
            </m:rPr>
            <m:t>(</m:t>
          </m:r>
          <m:r>
            <m:t>σ</m:t>
          </m:r>
          <m:r>
            <m:rPr>
              <m:sty m:val="p"/>
            </m:rPr>
            <m:t>,</m:t>
          </m:r>
          <m:r>
            <m:t>ϕ</m:t>
          </m:r>
          <m:r>
            <m:rPr>
              <m:sty m:val="p"/>
            </m:rPr>
            <m:t>)</m:t>
          </m:r>
          <m:r>
            <m:t> </m:t>
          </m:r>
          <m:r>
            <m:rPr>
              <m:sty m:val="p"/>
            </m:rPr>
            <m:t>=</m:t>
          </m:r>
          <m:r>
            <m:t> </m:t>
          </m:r>
          <m:r>
            <m:t>ϕ</m:t>
          </m:r>
          <m:r>
            <m:t> </m:t>
          </m:r>
          <m:r>
            <m:rPr>
              <m:scr m:val="double-struck"/>
              <m:sty m:val="p"/>
            </m:rPr>
            <m:t>E</m:t>
          </m:r>
          <m:r>
            <m:rPr>
              <m:sty m:val="p"/>
            </m:rPr>
            <m:t>[</m:t>
          </m:r>
          <m:r>
            <m:t>A</m:t>
          </m:r>
          <m:r>
            <m:rPr>
              <m:sty m:val="p"/>
            </m:rPr>
            <m:t>]</m:t>
          </m:r>
          <m:r>
            <m:rPr>
              <m:sty m:val="p"/>
            </m:rPr>
            <m:t>−</m:t>
          </m:r>
          <m:f>
            <m:fPr>
              <m:type m:val="bar"/>
            </m:fPr>
            <m:num>
              <m:r>
                <m:t>η</m:t>
              </m:r>
              <m:sSup>
                <m:e>
                  <m:r>
                    <m:t>ϕ</m:t>
                  </m:r>
                </m:e>
                <m:sup>
                  <m:r>
                    <m:t>2</m:t>
                  </m:r>
                </m:sup>
              </m:sSup>
            </m:num>
            <m:den>
              <m:r>
                <m:t>2</m:t>
              </m:r>
            </m:den>
          </m:f>
          <m:r>
            <m:t> </m:t>
          </m:r>
          <m:r>
            <m:rPr>
              <m:scr m:val="double-struck"/>
              <m:sty m:val="p"/>
            </m:rPr>
            <m:t>V</m:t>
          </m:r>
          <m:r>
            <m:rPr>
              <m:sty m:val="p"/>
            </m:rPr>
            <m:t>[</m:t>
          </m:r>
          <m:r>
            <m:t>A</m:t>
          </m:r>
          <m:r>
            <m:rPr>
              <m:sty m:val="p"/>
            </m:rPr>
            <m:t>]</m:t>
          </m:r>
          <m:r>
            <m:rPr>
              <m:sty m:val="p"/>
            </m:rPr>
            <m:t>.</m:t>
          </m:r>
        </m:oMath>
      </m:oMathPara>
    </w:p>
    <w:p>
      <w:pPr>
        <w:pStyle w:val="FirstParagraph"/>
      </w:pPr>
      <w:r>
        <w:t xml:space="preserve">The resulting best response</w:t>
      </w:r>
      <w:r>
        <w:t xml:space="preserve"> </w:t>
      </w:r>
      <m:oMath>
        <m:sSup>
          <m:e>
            <m:r>
              <m:t>σ</m:t>
            </m:r>
          </m:e>
          <m:sup>
            <m:r>
              <m:rPr>
                <m:sty m:val="p"/>
              </m:rPr>
              <m:t>*</m:t>
            </m:r>
          </m:sup>
        </m:sSup>
        <m:r>
          <m:rPr>
            <m:sty m:val="p"/>
          </m:rPr>
          <m:t>(</m:t>
        </m:r>
        <m:r>
          <m:t>ϕ</m:t>
        </m:r>
        <m:r>
          <m:rPr>
            <m:sty m:val="p"/>
          </m:rPr>
          <m:t>)</m:t>
        </m:r>
      </m:oMath>
      <w:r>
        <w:t xml:space="preserve"> </w:t>
      </w:r>
      <w:r>
        <w:t xml:space="preserve">is characterized in Appendix </w:t>
      </w:r>
      <w:hyperlink w:anchor="app:manager-solution">
        <w:r>
          <w:rPr>
            <w:rStyle w:val="Hyperlink"/>
          </w:rPr>
          <w:t xml:space="preserve">9</w:t>
        </w:r>
      </w:hyperlink>
      <w:r>
        <w:t xml:space="preserve">. The comparative statistics are intuitive: higher risk aversion</w:t>
      </w:r>
      <w:r>
        <w:t xml:space="preserve"> </w:t>
      </w:r>
      <m:oMath>
        <m:r>
          <m:t>η</m:t>
        </m:r>
      </m:oMath>
      <w:r>
        <w:t xml:space="preserve"> </w:t>
      </w:r>
      <w:r>
        <w:t xml:space="preserve">reduces risk-taking because the manager dislikes fee revenue volatility; higher convexity</w:t>
      </w:r>
      <w:r>
        <w:t xml:space="preserve"> </w:t>
      </w:r>
      <m:oMath>
        <m:sSub>
          <m:e>
            <m:r>
              <m:t>f</m:t>
            </m:r>
          </m:e>
          <m:sub>
            <m:r>
              <m:t>2</m:t>
            </m:r>
          </m:sub>
        </m:sSub>
      </m:oMath>
      <w:r>
        <w:t xml:space="preserve"> </w:t>
      </w:r>
      <w:r>
        <w:t xml:space="preserve">increases risk-taking because convex flows make upside states more valuable.</w:t>
      </w:r>
    </w:p>
    <w:p>
      <w:pPr>
        <w:pStyle w:val="BodyText"/>
      </w:pPr>
      <w:r>
        <w:t xml:space="preserve">For implementation, a simple and accurate approximation to the incentive–compatible schedule is to set the management fee approximately linear in the desired volatility target</w:t>
      </w:r>
      <w:r>
        <w:t xml:space="preserve"> </w:t>
      </w:r>
      <m:oMath>
        <m:sSub>
          <m:e>
            <m:r>
              <m:t>σ</m:t>
            </m:r>
          </m:e>
          <m:sub>
            <m:r>
              <m:t>d</m:t>
            </m:r>
          </m:sub>
        </m:sSub>
      </m:oMath>
      <w:r>
        <w:t xml:space="preserve">:</w:t>
      </w:r>
    </w:p>
    <w:p>
      <w:pPr>
        <w:pStyle w:val="BodyText"/>
      </w:pPr>
      <m:oMathPara>
        <m:oMathParaPr>
          <m:jc m:val="center"/>
        </m:oMathParaPr>
        <m:oMath>
          <m:r>
            <m:t>ϕ</m:t>
          </m:r>
          <m:r>
            <m:rPr>
              <m:sty m:val="p"/>
            </m:rPr>
            <m:t>(</m:t>
          </m:r>
          <m:sSub>
            <m:e>
              <m:r>
                <m:t>σ</m:t>
              </m:r>
            </m:e>
            <m:sub>
              <m:r>
                <m:t>d</m:t>
              </m:r>
            </m:sub>
          </m:sSub>
          <m:r>
            <m:rPr>
              <m:sty m:val="p"/>
            </m:rPr>
            <m:t>)</m:t>
          </m:r>
          <m:r>
            <m:t> </m:t>
          </m:r>
          <m:r>
            <m:rPr>
              <m:sty m:val="p"/>
            </m:rPr>
            <m:t>≈</m:t>
          </m:r>
          <m:r>
            <m:t> </m:t>
          </m:r>
          <m:r>
            <m:t>α</m:t>
          </m:r>
          <m:r>
            <m:t> </m:t>
          </m:r>
          <m:r>
            <m:rPr>
              <m:sty m:val="p"/>
            </m:rPr>
            <m:t>+</m:t>
          </m:r>
          <m:r>
            <m:t> </m:t>
          </m:r>
          <m:r>
            <m:t>β</m:t>
          </m:r>
          <m:r>
            <m:t> </m:t>
          </m:r>
          <m:sSub>
            <m:e>
              <m:r>
                <m:t>σ</m:t>
              </m:r>
            </m:e>
            <m:sub>
              <m:r>
                <m:t>d</m:t>
              </m:r>
            </m:sub>
          </m:sSub>
          <m:r>
            <m:rPr>
              <m:sty m:val="p"/>
            </m:rPr>
            <m:t>,</m:t>
          </m:r>
        </m:oMath>
      </m:oMathPara>
    </w:p>
    <w:p>
      <w:pPr>
        <w:pStyle w:val="FirstParagraph"/>
      </w:pPr>
      <w:r>
        <w:t xml:space="preserve">This approximation says that, over the relevant range of risk targets, one can treat the incentive–compatible fee as an affine function of the desired volatility. In practice,</w:t>
      </w:r>
      <w:r>
        <w:t xml:space="preserve"> </w:t>
      </w:r>
      <m:oMath>
        <m:r>
          <m:t>α</m:t>
        </m:r>
      </m:oMath>
      <w:r>
        <w:t xml:space="preserve"> </w:t>
      </w:r>
      <w:r>
        <w:t xml:space="preserve">plays the role of a base fee level, while</w:t>
      </w:r>
      <w:r>
        <w:t xml:space="preserve"> </w:t>
      </w:r>
      <m:oMath>
        <m:r>
          <m:t>β</m:t>
        </m:r>
      </m:oMath>
      <w:r>
        <w:t xml:space="preserve"> </w:t>
      </w:r>
      <w:r>
        <w:t xml:space="preserve">governs how strongly fees adjust when the investor raises or lowers the volatility target. In the model,</w:t>
      </w:r>
      <w:r>
        <w:t xml:space="preserve"> </w:t>
      </w:r>
      <m:oMath>
        <m:r>
          <m:t>α</m:t>
        </m:r>
      </m:oMath>
      <w:r>
        <w:t xml:space="preserve"> </w:t>
      </w:r>
      <w:r>
        <w:t xml:space="preserve">and</w:t>
      </w:r>
      <w:r>
        <w:t xml:space="preserve"> </w:t>
      </w:r>
      <m:oMath>
        <m:r>
          <m:t>β</m:t>
        </m:r>
      </m:oMath>
      <w:r>
        <w:t xml:space="preserve"> </w:t>
      </w:r>
      <w:r>
        <w:t xml:space="preserve">can be obtained by locally linearizing the exact incentive–compatible fee around a reference volatility (Appendix </w:t>
      </w:r>
      <w:hyperlink w:anchor="app:investor">
        <w:r>
          <w:rPr>
            <w:rStyle w:val="Hyperlink"/>
          </w:rPr>
          <w:t xml:space="preserve">10</w:t>
        </w:r>
      </w:hyperlink>
      <w:r>
        <w:t xml:space="preserve">).</w:t>
      </w:r>
    </w:p>
    <w:bookmarkEnd w:id="15"/>
    <w:bookmarkStart w:id="16" w:name="subsec:IC"/>
    <w:p>
      <w:pPr>
        <w:pStyle w:val="Heading2"/>
      </w:pPr>
      <w:r>
        <w:rPr>
          <w:rStyle w:val="SectionNumber"/>
        </w:rPr>
        <w:t xml:space="preserve">2.3</w:t>
      </w:r>
      <w:r>
        <w:tab/>
      </w:r>
      <w:r>
        <w:t xml:space="preserve">Incentive compatibility (IC): implementing a target</w:t>
      </w:r>
      <w:r>
        <w:t xml:space="preserve"> </w:t>
      </w:r>
      <m:oMath>
        <m:sSub>
          <m:e>
            <m:r>
              <m:t>σ</m:t>
            </m:r>
          </m:e>
          <m:sub>
            <m:r>
              <m:t>d</m:t>
            </m:r>
          </m:sub>
        </m:sSub>
      </m:oMath>
    </w:p>
    <w:p>
      <w:pPr>
        <w:pStyle w:val="FirstParagraph"/>
      </w:pPr>
      <w:r>
        <w:t xml:space="preserve">Our goal is to align the interests of the manager and the investor or, in other words, make their incentives compatible. Let</w:t>
      </w:r>
      <w:r>
        <w:t xml:space="preserve"> </w:t>
      </w:r>
      <m:oMath>
        <m:sSub>
          <m:e>
            <m:r>
              <m:t>σ</m:t>
            </m:r>
          </m:e>
          <m:sub>
            <m:r>
              <m:t>d</m:t>
            </m:r>
          </m:sub>
        </m:sSub>
      </m:oMath>
      <w:r>
        <w:t xml:space="preserve"> </w:t>
      </w:r>
      <w:r>
        <w:t xml:space="preserve">be the investor’s desired volatility target. An IC fee</w:t>
      </w:r>
      <w:r>
        <w:t xml:space="preserve"> </w:t>
      </w:r>
      <m:oMath>
        <m:r>
          <m:t>ϕ</m:t>
        </m:r>
        <m:r>
          <m:rPr>
            <m:sty m:val="p"/>
          </m:rPr>
          <m:t>(</m:t>
        </m:r>
        <m:sSub>
          <m:e>
            <m:r>
              <m:t>σ</m:t>
            </m:r>
          </m:e>
          <m:sub>
            <m:r>
              <m:t>d</m:t>
            </m:r>
          </m:sub>
        </m:sSub>
        <m:r>
          <m:rPr>
            <m:sty m:val="p"/>
          </m:rPr>
          <m:t>)</m:t>
        </m:r>
      </m:oMath>
      <w:r>
        <w:t xml:space="preserve"> </w:t>
      </w:r>
      <w:r>
        <w:t xml:space="preserve">must make the manager willing to choose exactly</w:t>
      </w:r>
      <w:r>
        <w:t xml:space="preserve"> </w:t>
      </w:r>
      <m:oMath>
        <m:sSub>
          <m:e>
            <m:r>
              <m:t>σ</m:t>
            </m:r>
          </m:e>
          <m:sub>
            <m:r>
              <m:t>d</m:t>
            </m:r>
          </m:sub>
        </m:sSub>
      </m:oMath>
      <w:r>
        <w:t xml:space="preserve">.</w:t>
      </w:r>
    </w:p>
    <w:p>
      <w:pPr>
        <w:pStyle w:val="BodyText"/>
      </w:pPr>
      <w:r>
        <w:t xml:space="preserve">The IC condition has a simple economic form: at the target, the manager’s marginal benefit of raising volatility (through higher expected AUM and flows) must be exactly offset by the marginal cost (through higher AUM risk). This pins down a unique fee level as a function of the target, under mild regularity conditions. The exact expression and existence/uniqueness conditions are in Appendix </w:t>
      </w:r>
      <w:hyperlink w:anchor="app:manager-solution">
        <w:r>
          <w:rPr>
            <w:rStyle w:val="Hyperlink"/>
          </w:rPr>
          <w:t xml:space="preserve">9</w:t>
        </w:r>
      </w:hyperlink>
      <w:r>
        <w:t xml:space="preserve">, and Figure </w:t>
      </w:r>
      <w:hyperlink w:anchor="fig:ic-fee-curve">
        <w:r>
          <w:rPr>
            <w:rStyle w:val="Hyperlink"/>
          </w:rPr>
          <w:t xml:space="preserve">2</w:t>
        </w:r>
      </w:hyperlink>
      <w:r>
        <w:t xml:space="preserve"> </w:t>
      </w:r>
      <w:r>
        <w:t xml:space="preserve">visualizes the mapping</w:t>
      </w:r>
      <w:r>
        <w:t xml:space="preserve"> </w:t>
      </w:r>
      <m:oMath>
        <m:sSub>
          <m:e>
            <m:r>
              <m:t>σ</m:t>
            </m:r>
          </m:e>
          <m:sub>
            <m:r>
              <m:t>d</m:t>
            </m:r>
          </m:sub>
        </m:sSub>
        <m:r>
          <m:rPr>
            <m:sty m:val="p"/>
          </m:rPr>
          <m:t>↦</m:t>
        </m:r>
        <m:r>
          <m:t>ϕ</m:t>
        </m:r>
        <m:r>
          <m:rPr>
            <m:sty m:val="p"/>
          </m:rPr>
          <m:t>(</m:t>
        </m:r>
        <m:sSub>
          <m:e>
            <m:r>
              <m:t>σ</m:t>
            </m:r>
          </m:e>
          <m:sub>
            <m:r>
              <m:t>d</m:t>
            </m:r>
          </m:sub>
        </m:sSub>
        <m:r>
          <m:rPr>
            <m:sty m:val="p"/>
          </m:rPr>
          <m:t>)</m:t>
        </m:r>
      </m:oMath>
      <w:r>
        <w:t xml:space="preserve">.</w:t>
      </w:r>
    </w:p>
    <w:p>
      <w:pPr>
        <w:pStyle w:val="BodyText"/>
      </w:pPr>
      <w:r>
        <w:t xml:space="preserve">The main comparative statistics follow directly from the mechanism. Stronger flow convexity</w:t>
      </w:r>
      <w:r>
        <w:t xml:space="preserve"> </w:t>
      </w:r>
      <m:oMath>
        <m:sSub>
          <m:e>
            <m:r>
              <m:t>f</m:t>
            </m:r>
          </m:e>
          <m:sub>
            <m:r>
              <m:t>2</m:t>
            </m:r>
          </m:sub>
        </m:sSub>
      </m:oMath>
      <w:r>
        <w:t xml:space="preserve"> </w:t>
      </w:r>
      <w:r>
        <w:t xml:space="preserve">makes volatility more privately valuable to the manager because it increases upside scaling; therefore, keeping the manager at the desired risk target requires stricter discipline through the contract, which in the model shows up as a lower incentive-compatible management fee. Conversely, a more risk-averse manager (higher</w:t>
      </w:r>
      <w:r>
        <w:t xml:space="preserve"> </w:t>
      </w:r>
      <m:oMath>
        <m:r>
          <m:t>η</m:t>
        </m:r>
      </m:oMath>
      <w:r>
        <w:t xml:space="preserve">) is naturally disciplined and can be offered a higher fee for a given target without inducing excessive risk shifting.</w:t>
      </w:r>
    </w:p>
    <w:bookmarkEnd w:id="16"/>
    <w:bookmarkEnd w:id="17"/>
    <w:bookmarkStart w:id="20" w:name="sec:contract"/>
    <w:p>
      <w:pPr>
        <w:pStyle w:val="Heading1"/>
      </w:pPr>
      <w:r>
        <w:rPr>
          <w:rStyle w:val="SectionNumber"/>
        </w:rPr>
        <w:t xml:space="preserve">3</w:t>
      </w:r>
      <w:r>
        <w:tab/>
      </w:r>
      <w:r>
        <w:t xml:space="preserve">Contract design: investor’s problem</w:t>
      </w:r>
    </w:p>
    <w:bookmarkStart w:id="19" w:name="sec:investor"/>
    <w:p>
      <w:pPr>
        <w:pStyle w:val="Heading2"/>
      </w:pPr>
      <w:r>
        <w:rPr>
          <w:rStyle w:val="SectionNumber"/>
        </w:rPr>
        <w:t xml:space="preserve">3.1</w:t>
      </w:r>
      <w:r>
        <w:tab/>
      </w:r>
      <w:r>
        <w:t xml:space="preserve">Investor’s problem and equilibrium</w:t>
      </w:r>
    </w:p>
    <w:p>
      <w:pPr>
        <w:pStyle w:val="FirstParagraph"/>
      </w:pPr>
      <w:r>
        <w:t xml:space="preserve">The investor chooses</w:t>
      </w:r>
      <w:r>
        <w:t xml:space="preserve"> </w:t>
      </w:r>
      <m:oMath>
        <m:sSub>
          <m:e>
            <m:r>
              <m:t>σ</m:t>
            </m:r>
          </m:e>
          <m:sub>
            <m:r>
              <m:t>d</m:t>
            </m:r>
          </m:sub>
        </m:sSub>
      </m:oMath>
      <w:r>
        <w:t xml:space="preserve"> </w:t>
      </w:r>
      <w:r>
        <w:t xml:space="preserve">(hence</w:t>
      </w:r>
      <w:r>
        <w:t xml:space="preserve"> </w:t>
      </w:r>
      <m:oMath>
        <m:r>
          <m:t>ϕ</m:t>
        </m:r>
        <m:r>
          <m:rPr>
            <m:sty m:val="p"/>
          </m:rPr>
          <m:t>(</m:t>
        </m:r>
        <m:sSub>
          <m:e>
            <m:r>
              <m:t>σ</m:t>
            </m:r>
          </m:e>
          <m:sub>
            <m:r>
              <m:t>d</m:t>
            </m:r>
          </m:sub>
        </m:sSub>
        <m:r>
          <m:rPr>
            <m:sty m:val="p"/>
          </m:rPr>
          <m:t>)</m:t>
        </m:r>
      </m:oMath>
      <w:r>
        <w:t xml:space="preserve">) to maximize its utility</w:t>
      </w:r>
      <w:r>
        <w:t xml:space="preserve"> </w:t>
      </w:r>
      <w:hyperlink w:anchor="eq:UI-expanded">
        <w:r>
          <w:rPr>
            <w:rStyle w:val="Hyperlink"/>
          </w:rPr>
          <w:t xml:space="preserve">[eq:UI-expanded]</w:t>
        </w:r>
      </w:hyperlink>
      <w:r>
        <w:t xml:space="preserve"> </w:t>
      </w:r>
      <w:r>
        <w:t xml:space="preserve">subject to IC and the manager’s participation constraint:</w:t>
      </w:r>
      <w:r>
        <w:rPr>
          <w:rStyle w:val="FootnoteReference"/>
        </w:rPr>
        <w:footnoteReference w:id="18"/>
      </w:r>
      <w:r>
        <w:t xml:space="preserve">.</w:t>
      </w:r>
    </w:p>
    <w:p>
      <w:pPr>
        <w:pStyle w:val="BodyText"/>
      </w:pPr>
      <m:oMathPara>
        <m:oMathParaPr>
          <m:jc m:val="center"/>
        </m:oMathParaPr>
        <m:oMath>
          <m:eqArr>
            <m:e>
              <m:limLow>
                <m:e>
                  <m:r>
                    <m:rPr>
                      <m:sty m:val="p"/>
                    </m:rPr>
                    <m:t>max</m:t>
                  </m:r>
                </m:e>
                <m:lim>
                  <m:sSub>
                    <m:e>
                      <m:r>
                        <m:t>σ</m:t>
                      </m:r>
                    </m:e>
                    <m:sub>
                      <m:r>
                        <m:t>d</m:t>
                      </m:r>
                    </m:sub>
                  </m:sSub>
                  <m:r>
                    <m:rPr>
                      <m:sty m:val="p"/>
                    </m:rPr>
                    <m:t>&gt;</m:t>
                  </m:r>
                  <m:r>
                    <m:t>0</m:t>
                  </m:r>
                </m:lim>
              </m:limLow>
              <m:r>
                <m:t> </m:t>
              </m:r>
              <m:r>
                <m:t>&amp;</m:t>
              </m:r>
              <m:sSub>
                <m:e>
                  <m:r>
                    <m:t>U</m:t>
                  </m:r>
                </m:e>
                <m:sub>
                  <m:r>
                    <m:t>I</m:t>
                  </m:r>
                </m:sub>
              </m:sSub>
              <m:d>
                <m:dPr>
                  <m:begChr m:val="("/>
                  <m:sepChr m:val=""/>
                  <m:endChr m:val=")"/>
                  <m:grow/>
                </m:dPr>
                <m:e>
                  <m:sSub>
                    <m:e>
                      <m:r>
                        <m:t>σ</m:t>
                      </m:r>
                    </m:e>
                    <m:sub>
                      <m:r>
                        <m:t>d</m:t>
                      </m:r>
                    </m:sub>
                  </m:sSub>
                  <m:r>
                    <m:rPr>
                      <m:sty m:val="p"/>
                    </m:rPr>
                    <m:t>,</m:t>
                  </m:r>
                  <m:r>
                    <m:t>ϕ</m:t>
                  </m:r>
                  <m:r>
                    <m:rPr>
                      <m:sty m:val="p"/>
                    </m:rPr>
                    <m:t>(</m:t>
                  </m:r>
                  <m:sSub>
                    <m:e>
                      <m:r>
                        <m:t>σ</m:t>
                      </m:r>
                    </m:e>
                    <m:sub>
                      <m:r>
                        <m:t>d</m:t>
                      </m:r>
                    </m:sub>
                  </m:sSub>
                  <m:r>
                    <m:rPr>
                      <m:sty m:val="p"/>
                    </m:rPr>
                    <m:t>)</m:t>
                  </m:r>
                </m:e>
              </m:d>
            </m:e>
            <m:e>
              <m:r>
                <m:rPr>
                  <m:nor/>
                  <m:sty m:val="p"/>
                </m:rPr>
                <m:t>s.t.</m:t>
              </m:r>
              <m:r>
                <m:t> </m:t>
              </m:r>
              <m:r>
                <m:t>&amp;</m:t>
              </m:r>
              <m:sSub>
                <m:e>
                  <m:r>
                    <m:t>U</m:t>
                  </m:r>
                </m:e>
                <m:sub>
                  <m:r>
                    <m:t>M</m:t>
                  </m:r>
                </m:sub>
              </m:sSub>
              <m:d>
                <m:dPr>
                  <m:begChr m:val="("/>
                  <m:sepChr m:val=""/>
                  <m:endChr m:val=")"/>
                  <m:grow/>
                </m:dPr>
                <m:e>
                  <m:sSub>
                    <m:e>
                      <m:r>
                        <m:t>σ</m:t>
                      </m:r>
                    </m:e>
                    <m:sub>
                      <m:r>
                        <m:t>d</m:t>
                      </m:r>
                    </m:sub>
                  </m:sSub>
                  <m:r>
                    <m:rPr>
                      <m:sty m:val="p"/>
                    </m:rPr>
                    <m:t>,</m:t>
                  </m:r>
                  <m:r>
                    <m:t>ϕ</m:t>
                  </m:r>
                  <m:r>
                    <m:rPr>
                      <m:sty m:val="p"/>
                    </m:rPr>
                    <m:t>(</m:t>
                  </m:r>
                  <m:sSub>
                    <m:e>
                      <m:r>
                        <m:t>σ</m:t>
                      </m:r>
                    </m:e>
                    <m:sub>
                      <m:r>
                        <m:t>d</m:t>
                      </m:r>
                    </m:sub>
                  </m:sSub>
                  <m:r>
                    <m:rPr>
                      <m:sty m:val="p"/>
                    </m:rPr>
                    <m:t>)</m:t>
                  </m:r>
                </m:e>
              </m:d>
              <m:r>
                <m:rPr>
                  <m:sty m:val="p"/>
                </m:rPr>
                <m:t>≥</m:t>
              </m:r>
              <m:acc>
                <m:accPr>
                  <m:chr m:val="‾"/>
                </m:accPr>
                <m:e>
                  <m:r>
                    <m:t>U</m:t>
                  </m:r>
                </m:e>
              </m:acc>
              <m:r>
                <m:rPr>
                  <m:sty m:val="p"/>
                </m:rPr>
                <m:t>.</m:t>
              </m:r>
            </m:e>
          </m:eqArr>
        </m:oMath>
      </m:oMathPara>
    </w:p>
    <w:p>
      <w:pPr>
        <w:pStyle w:val="FirstParagraph"/>
      </w:pPr>
      <w:r>
        <w:t xml:space="preserve">This program summarizes the investor’s contract design problem: choose a volatility target</w:t>
      </w:r>
      <w:r>
        <w:t xml:space="preserve"> </w:t>
      </w:r>
      <m:oMath>
        <m:sSub>
          <m:e>
            <m:r>
              <m:t>σ</m:t>
            </m:r>
          </m:e>
          <m:sub>
            <m:r>
              <m:t>d</m:t>
            </m:r>
          </m:sub>
        </m:sSub>
      </m:oMath>
      <w:r>
        <w:t xml:space="preserve"> </w:t>
      </w:r>
      <w:r>
        <w:t xml:space="preserve">that maximizes investor’s utility while guaranteeing that the manager is willing to participate and implement the target.</w:t>
      </w:r>
    </w:p>
    <w:p>
      <w:pPr>
        <w:pStyle w:val="BodyText"/>
      </w:pPr>
      <w:r>
        <w:t xml:space="preserve">The collision of interests is immediate in the model. The investor values higher</w:t>
      </w:r>
      <w:r>
        <w:t xml:space="preserve"> </w:t>
      </w:r>
      <m:oMath>
        <m:sSub>
          <m:e>
            <m:r>
              <m:t>σ</m:t>
            </m:r>
          </m:e>
          <m:sub>
            <m:r>
              <m:t>d</m:t>
            </m:r>
          </m:sub>
        </m:sSub>
      </m:oMath>
      <w:r>
        <w:t xml:space="preserve"> </w:t>
      </w:r>
      <w:r>
        <w:t xml:space="preserve">only to the extent that the fund’s skill (Sharpe ratio) compensates for additional risk, net of fees. The manager, in contrast, values higher</w:t>
      </w:r>
      <w:r>
        <w:t xml:space="preserve"> </w:t>
      </w:r>
      <m:oMath>
        <m:r>
          <m:t>σ</m:t>
        </m:r>
      </m:oMath>
      <w:r>
        <w:t xml:space="preserve"> </w:t>
      </w:r>
      <w:r>
        <w:t xml:space="preserve">not only because it increases expected performance when</w:t>
      </w:r>
      <w:r>
        <w:t xml:space="preserve"> </w:t>
      </w:r>
      <m:oMath>
        <m:r>
          <m:t>S</m:t>
        </m:r>
        <m:r>
          <m:rPr>
            <m:sty m:val="p"/>
          </m:rPr>
          <m:t>&gt;</m:t>
        </m:r>
        <m:r>
          <m:t>0</m:t>
        </m:r>
      </m:oMath>
      <w:r>
        <w:t xml:space="preserve">, but also because it increases the probability and magnitude of inflows that are triggered by very strong outcomes. Incentive compatibility is the silver lining: for each target</w:t>
      </w:r>
      <w:r>
        <w:t xml:space="preserve"> </w:t>
      </w:r>
      <m:oMath>
        <m:sSub>
          <m:e>
            <m:r>
              <m:t>σ</m:t>
            </m:r>
          </m:e>
          <m:sub>
            <m:r>
              <m:t>d</m:t>
            </m:r>
          </m:sub>
        </m:sSub>
      </m:oMath>
      <w:r>
        <w:t xml:space="preserve"> </w:t>
      </w:r>
      <w:r>
        <w:t xml:space="preserve">there is a fee level that makes the manager choose exactly that risk, turning the investor’s policy choice into an implementable contract. The equilibrium target and the associated fee can be computed numerically; the first-order condition and the derivative of the fee schedule are given in Appendix </w:t>
      </w:r>
      <w:hyperlink w:anchor="app:investor">
        <w:r>
          <w:rPr>
            <w:rStyle w:val="Hyperlink"/>
          </w:rPr>
          <w:t xml:space="preserve">10</w:t>
        </w:r>
      </w:hyperlink>
      <w:r>
        <w:t xml:space="preserve">.</w:t>
      </w:r>
    </w:p>
    <w:p>
      <w:pPr>
        <w:pStyle w:val="BodyText"/>
      </w:pPr>
      <w:r>
        <w:t xml:space="preserve">Without solving for the optimal contract numerically, it is possible to compute comparative statistics of the optimal contract. First, an increase in flow convexity</w:t>
      </w:r>
      <w:r>
        <w:t xml:space="preserve"> </w:t>
      </w:r>
      <m:oMath>
        <m:sSub>
          <m:e>
            <m:r>
              <m:t>f</m:t>
            </m:r>
          </m:e>
          <m:sub>
            <m:r>
              <m:t>2</m:t>
            </m:r>
          </m:sub>
        </m:sSub>
      </m:oMath>
      <w:r>
        <w:t xml:space="preserve"> </w:t>
      </w:r>
      <w:r>
        <w:t xml:space="preserve">increases the option value of volatility for the manager, hence the IC fee</w:t>
      </w:r>
      <w:r>
        <w:t xml:space="preserve"> </w:t>
      </w:r>
      <m:oMath>
        <m:r>
          <m:t>ϕ</m:t>
        </m:r>
        <m:r>
          <m:rPr>
            <m:sty m:val="p"/>
          </m:rPr>
          <m:t>(</m:t>
        </m:r>
        <m:sSub>
          <m:e>
            <m:r>
              <m:t>σ</m:t>
            </m:r>
          </m:e>
          <m:sub>
            <m:r>
              <m:t>d</m:t>
            </m:r>
          </m:sub>
        </m:sSub>
        <m:r>
          <m:rPr>
            <m:sty m:val="p"/>
          </m:rPr>
          <m:t>)</m:t>
        </m:r>
      </m:oMath>
      <w:r>
        <w:t xml:space="preserve"> </w:t>
      </w:r>
      <w:r>
        <w:t xml:space="preserve">must fall to keep incentives aligned (Figure </w:t>
      </w:r>
      <w:hyperlink w:anchor="fig:comp-f2">
        <w:r>
          <w:rPr>
            <w:rStyle w:val="Hyperlink"/>
          </w:rPr>
          <w:t xml:space="preserve">4</w:t>
        </w:r>
      </w:hyperlink>
      <w:r>
        <w:t xml:space="preserve">). For the investor, the contract becomes more</w:t>
      </w:r>
      <w:r>
        <w:t xml:space="preserve"> </w:t>
      </w:r>
      <w:r>
        <w:t xml:space="preserve">“expensive”</w:t>
      </w:r>
      <w:r>
        <w:t xml:space="preserve"> </w:t>
      </w:r>
      <w:r>
        <w:t xml:space="preserve">to adjust (large</w:t>
      </w:r>
      <w:r>
        <w:t xml:space="preserve"> </w:t>
      </w:r>
      <m:oMath>
        <m:r>
          <m:rPr>
            <m:sty m:val="p"/>
          </m:rPr>
          <m:t>|</m:t>
        </m:r>
        <m:r>
          <m:t>d</m:t>
        </m:r>
        <m:r>
          <m:t>ϕ</m:t>
        </m:r>
        <m:r>
          <m:rPr>
            <m:sty m:val="p"/>
          </m:rPr>
          <m:t>/</m:t>
        </m:r>
        <m:r>
          <m:t>d</m:t>
        </m:r>
        <m:sSub>
          <m:e>
            <m:r>
              <m:t>σ</m:t>
            </m:r>
          </m:e>
          <m:sub>
            <m:r>
              <m:t>d</m:t>
            </m:r>
          </m:sub>
        </m:sSub>
        <m:r>
          <m:rPr>
            <m:sty m:val="p"/>
          </m:rPr>
          <m:t>|</m:t>
        </m:r>
      </m:oMath>
      <w:r>
        <w:t xml:space="preserve">), pushing optimal</w:t>
      </w:r>
      <w:r>
        <w:t xml:space="preserve"> </w:t>
      </w:r>
      <m:oMath>
        <m:sSub>
          <m:e>
            <m:r>
              <m:t>σ</m:t>
            </m:r>
          </m:e>
          <m:sub>
            <m:r>
              <m:t>d</m:t>
            </m:r>
          </m:sub>
        </m:sSub>
      </m:oMath>
      <w:r>
        <w:t xml:space="preserve"> </w:t>
      </w:r>
      <w:r>
        <w:t xml:space="preserve">down.</w:t>
      </w:r>
      <w:r>
        <w:t xml:space="preserve"> </w:t>
      </w:r>
      <w:r>
        <w:t xml:space="preserve">Second, an increase in the scale of the agency problem (higher initial AUM</w:t>
      </w:r>
      <w:r>
        <w:t xml:space="preserve"> </w:t>
      </w:r>
      <m:oMath>
        <m:sSub>
          <m:e>
            <m:r>
              <m:t>A</m:t>
            </m:r>
          </m:e>
          <m:sub>
            <m:r>
              <m:t>0</m:t>
            </m:r>
          </m:sub>
        </m:sSub>
      </m:oMath>
      <w:r>
        <w:t xml:space="preserve"> </w:t>
      </w:r>
      <w:r>
        <w:t xml:space="preserve">or the linear term</w:t>
      </w:r>
      <w:r>
        <w:t xml:space="preserve"> </w:t>
      </w:r>
      <m:oMath>
        <m:sSub>
          <m:e>
            <m:r>
              <m:t>f</m:t>
            </m:r>
          </m:e>
          <m:sub>
            <m:r>
              <m:t>1</m:t>
            </m:r>
          </m:sub>
        </m:sSub>
      </m:oMath>
      <w:r>
        <w:t xml:space="preserve">) amplifies AUM sensitivity to performance; as shown in Figure </w:t>
      </w:r>
      <w:hyperlink w:anchor="fig:comp-scale">
        <w:r>
          <w:rPr>
            <w:rStyle w:val="Hyperlink"/>
          </w:rPr>
          <w:t xml:space="preserve">5</w:t>
        </w:r>
      </w:hyperlink>
      <w:r>
        <w:t xml:space="preserve">, both desired volatility</w:t>
      </w:r>
      <w:r>
        <w:t xml:space="preserve"> </w:t>
      </w:r>
      <m:oMath>
        <m:sSub>
          <m:e>
            <m:r>
              <m:t>σ</m:t>
            </m:r>
          </m:e>
          <m:sub>
            <m:r>
              <m:t>d</m:t>
            </m:r>
          </m:sub>
        </m:sSub>
      </m:oMath>
      <w:r>
        <w:t xml:space="preserve"> </w:t>
      </w:r>
      <w:r>
        <w:t xml:space="preserve">and the IC fee</w:t>
      </w:r>
      <w:r>
        <w:t xml:space="preserve"> </w:t>
      </w:r>
      <m:oMath>
        <m:r>
          <m:t>ϕ</m:t>
        </m:r>
        <m:r>
          <m:rPr>
            <m:sty m:val="p"/>
          </m:rPr>
          <m:t>(</m:t>
        </m:r>
        <m:sSub>
          <m:e>
            <m:r>
              <m:t>σ</m:t>
            </m:r>
          </m:e>
          <m:sub>
            <m:r>
              <m:t>d</m:t>
            </m:r>
          </m:sub>
        </m:sSub>
        <m:r>
          <m:rPr>
            <m:sty m:val="p"/>
          </m:rPr>
          <m:t>)</m:t>
        </m:r>
      </m:oMath>
      <w:r>
        <w:t xml:space="preserve"> </w:t>
      </w:r>
      <w:r>
        <w:t xml:space="preserve">tend to decrease.</w:t>
      </w:r>
      <w:r>
        <w:t xml:space="preserve"> </w:t>
      </w:r>
      <w:r>
        <w:t xml:space="preserve">Third, managerial skill (an increase in the Sharpe Ratio of the fund) improves the direct mean gain from risk taking; this tends to raise the optimal target, but the IC adjustment offsets part of the effect (Figure </w:t>
      </w:r>
      <w:hyperlink w:anchor="fig:comp-sharpe">
        <w:r>
          <w:rPr>
            <w:rStyle w:val="Hyperlink"/>
          </w:rPr>
          <w:t xml:space="preserve">6</w:t>
        </w:r>
      </w:hyperlink>
      <w:r>
        <w:t xml:space="preserve">).</w:t>
      </w:r>
      <w:r>
        <w:t xml:space="preserve"> </w:t>
      </w:r>
      <w:r>
        <w:t xml:space="preserve">Finally, as illustrated in Figure </w:t>
      </w:r>
      <w:hyperlink w:anchor="fig:comp-risk">
        <w:r>
          <w:rPr>
            <w:rStyle w:val="Hyperlink"/>
          </w:rPr>
          <w:t xml:space="preserve">7</w:t>
        </w:r>
      </w:hyperlink>
      <w:r>
        <w:t xml:space="preserve">, an increase in the investor’s risk aversion (</w:t>
      </w:r>
      <m:oMath>
        <m:r>
          <m:t>γ</m:t>
        </m:r>
      </m:oMath>
      <w:r>
        <w:t xml:space="preserve">) reduces</w:t>
      </w:r>
      <w:r>
        <w:t xml:space="preserve"> </w:t>
      </w:r>
      <m:oMath>
        <m:sSub>
          <m:e>
            <m:r>
              <m:t>σ</m:t>
            </m:r>
          </m:e>
          <m:sub>
            <m:r>
              <m:t>d</m:t>
            </m:r>
          </m:sub>
        </m:sSub>
      </m:oMath>
      <w:r>
        <w:t xml:space="preserve">; while a higher manager</w:t>
      </w:r>
      <w:r>
        <w:t xml:space="preserve"> </w:t>
      </w:r>
      <m:oMath>
        <m:r>
          <m:t>η</m:t>
        </m:r>
      </m:oMath>
      <w:r>
        <w:t xml:space="preserve"> </w:t>
      </w:r>
      <w:r>
        <w:t xml:space="preserve">relaxes the need for fee discipline and allows a higher</w:t>
      </w:r>
      <w:r>
        <w:t xml:space="preserve"> </w:t>
      </w:r>
      <m:oMath>
        <m:r>
          <m:t>ϕ</m:t>
        </m:r>
      </m:oMath>
      <w:r>
        <w:t xml:space="preserve"> </w:t>
      </w:r>
      <w:r>
        <w:t xml:space="preserve">for a given</w:t>
      </w:r>
      <w:r>
        <w:t xml:space="preserve"> </w:t>
      </w:r>
      <m:oMath>
        <m:sSub>
          <m:e>
            <m:r>
              <m:t>σ</m:t>
            </m:r>
          </m:e>
          <m:sub>
            <m:r>
              <m:t>d</m:t>
            </m:r>
          </m:sub>
        </m:sSub>
      </m:oMath>
      <w:r>
        <w:t xml:space="preserve">.</w:t>
      </w:r>
    </w:p>
    <w:p>
      <w:pPr>
        <w:pStyle w:val="BodyText"/>
      </w:pPr>
      <w:r>
        <w:t xml:space="preserve">For implementation, the linear approximation</w:t>
      </w:r>
      <w:r>
        <w:t xml:space="preserve"> </w:t>
      </w:r>
      <w:hyperlink w:anchor="eq:phi-linear-approx">
        <w:r>
          <w:rPr>
            <w:rStyle w:val="Hyperlink"/>
          </w:rPr>
          <w:t xml:space="preserve">[eq:phi-linear-approx]</w:t>
        </w:r>
      </w:hyperlink>
      <w:r>
        <w:t xml:space="preserve"> </w:t>
      </w:r>
      <w:r>
        <w:t xml:space="preserve">provides a simple way to communicate the contract as "base fee plus a per–unit charge for volatility." Over the relevant range of volatility targets (e.g., 6–15% annualized), this affine rule closely tracks the exact IC fee (Appendix </w:t>
      </w:r>
      <w:hyperlink w:anchor="app:investor">
        <w:r>
          <w:rPr>
            <w:rStyle w:val="Hyperlink"/>
          </w:rPr>
          <w:t xml:space="preserve">10</w:t>
        </w:r>
      </w:hyperlink>
      <w:r>
        <w:t xml:space="preserve">).</w:t>
      </w:r>
    </w:p>
    <w:bookmarkEnd w:id="19"/>
    <w:bookmarkEnd w:id="20"/>
    <w:bookmarkStart w:id="30" w:name="sec:calibration"/>
    <w:p>
      <w:pPr>
        <w:pStyle w:val="Heading1"/>
      </w:pPr>
      <w:r>
        <w:rPr>
          <w:rStyle w:val="SectionNumber"/>
        </w:rPr>
        <w:t xml:space="preserve">4</w:t>
      </w:r>
      <w:r>
        <w:tab/>
      </w:r>
      <w:r>
        <w:t xml:space="preserve">Calibration</w:t>
      </w:r>
    </w:p>
    <w:p>
      <w:pPr>
        <w:pStyle w:val="FirstParagraph"/>
      </w:pPr>
      <w:r>
        <w:t xml:space="preserve">We calibrate the model to empirically grounded parameter values from the mutual fund and portfolio choice literature, ensuring the equilibrium targets fall within realistic ranges for delegated portfolio management.</w:t>
      </w:r>
    </w:p>
    <w:bookmarkStart w:id="21" w:name="investor-risk-aversion-gamma."/>
    <w:p>
      <w:pPr>
        <w:pStyle w:val="Heading4"/>
      </w:pPr>
      <w:r>
        <w:rPr>
          <w:rStyle w:val="SectionNumber"/>
        </w:rPr>
        <w:t xml:space="preserve">4.0.0.1</w:t>
      </w:r>
      <w:r>
        <w:tab/>
      </w:r>
      <w:r>
        <w:t xml:space="preserve">Investor risk aversion (</w:t>
      </w:r>
      <m:oMath>
        <m:r>
          <m:t>γ</m:t>
        </m:r>
      </m:oMath>
      <w:r>
        <w:t xml:space="preserve">).</w:t>
      </w:r>
    </w:p>
    <w:p>
      <w:pPr>
        <w:pStyle w:val="FirstParagraph"/>
      </w:pPr>
      <w:r>
        <w:t xml:space="preserve">We set</w:t>
      </w:r>
      <w:r>
        <w:t xml:space="preserve"> </w:t>
      </w:r>
      <m:oMath>
        <m:r>
          <m:t>γ</m:t>
        </m:r>
        <m:r>
          <m:rPr>
            <m:sty m:val="p"/>
          </m:rPr>
          <m:t>=</m:t>
        </m:r>
        <m:r>
          <m:t>5</m:t>
        </m:r>
      </m:oMath>
      <w:r>
        <w:t xml:space="preserve"> </w:t>
      </w:r>
      <w:r>
        <w:t xml:space="preserve">as the baseline, with sensitivity analysis spanning</w:t>
      </w:r>
      <w:r>
        <w:t xml:space="preserve"> </w:t>
      </w:r>
      <m:oMath>
        <m:r>
          <m:t>γ</m:t>
        </m:r>
        <m:r>
          <m:rPr>
            <m:sty m:val="p"/>
          </m:rPr>
          <m:t>∈</m:t>
        </m:r>
        <m:r>
          <m:rPr>
            <m:sty m:val="p"/>
          </m:rPr>
          <m:t>[</m:t>
        </m:r>
        <m:r>
          <m:t>2</m:t>
        </m:r>
        <m:r>
          <m:rPr>
            <m:sty m:val="p"/>
          </m:rPr>
          <m:t>,</m:t>
        </m:r>
        <m:r>
          <m:t>10</m:t>
        </m:r>
        <m:r>
          <m:rPr>
            <m:sty m:val="p"/>
          </m:rPr>
          <m:t>]</m:t>
        </m:r>
      </m:oMath>
      <w:r>
        <w:t xml:space="preserve">. These values are consistent with standard portfolio-choice calibrations</w:t>
      </w:r>
      <w:r>
        <w:t xml:space="preserve"> </w:t>
      </w:r>
      <w:r>
        <w:t xml:space="preserve">(Campbell and Viceira 2002)</w:t>
      </w:r>
      <w:r>
        <w:t xml:space="preserve"> </w:t>
      </w:r>
      <w:r>
        <w:t xml:space="preserve">and reflect the observed heterogeneity in risk preferences across investors</w:t>
      </w:r>
      <w:r>
        <w:t xml:space="preserve"> </w:t>
      </w:r>
      <w:r>
        <w:t xml:space="preserve">(Guiso et al. 2018)</w:t>
      </w:r>
      <w:r>
        <w:t xml:space="preserve">.</w:t>
      </w:r>
    </w:p>
    <w:bookmarkEnd w:id="21"/>
    <w:bookmarkStart w:id="22" w:name="X4f7ce9557707d4b73eb4535a5b1581ad50a012c"/>
    <w:p>
      <w:pPr>
        <w:pStyle w:val="Heading4"/>
      </w:pPr>
      <w:r>
        <w:rPr>
          <w:rStyle w:val="SectionNumber"/>
        </w:rPr>
        <w:t xml:space="preserve">4.0.0.2</w:t>
      </w:r>
      <w:r>
        <w:tab/>
      </w:r>
      <w:r>
        <w:t xml:space="preserve">Manager risk aversion over fee revenue (</w:t>
      </w:r>
      <m:oMath>
        <m:r>
          <m:t>η</m:t>
        </m:r>
      </m:oMath>
      <w:r>
        <w:t xml:space="preserve">).</w:t>
      </w:r>
    </w:p>
    <w:p>
      <w:pPr>
        <w:pStyle w:val="FirstParagraph"/>
      </w:pPr>
      <w:r>
        <w:t xml:space="preserve">We use</w:t>
      </w:r>
      <w:r>
        <w:t xml:space="preserve"> </w:t>
      </w:r>
      <m:oMath>
        <m:r>
          <m:t>η</m:t>
        </m:r>
        <m:r>
          <m:rPr>
            <m:sty m:val="p"/>
          </m:rPr>
          <m:t>=</m:t>
        </m:r>
        <m:r>
          <m:t>3</m:t>
        </m:r>
      </m:oMath>
      <w:r>
        <w:t xml:space="preserve"> </w:t>
      </w:r>
      <w:r>
        <w:t xml:space="preserve">as the baseline, allowing</w:t>
      </w:r>
      <w:r>
        <w:t xml:space="preserve"> </w:t>
      </w:r>
      <m:oMath>
        <m:r>
          <m:t>η</m:t>
        </m:r>
        <m:r>
          <m:rPr>
            <m:sty m:val="p"/>
          </m:rPr>
          <m:t>∈</m:t>
        </m:r>
        <m:r>
          <m:rPr>
            <m:sty m:val="p"/>
          </m:rPr>
          <m:t>[</m:t>
        </m:r>
        <m:r>
          <m:t>1</m:t>
        </m:r>
        <m:r>
          <m:rPr>
            <m:sty m:val="p"/>
          </m:rPr>
          <m:t>,</m:t>
        </m:r>
        <m:r>
          <m:t>8</m:t>
        </m:r>
        <m:r>
          <m:rPr>
            <m:sty m:val="p"/>
          </m:rPr>
          <m:t>]</m:t>
        </m:r>
      </m:oMath>
      <w:r>
        <w:t xml:space="preserve"> </w:t>
      </w:r>
      <w:r>
        <w:t xml:space="preserve">in sensitivity exercises. If the manager is an individual portfolio manager with concentrated human capital,</w:t>
      </w:r>
      <w:r>
        <w:t xml:space="preserve"> </w:t>
      </w:r>
      <m:oMath>
        <m:r>
          <m:t>η</m:t>
        </m:r>
        <m:r>
          <m:rPr>
            <m:sty m:val="p"/>
          </m:rPr>
          <m:t>≥</m:t>
        </m:r>
        <m:r>
          <m:t>γ</m:t>
        </m:r>
      </m:oMath>
      <w:r>
        <w:t xml:space="preserve"> </w:t>
      </w:r>
      <w:r>
        <w:t xml:space="preserve">is plausible. If the manager represents a diversified fund family,</w:t>
      </w:r>
      <w:r>
        <w:t xml:space="preserve"> </w:t>
      </w:r>
      <m:oMath>
        <m:r>
          <m:t>η</m:t>
        </m:r>
        <m:r>
          <m:rPr>
            <m:sty m:val="p"/>
          </m:rPr>
          <m:t>≤</m:t>
        </m:r>
        <m:r>
          <m:t>γ</m:t>
        </m:r>
      </m:oMath>
      <w:r>
        <w:t xml:space="preserve"> </w:t>
      </w:r>
      <w:r>
        <w:t xml:space="preserve">can be reasonable. Our baseline reflects a moderately risk-averse manager facing career concerns</w:t>
      </w:r>
      <w:r>
        <w:t xml:space="preserve"> </w:t>
      </w:r>
      <w:r>
        <w:t xml:space="preserve">(Chevalier and Ellison 1997)</w:t>
      </w:r>
      <w:r>
        <w:t xml:space="preserve">.</w:t>
      </w:r>
    </w:p>
    <w:bookmarkEnd w:id="22"/>
    <w:bookmarkStart w:id="23" w:name="fund-sharpe-ratio-s."/>
    <w:p>
      <w:pPr>
        <w:pStyle w:val="Heading4"/>
      </w:pPr>
      <w:r>
        <w:rPr>
          <w:rStyle w:val="SectionNumber"/>
        </w:rPr>
        <w:t xml:space="preserve">4.0.0.3</w:t>
      </w:r>
      <w:r>
        <w:tab/>
      </w:r>
      <w:r>
        <w:t xml:space="preserve">Fund Sharpe ratio (</w:t>
      </w:r>
      <m:oMath>
        <m:r>
          <m:t>S</m:t>
        </m:r>
      </m:oMath>
      <w:r>
        <w:t xml:space="preserve">).</w:t>
      </w:r>
    </w:p>
    <w:p>
      <w:pPr>
        <w:pStyle w:val="FirstParagraph"/>
      </w:pPr>
      <w:r>
        <w:t xml:space="preserve">We set</w:t>
      </w:r>
      <w:r>
        <w:t xml:space="preserve"> </w:t>
      </w:r>
      <m:oMath>
        <m:r>
          <m:t>S</m:t>
        </m:r>
        <m:r>
          <m:rPr>
            <m:sty m:val="p"/>
          </m:rPr>
          <m:t>=</m:t>
        </m:r>
        <m:r>
          <m:t>0.35</m:t>
        </m:r>
      </m:oMath>
      <w:r>
        <w:t xml:space="preserve"> </w:t>
      </w:r>
      <w:r>
        <w:t xml:space="preserve">(annualized) for an active mutual fund baseline, consistent with the performance range documented for skilled managers net of transaction costs</w:t>
      </w:r>
      <w:r>
        <w:t xml:space="preserve"> </w:t>
      </w:r>
      <w:r>
        <w:t xml:space="preserve">(Carhart 1997)</w:t>
      </w:r>
      <w:r>
        <w:t xml:space="preserve">. We explore</w:t>
      </w:r>
      <w:r>
        <w:t xml:space="preserve"> </w:t>
      </w:r>
      <m:oMath>
        <m:r>
          <m:t>S</m:t>
        </m:r>
        <m:r>
          <m:rPr>
            <m:sty m:val="p"/>
          </m:rPr>
          <m:t>∈</m:t>
        </m:r>
        <m:r>
          <m:rPr>
            <m:sty m:val="p"/>
          </m:rPr>
          <m:t>[</m:t>
        </m:r>
        <m:r>
          <m:t>0.10</m:t>
        </m:r>
        <m:r>
          <m:rPr>
            <m:sty m:val="p"/>
          </m:rPr>
          <m:t>,</m:t>
        </m:r>
        <m:r>
          <m:t>1.00</m:t>
        </m:r>
        <m:r>
          <m:rPr>
            <m:sty m:val="p"/>
          </m:rPr>
          <m:t>]</m:t>
        </m:r>
      </m:oMath>
      <w:r>
        <w:t xml:space="preserve"> </w:t>
      </w:r>
      <w:r>
        <w:t xml:space="preserve">in sensitivity analysis, with higher values (e.g.,</w:t>
      </w:r>
      <w:r>
        <w:t xml:space="preserve"> </w:t>
      </w:r>
      <m:oMath>
        <m:r>
          <m:t>S</m:t>
        </m:r>
        <m:r>
          <m:rPr>
            <m:sty m:val="p"/>
          </m:rPr>
          <m:t>=</m:t>
        </m:r>
        <m:r>
          <m:t>0.60</m:t>
        </m:r>
      </m:oMath>
      <w:r>
        <w:t xml:space="preserve">) representing particularly skilled managers or hedge fund strategies</w:t>
      </w:r>
      <w:r>
        <w:t xml:space="preserve"> </w:t>
      </w:r>
      <w:r>
        <w:t xml:space="preserve">(Fung and Hsieh 2004)</w:t>
      </w:r>
      <w:r>
        <w:t xml:space="preserve">.</w:t>
      </w:r>
    </w:p>
    <w:bookmarkEnd w:id="23"/>
    <w:bookmarkStart w:id="25" w:name="risk-free-rate-r_f."/>
    <w:p>
      <w:pPr>
        <w:pStyle w:val="Heading4"/>
      </w:pPr>
      <w:r>
        <w:rPr>
          <w:rStyle w:val="SectionNumber"/>
        </w:rPr>
        <w:t xml:space="preserve">4.0.0.4</w:t>
      </w:r>
      <w:r>
        <w:tab/>
      </w:r>
      <w:r>
        <w:t xml:space="preserve">Risk-free rate (</w:t>
      </w:r>
      <m:oMath>
        <m:sSub>
          <m:e>
            <m:r>
              <m:t>r</m:t>
            </m:r>
          </m:e>
          <m:sub>
            <m:r>
              <m:t>f</m:t>
            </m:r>
          </m:sub>
        </m:sSub>
      </m:oMath>
      <w:r>
        <w:t xml:space="preserve">).</w:t>
      </w:r>
    </w:p>
    <w:p>
      <w:pPr>
        <w:pStyle w:val="FirstParagraph"/>
      </w:pPr>
      <w:r>
        <w:t xml:space="preserve">We use</w:t>
      </w:r>
      <w:r>
        <w:t xml:space="preserve"> </w:t>
      </w:r>
      <m:oMath>
        <m:sSub>
          <m:e>
            <m:r>
              <m:t>r</m:t>
            </m:r>
          </m:e>
          <m:sub>
            <m:r>
              <m:t>f</m:t>
            </m:r>
          </m:sub>
        </m:sSub>
        <m:r>
          <m:rPr>
            <m:sty m:val="p"/>
          </m:rPr>
          <m:t>=</m:t>
        </m:r>
        <m:r>
          <m:t>3.70</m:t>
        </m:r>
        <m:r>
          <m:rPr>
            <m:sty m:val="p"/>
          </m:rPr>
          <m:t>%</m:t>
        </m:r>
      </m:oMath>
      <w:r>
        <w:t xml:space="preserve"> </w:t>
      </w:r>
      <w:r>
        <w:t xml:space="preserve">(annual), based on the 3-month U.S. Treasury constant maturity rate as of January 2026.</w:t>
      </w:r>
      <w:r>
        <w:rPr>
          <w:rStyle w:val="FootnoteReference"/>
        </w:rPr>
        <w:footnoteReference w:id="24"/>
      </w:r>
      <w:r>
        <w:t xml:space="preserve"> </w:t>
      </w:r>
      <w:r>
        <w:t xml:space="preserve">Sensitivity analysis spans</w:t>
      </w:r>
      <w:r>
        <w:t xml:space="preserve"> </w:t>
      </w:r>
      <m:oMath>
        <m:sSub>
          <m:e>
            <m:r>
              <m:t>r</m:t>
            </m:r>
          </m:e>
          <m:sub>
            <m:r>
              <m:t>f</m:t>
            </m:r>
          </m:sub>
        </m:sSub>
        <m:r>
          <m:rPr>
            <m:sty m:val="p"/>
          </m:rPr>
          <m:t>∈</m:t>
        </m:r>
        <m:r>
          <m:rPr>
            <m:sty m:val="p"/>
          </m:rPr>
          <m:t>[</m:t>
        </m:r>
        <m:r>
          <m:t>0</m:t>
        </m:r>
        <m:r>
          <m:rPr>
            <m:sty m:val="p"/>
          </m:rPr>
          <m:t>,</m:t>
        </m:r>
        <m:r>
          <m:t>5</m:t>
        </m:r>
        <m:r>
          <m:rPr>
            <m:sty m:val="p"/>
          </m:rPr>
          <m:t>%</m:t>
        </m:r>
        <m:r>
          <m:rPr>
            <m:sty m:val="p"/>
          </m:rPr>
          <m:t>]</m:t>
        </m:r>
      </m:oMath>
      <w:r>
        <w:t xml:space="preserve"> </w:t>
      </w:r>
      <w:r>
        <w:t xml:space="preserve">to assess robustness across interest-rate regimes.</w:t>
      </w:r>
    </w:p>
    <w:bookmarkEnd w:id="25"/>
    <w:bookmarkStart w:id="27" w:name="flow-performance-sensitivity-f_1-f_2."/>
    <w:p>
      <w:pPr>
        <w:pStyle w:val="Heading4"/>
      </w:pPr>
      <w:r>
        <w:rPr>
          <w:rStyle w:val="SectionNumber"/>
        </w:rPr>
        <w:t xml:space="preserve">4.0.0.5</w:t>
      </w:r>
      <w:r>
        <w:tab/>
      </w:r>
      <w:r>
        <w:t xml:space="preserve">Flow-performance sensitivity (</w:t>
      </w:r>
      <m:oMath>
        <m:sSub>
          <m:e>
            <m:r>
              <m:t>f</m:t>
            </m:r>
          </m:e>
          <m:sub>
            <m:r>
              <m:t>1</m:t>
            </m:r>
          </m:sub>
        </m:sSub>
      </m:oMath>
      <w:r>
        <w:t xml:space="preserve">,</w:t>
      </w:r>
      <w:r>
        <w:t xml:space="preserve"> </w:t>
      </w:r>
      <m:oMath>
        <m:sSub>
          <m:e>
            <m:r>
              <m:t>f</m:t>
            </m:r>
          </m:e>
          <m:sub>
            <m:r>
              <m:t>2</m:t>
            </m:r>
          </m:sub>
        </m:sSub>
      </m:oMath>
      <w:r>
        <w:t xml:space="preserve">).</w:t>
      </w:r>
    </w:p>
    <w:p>
      <w:pPr>
        <w:pStyle w:val="FirstParagraph"/>
      </w:pPr>
      <w:r>
        <w:t xml:space="preserve">Empirical studies document strong convexity in the flow-performance relationship: top-performing funds attract disproportionately large inflows</w:t>
      </w:r>
      <w:r>
        <w:t xml:space="preserve"> </w:t>
      </w:r>
      <w:r>
        <w:t xml:space="preserve">(Sirri and Tufano 1998; Ferreira et al. 2012)</w:t>
      </w:r>
      <w:r>
        <w:t xml:space="preserve">. To match realistic annual flow responses, we set</w:t>
      </w:r>
      <w:r>
        <w:t xml:space="preserve"> </w:t>
      </w:r>
      <m:oMath>
        <m:sSub>
          <m:e>
            <m:r>
              <m:t>f</m:t>
            </m:r>
          </m:e>
          <m:sub>
            <m:r>
              <m:t>1</m:t>
            </m:r>
          </m:sub>
        </m:sSub>
        <m:r>
          <m:rPr>
            <m:sty m:val="p"/>
          </m:rPr>
          <m:t>=</m:t>
        </m:r>
        <m:r>
          <m:t>1.5</m:t>
        </m:r>
      </m:oMath>
      <w:r>
        <w:t xml:space="preserve"> </w:t>
      </w:r>
      <w:r>
        <w:t xml:space="preserve">and</w:t>
      </w:r>
      <w:r>
        <w:t xml:space="preserve"> </w:t>
      </w:r>
      <m:oMath>
        <m:sSub>
          <m:e>
            <m:r>
              <m:t>f</m:t>
            </m:r>
          </m:e>
          <m:sub>
            <m:r>
              <m:t>2</m:t>
            </m:r>
          </m:sub>
        </m:sSub>
        <m:r>
          <m:rPr>
            <m:sty m:val="p"/>
          </m:rPr>
          <m:t>=</m:t>
        </m:r>
        <m:r>
          <m:t>25</m:t>
        </m:r>
      </m:oMath>
      <w:r>
        <w:t xml:space="preserve">, where excess returns are measured in decimal units (e.g., 5% excess return = 0.05). This parameterization implies that a fund with</w:t>
      </w:r>
      <w:r>
        <w:t xml:space="preserve"> </w:t>
      </w:r>
      <m:oMath>
        <m:r>
          <m:rPr>
            <m:sty m:val="p"/>
          </m:rPr>
          <m:t>+</m:t>
        </m:r>
        <m:r>
          <m:t>5</m:t>
        </m:r>
        <m:r>
          <m:rPr>
            <m:sty m:val="p"/>
          </m:rPr>
          <m:t>%</m:t>
        </m:r>
      </m:oMath>
      <w:r>
        <w:t xml:space="preserve"> </w:t>
      </w:r>
      <w:r>
        <w:t xml:space="preserve">excess return experiences flows of approximately</w:t>
      </w:r>
      <w:r>
        <w:t xml:space="preserve"> </w:t>
      </w:r>
      <m:oMath>
        <m:r>
          <m:rPr>
            <m:sty m:val="p"/>
          </m:rPr>
          <m:t>+</m:t>
        </m:r>
        <m:r>
          <m:t>13.8</m:t>
        </m:r>
        <m:r>
          <m:rPr>
            <m:sty m:val="p"/>
          </m:rPr>
          <m:t>%</m:t>
        </m:r>
      </m:oMath>
      <w:r>
        <w:t xml:space="preserve"> </w:t>
      </w:r>
      <w:r>
        <w:t xml:space="preserve">of AUM, while a fund with</w:t>
      </w:r>
      <w:r>
        <w:t xml:space="preserve"> </w:t>
      </w:r>
      <m:oMath>
        <m:r>
          <m:rPr>
            <m:sty m:val="p"/>
          </m:rPr>
          <m:t>+</m:t>
        </m:r>
        <m:r>
          <m:t>10</m:t>
        </m:r>
        <m:r>
          <m:rPr>
            <m:sty m:val="p"/>
          </m:rPr>
          <m:t>%</m:t>
        </m:r>
      </m:oMath>
      <w:r>
        <w:t xml:space="preserve"> </w:t>
      </w:r>
      <w:r>
        <w:t xml:space="preserve">excess return sees flows around</w:t>
      </w:r>
      <w:r>
        <w:t xml:space="preserve"> </w:t>
      </w:r>
      <m:oMath>
        <m:r>
          <m:rPr>
            <m:sty m:val="p"/>
          </m:rPr>
          <m:t>+</m:t>
        </m:r>
        <m:r>
          <m:t>40</m:t>
        </m:r>
        <m:r>
          <m:rPr>
            <m:sty m:val="p"/>
          </m:rPr>
          <m:t>%</m:t>
        </m:r>
      </m:oMath>
      <w:r>
        <w:t xml:space="preserve">—capturing the "winner-takes-a-lot" dynamic in mutual fund flows.</w:t>
      </w:r>
      <w:r>
        <w:rPr>
          <w:rStyle w:val="FootnoteReference"/>
        </w:rPr>
        <w:footnoteReference w:id="26"/>
      </w:r>
      <w:r>
        <w:t xml:space="preserve"> </w:t>
      </w:r>
      <w:r>
        <w:t xml:space="preserve">We explore</w:t>
      </w:r>
      <w:r>
        <w:t xml:space="preserve"> </w:t>
      </w:r>
      <m:oMath>
        <m:sSub>
          <m:e>
            <m:r>
              <m:t>f</m:t>
            </m:r>
          </m:e>
          <m:sub>
            <m:r>
              <m:t>1</m:t>
            </m:r>
          </m:sub>
        </m:sSub>
        <m:r>
          <m:rPr>
            <m:sty m:val="p"/>
          </m:rPr>
          <m:t>∈</m:t>
        </m:r>
        <m:r>
          <m:rPr>
            <m:sty m:val="p"/>
          </m:rPr>
          <m:t>[</m:t>
        </m:r>
        <m:r>
          <m:t>0.5</m:t>
        </m:r>
        <m:r>
          <m:rPr>
            <m:sty m:val="p"/>
          </m:rPr>
          <m:t>,</m:t>
        </m:r>
        <m:r>
          <m:t>3</m:t>
        </m:r>
        <m:r>
          <m:rPr>
            <m:sty m:val="p"/>
          </m:rPr>
          <m:t>]</m:t>
        </m:r>
      </m:oMath>
      <w:r>
        <w:t xml:space="preserve"> </w:t>
      </w:r>
      <w:r>
        <w:t xml:space="preserve">and</w:t>
      </w:r>
      <w:r>
        <w:t xml:space="preserve"> </w:t>
      </w:r>
      <m:oMath>
        <m:sSub>
          <m:e>
            <m:r>
              <m:t>f</m:t>
            </m:r>
          </m:e>
          <m:sub>
            <m:r>
              <m:t>2</m:t>
            </m:r>
          </m:sub>
        </m:sSub>
        <m:r>
          <m:rPr>
            <m:sty m:val="p"/>
          </m:rPr>
          <m:t>∈</m:t>
        </m:r>
        <m:r>
          <m:rPr>
            <m:sty m:val="p"/>
          </m:rPr>
          <m:t>[</m:t>
        </m:r>
        <m:r>
          <m:t>5</m:t>
        </m:r>
        <m:r>
          <m:rPr>
            <m:sty m:val="p"/>
          </m:rPr>
          <m:t>,</m:t>
        </m:r>
        <m:r>
          <m:t>60</m:t>
        </m:r>
        <m:r>
          <m:rPr>
            <m:sty m:val="p"/>
          </m:rPr>
          <m:t>]</m:t>
        </m:r>
      </m:oMath>
      <w:r>
        <w:t xml:space="preserve"> </w:t>
      </w:r>
      <w:r>
        <w:t xml:space="preserve">to assess sensitivity to flow convexity.</w:t>
      </w:r>
    </w:p>
    <w:bookmarkEnd w:id="27"/>
    <w:bookmarkStart w:id="28" w:name="initial-aum-a_0."/>
    <w:p>
      <w:pPr>
        <w:pStyle w:val="Heading4"/>
      </w:pPr>
      <w:r>
        <w:rPr>
          <w:rStyle w:val="SectionNumber"/>
        </w:rPr>
        <w:t xml:space="preserve">4.0.0.6</w:t>
      </w:r>
      <w:r>
        <w:tab/>
      </w:r>
      <w:r>
        <w:t xml:space="preserve">Initial AUM (</w:t>
      </w:r>
      <m:oMath>
        <m:sSub>
          <m:e>
            <m:r>
              <m:t>A</m:t>
            </m:r>
          </m:e>
          <m:sub>
            <m:r>
              <m:t>0</m:t>
            </m:r>
          </m:sub>
        </m:sSub>
      </m:oMath>
      <w:r>
        <w:t xml:space="preserve">).</w:t>
      </w:r>
    </w:p>
    <w:p>
      <w:pPr>
        <w:pStyle w:val="FirstParagraph"/>
      </w:pPr>
      <w:r>
        <w:t xml:space="preserve">We normalize</w:t>
      </w:r>
      <w:r>
        <w:t xml:space="preserve"> </w:t>
      </w:r>
      <m:oMath>
        <m:sSub>
          <m:e>
            <m:r>
              <m:t>A</m:t>
            </m:r>
          </m:e>
          <m:sub>
            <m:r>
              <m:t>0</m:t>
            </m:r>
          </m:sub>
        </m:sSub>
        <m:r>
          <m:rPr>
            <m:sty m:val="p"/>
          </m:rPr>
          <m:t>=</m:t>
        </m:r>
        <m:r>
          <m:t>1</m:t>
        </m:r>
      </m:oMath>
      <w:r>
        <w:t xml:space="preserve"> </w:t>
      </w:r>
      <w:r>
        <w:t xml:space="preserve">since the problem is scale-invariant with proportional fees and homogeneous preferences. If one were to incorporate decreasing returns to scale or capacity constraints, AUM scale would interact with fund performance</w:t>
      </w:r>
      <w:r>
        <w:t xml:space="preserve"> </w:t>
      </w:r>
      <w:r>
        <w:t xml:space="preserve">(Berk and Green 2004)</w:t>
      </w:r>
      <w:r>
        <w:t xml:space="preserve">, but we abstract from such effects in our baseline specification.</w:t>
      </w:r>
    </w:p>
    <w:bookmarkEnd w:id="28"/>
    <w:bookmarkStart w:id="29" w:name="target-volatility-range."/>
    <w:p>
      <w:pPr>
        <w:pStyle w:val="Heading4"/>
      </w:pPr>
      <w:r>
        <w:rPr>
          <w:rStyle w:val="SectionNumber"/>
        </w:rPr>
        <w:t xml:space="preserve">4.0.0.7</w:t>
      </w:r>
      <w:r>
        <w:tab/>
      </w:r>
      <w:r>
        <w:t xml:space="preserve">Target volatility range.</w:t>
      </w:r>
    </w:p>
    <w:p>
      <w:pPr>
        <w:pStyle w:val="FirstParagraph"/>
      </w:pPr>
      <w:r>
        <w:t xml:space="preserve">With these parameters, the model produces optimal volatility targets</w:t>
      </w:r>
      <w:r>
        <w:t xml:space="preserve"> </w:t>
      </w:r>
      <m:oMath>
        <m:sSubSup>
          <m:e>
            <m:r>
              <m:t>σ</m:t>
            </m:r>
          </m:e>
          <m:sub>
            <m:r>
              <m:t>d</m:t>
            </m:r>
          </m:sub>
          <m:sup>
            <m:r>
              <m:rPr>
                <m:sty m:val="p"/>
              </m:rPr>
              <m:t>*</m:t>
            </m:r>
          </m:sup>
        </m:sSubSup>
        <m:r>
          <m:rPr>
            <m:sty m:val="p"/>
          </m:rPr>
          <m:t>∈</m:t>
        </m:r>
        <m:r>
          <m:rPr>
            <m:sty m:val="p"/>
          </m:rPr>
          <m:t>[</m:t>
        </m:r>
        <m:r>
          <m:t>8</m:t>
        </m:r>
        <m:r>
          <m:rPr>
            <m:sty m:val="p"/>
          </m:rPr>
          <m:t>%</m:t>
        </m:r>
        <m:r>
          <m:rPr>
            <m:sty m:val="p"/>
          </m:rPr>
          <m:t>,</m:t>
        </m:r>
        <m:r>
          <m:t>20</m:t>
        </m:r>
        <m:r>
          <m:rPr>
            <m:sty m:val="p"/>
          </m:rPr>
          <m:t>%</m:t>
        </m:r>
        <m:r>
          <m:rPr>
            <m:sty m:val="p"/>
          </m:rPr>
          <m:t>]</m:t>
        </m:r>
      </m:oMath>
      <w:r>
        <w:t xml:space="preserve"> </w:t>
      </w:r>
      <w:r>
        <w:t xml:space="preserve">(annualized), consistent with empirical volatilities for actively managed equity mutual funds. For reference,</w:t>
      </w:r>
      <w:r>
        <w:t xml:space="preserve"> </w:t>
      </w:r>
      <w:r>
        <w:t xml:space="preserve">Barras et al. (2010)</w:t>
      </w:r>
      <w:r>
        <w:t xml:space="preserve"> </w:t>
      </w:r>
      <w:r>
        <w:t xml:space="preserve">use a monthly market-return standard deviation of approximately 4.6%, corresponding to roughly 16% annualized. Individual fund volatilities can be higher or lower depending on style and leverage, but our target range aligns with typical delegated equity portfolio volatilities.</w:t>
      </w:r>
    </w:p>
    <w:bookmarkEnd w:id="29"/>
    <w:bookmarkEnd w:id="30"/>
    <w:bookmarkStart w:id="31" w:name="sec:numerical"/>
    <w:p>
      <w:pPr>
        <w:pStyle w:val="Heading1"/>
      </w:pPr>
      <w:r>
        <w:rPr>
          <w:rStyle w:val="SectionNumber"/>
        </w:rPr>
        <w:t xml:space="preserve">5</w:t>
      </w:r>
      <w:r>
        <w:tab/>
      </w:r>
      <w:r>
        <w:t xml:space="preserve">Numerical illustration</w:t>
      </w:r>
    </w:p>
    <w:p>
      <w:pPr>
        <w:pStyle w:val="FirstParagraph"/>
      </w:pPr>
      <w:r>
        <w:t xml:space="preserve">This section illustrates the model using the calibrated baseline parameters from Section </w:t>
      </w:r>
      <w:hyperlink w:anchor="sec:calibration">
        <w:r>
          <w:rPr>
            <w:rStyle w:val="Hyperlink"/>
          </w:rPr>
          <w:t xml:space="preserve">4</w:t>
        </w:r>
      </w:hyperlink>
      <w:r>
        <w:t xml:space="preserve">:</w:t>
      </w:r>
      <w:r>
        <w:t xml:space="preserve"> </w:t>
      </w:r>
      <m:oMath>
        <m:r>
          <m:t>S</m:t>
        </m:r>
        <m:r>
          <m:rPr>
            <m:sty m:val="p"/>
          </m:rPr>
          <m:t>=</m:t>
        </m:r>
        <m:r>
          <m:t>0.35</m:t>
        </m:r>
      </m:oMath>
      <w:r>
        <w:t xml:space="preserve">,</w:t>
      </w:r>
      <w:r>
        <w:t xml:space="preserve"> </w:t>
      </w:r>
      <m:oMath>
        <m:sSub>
          <m:e>
            <m:r>
              <m:t>r</m:t>
            </m:r>
          </m:e>
          <m:sub>
            <m:r>
              <m:t>f</m:t>
            </m:r>
          </m:sub>
        </m:sSub>
        <m:r>
          <m:rPr>
            <m:sty m:val="p"/>
          </m:rPr>
          <m:t>=</m:t>
        </m:r>
        <m:r>
          <m:t>3.70</m:t>
        </m:r>
        <m:r>
          <m:rPr>
            <m:sty m:val="p"/>
          </m:rPr>
          <m:t>%</m:t>
        </m:r>
      </m:oMath>
      <w:r>
        <w:t xml:space="preserve">, investor risk aversion</w:t>
      </w:r>
      <w:r>
        <w:t xml:space="preserve"> </w:t>
      </w:r>
      <m:oMath>
        <m:r>
          <m:t>γ</m:t>
        </m:r>
        <m:r>
          <m:rPr>
            <m:sty m:val="p"/>
          </m:rPr>
          <m:t>=</m:t>
        </m:r>
        <m:r>
          <m:t>5</m:t>
        </m:r>
      </m:oMath>
      <w:r>
        <w:t xml:space="preserve">, manager risk aversion</w:t>
      </w:r>
      <w:r>
        <w:t xml:space="preserve"> </w:t>
      </w:r>
      <m:oMath>
        <m:r>
          <m:t>η</m:t>
        </m:r>
        <m:r>
          <m:rPr>
            <m:sty m:val="p"/>
          </m:rPr>
          <m:t>=</m:t>
        </m:r>
        <m:r>
          <m:t>3</m:t>
        </m:r>
      </m:oMath>
      <w:r>
        <w:t xml:space="preserve">, scale parameters</w:t>
      </w:r>
      <w:r>
        <w:t xml:space="preserve"> </w:t>
      </w:r>
      <m:oMath>
        <m:sSub>
          <m:e>
            <m:r>
              <m:t>A</m:t>
            </m:r>
          </m:e>
          <m:sub>
            <m:r>
              <m:t>0</m:t>
            </m:r>
          </m:sub>
        </m:sSub>
        <m:r>
          <m:rPr>
            <m:sty m:val="p"/>
          </m:rPr>
          <m:t>=</m:t>
        </m:r>
        <m:r>
          <m:t>1</m:t>
        </m:r>
      </m:oMath>
      <w:r>
        <w:t xml:space="preserve"> </w:t>
      </w:r>
      <w:r>
        <w:t xml:space="preserve">(normalized) and</w:t>
      </w:r>
      <w:r>
        <w:t xml:space="preserve"> </w:t>
      </w:r>
      <m:oMath>
        <m:sSub>
          <m:e>
            <m:r>
              <m:t>f</m:t>
            </m:r>
          </m:e>
          <m:sub>
            <m:r>
              <m:t>1</m:t>
            </m:r>
          </m:sub>
        </m:sSub>
        <m:r>
          <m:rPr>
            <m:sty m:val="p"/>
          </m:rPr>
          <m:t>=</m:t>
        </m:r>
        <m:r>
          <m:t>1.5</m:t>
        </m:r>
      </m:oMath>
      <w:r>
        <w:t xml:space="preserve">, and convexity</w:t>
      </w:r>
      <w:r>
        <w:t xml:space="preserve"> </w:t>
      </w:r>
      <m:oMath>
        <m:sSub>
          <m:e>
            <m:r>
              <m:t>f</m:t>
            </m:r>
          </m:e>
          <m:sub>
            <m:r>
              <m:t>2</m:t>
            </m:r>
          </m:sub>
        </m:sSub>
        <m:r>
          <m:rPr>
            <m:sty m:val="p"/>
          </m:rPr>
          <m:t>=</m:t>
        </m:r>
        <m:r>
          <m:t>25</m:t>
        </m:r>
      </m:oMath>
      <w:r>
        <w:t xml:space="preserve">.</w:t>
      </w:r>
    </w:p>
    <w:p>
      <w:pPr>
        <w:pStyle w:val="BodyText"/>
      </w:pPr>
      <w:r>
        <w:t xml:space="preserve">Figure </w:t>
      </w:r>
      <w:hyperlink w:anchor="fig:flow-performance">
        <w:r>
          <w:rPr>
            <w:rStyle w:val="Hyperlink"/>
          </w:rPr>
          <w:t xml:space="preserve">1</w:t>
        </w:r>
      </w:hyperlink>
      <w:r>
        <w:t xml:space="preserve"> </w:t>
      </w:r>
      <w:r>
        <w:t xml:space="preserve">shows the economic input: flows accelerate after good outcomes. This is the core agency friction because it makes upside states disproportionately valuable to the manager.</w:t>
      </w:r>
      <w:r>
        <w:t xml:space="preserve"> </w:t>
      </w:r>
      <w:r>
        <w:t xml:space="preserve">Figure </w:t>
      </w:r>
      <w:hyperlink w:anchor="fig:ic-fee-curve">
        <w:r>
          <w:rPr>
            <w:rStyle w:val="Hyperlink"/>
          </w:rPr>
          <w:t xml:space="preserve">2</w:t>
        </w:r>
      </w:hyperlink>
      <w:r>
        <w:t xml:space="preserve"> </w:t>
      </w:r>
      <w:r>
        <w:t xml:space="preserve">shows the implementable output: for each target volatility</w:t>
      </w:r>
      <w:r>
        <w:t xml:space="preserve"> </w:t>
      </w:r>
      <m:oMath>
        <m:sSub>
          <m:e>
            <m:r>
              <m:t>σ</m:t>
            </m:r>
          </m:e>
          <m:sub>
            <m:r>
              <m:t>d</m:t>
            </m:r>
          </m:sub>
        </m:sSub>
      </m:oMath>
      <w:r>
        <w:t xml:space="preserve">, there is a fee level that makes the manager willing to choose it. Higher convexity shifts the schedule, reflecting stronger incentives to over-risk when performance chasing is more pronounced.</w:t>
      </w:r>
      <w:r>
        <w:t xml:space="preserve"> </w:t>
      </w:r>
      <w:r>
        <w:t xml:space="preserve">Figure </w:t>
      </w:r>
      <w:hyperlink w:anchor="fig:opt-sigma-vs-f2">
        <w:r>
          <w:rPr>
            <w:rStyle w:val="Hyperlink"/>
          </w:rPr>
          <w:t xml:space="preserve">3</w:t>
        </w:r>
      </w:hyperlink>
      <w:r>
        <w:t xml:space="preserve"> </w:t>
      </w:r>
      <w:r>
        <w:t xml:space="preserve">shows the equilibrium implication: as convexity increases, the investor optimally targets a lower volatility because sustaining a high target becomes more costly in terms of incentive alignment.</w:t>
      </w:r>
      <w:r>
        <w:t xml:space="preserve"> </w:t>
      </w:r>
      <w:r>
        <w:t xml:space="preserve">Finally, Figure </w:t>
      </w:r>
      <w:hyperlink w:anchor="fig:affine-approx">
        <w:r>
          <w:rPr>
            <w:rStyle w:val="Hyperlink"/>
          </w:rPr>
          <w:t xml:space="preserve">8</w:t>
        </w:r>
      </w:hyperlink>
      <w:r>
        <w:t xml:space="preserve"> </w:t>
      </w:r>
      <w:r>
        <w:t xml:space="preserve">assesses the quality of the affine approximation</w:t>
      </w:r>
      <w:r>
        <w:t xml:space="preserve"> </w:t>
      </w:r>
      <w:hyperlink w:anchor="eq:phi-linear-approx">
        <w:r>
          <w:rPr>
            <w:rStyle w:val="Hyperlink"/>
          </w:rPr>
          <w:t xml:space="preserve">[eq:phi-linear-approx]</w:t>
        </w:r>
      </w:hyperlink>
      <w:r>
        <w:t xml:space="preserve"> </w:t>
      </w:r>
      <w:r>
        <w:t xml:space="preserve">across different convexity levels. Notably, the average absolute error remains almost unchanged at around 0.1% as the convexity parameter</w:t>
      </w:r>
      <w:r>
        <w:t xml:space="preserve"> </w:t>
      </w:r>
      <m:oMath>
        <m:sSub>
          <m:e>
            <m:r>
              <m:t>f</m:t>
            </m:r>
          </m:e>
          <m:sub>
            <m:r>
              <m:t>2</m:t>
            </m:r>
          </m:sub>
        </m:sSub>
      </m:oMath>
      <w:r>
        <w:t xml:space="preserve"> </w:t>
      </w:r>
      <w:r>
        <w:t xml:space="preserve">varies, demonstrating that the approximation quality is robust to more convex sensitivities of flows to performance. This stability confirms that the linear contract is an accurate and practical representation of the optimal incentive-compatible fee schedule across the empirically relevant range.</w:t>
      </w:r>
    </w:p>
    <w:p>
      <w:pPr>
        <w:pStyle w:val="BodyText"/>
      </w:pPr>
      <w:r>
        <w:t xml:space="preserve">For investors and managers, these curves summarize what is</w:t>
      </w:r>
      <w:r>
        <w:t xml:space="preserve"> </w:t>
      </w:r>
      <w:r>
        <w:t xml:space="preserve">“fair”</w:t>
      </w:r>
      <w:r>
        <w:t xml:space="preserve"> </w:t>
      </w:r>
      <w:r>
        <w:t xml:space="preserve">in the relationship: given the empirical environment (how convex flows are), the model delivers a transparent mapping from a volatility policy to a fee level that keeps incentives aligned.</w:t>
      </w:r>
    </w:p>
    <w:bookmarkEnd w:id="31"/>
    <w:bookmarkStart w:id="64" w:name="conclusion"/>
    <w:p>
      <w:pPr>
        <w:pStyle w:val="Heading1"/>
      </w:pPr>
      <w:r>
        <w:rPr>
          <w:rStyle w:val="SectionNumber"/>
        </w:rPr>
        <w:t xml:space="preserve">6</w:t>
      </w:r>
      <w:r>
        <w:tab/>
      </w:r>
      <w:r>
        <w:t xml:space="preserve">Conclusion</w:t>
      </w:r>
    </w:p>
    <w:p>
      <w:pPr>
        <w:pStyle w:val="FirstParagraph"/>
      </w:pPr>
      <w:r>
        <w:t xml:space="preserve">This paper develops a tractable principal–agent framework to study agency conflicts in delegated portfolio management. In the model, performance chasing generates an option-like payoff for managers, which tilts their incentives toward higher volatility relative to what investors would choose. The main practical output is a fee schedule that implements a desired volatility target: for each risk target, there is a management fee level that makes the manager willing to choose that target rather than chase upside through excessive risk. We also show that a simple linear approximation to the exact incentive-compatible schedule is accurate over empirically relevant ranges, making the contract easy to communicate and implement as "pay for risk, not luck." Finally, the numerical exercise illustrates how flow convexity, fund scale, managerial skill, and risk aversion shape the equilibrium risk target and the fee level required to align incentives.</w:t>
      </w:r>
      <w:r>
        <w:t xml:space="preserve"> </w:t>
      </w:r>
      <w:r>
        <w:t xml:space="preserve">A natural next step in this research is to incorporate run-like dynamics and risk of ruin: when redemptions become strategic and non-linear in bad states, the same incentive problem remains, but the manager’s costs of excessive risk can become impossible to disregard as AUM falls in a concave fashion when losses are large.</w:t>
      </w:r>
    </w:p>
    <w:bookmarkStart w:id="35" w:name="fig:flow-performance"/>
    <w:p>
      <w:pPr>
        <w:pStyle w:val="CaptionedFigure"/>
      </w:pPr>
      <w:r>
        <w:drawing>
          <wp:inline>
            <wp:extent cx="4533900" cy="2720340"/>
            <wp:effectExtent b="0" l="0" r="0" t="0"/>
            <wp:docPr descr="" title="" id="33" name="Picture"/>
            <a:graphic>
              <a:graphicData uri="http://schemas.openxmlformats.org/drawingml/2006/picture">
                <pic:pic>
                  <pic:nvPicPr>
                    <pic:cNvPr descr="images/flow_performance.png" id="34" name="Picture"/>
                    <pic:cNvPicPr>
                      <a:picLocks noChangeArrowheads="1" noChangeAspect="1"/>
                    </pic:cNvPicPr>
                  </pic:nvPicPr>
                  <pic:blipFill>
                    <a:blip r:embed="rId32"/>
                    <a:stretch>
                      <a:fillRect/>
                    </a:stretch>
                  </pic:blipFill>
                  <pic:spPr bwMode="auto">
                    <a:xfrm>
                      <a:off x="0" y="0"/>
                      <a:ext cx="4533900" cy="2720340"/>
                    </a:xfrm>
                    <a:prstGeom prst="rect">
                      <a:avLst/>
                    </a:prstGeom>
                    <a:noFill/>
                    <a:ln w="9525">
                      <a:noFill/>
                      <a:headEnd/>
                      <a:tailEnd/>
                    </a:ln>
                  </pic:spPr>
                </pic:pic>
              </a:graphicData>
            </a:graphic>
          </wp:inline>
        </w:drawing>
      </w:r>
    </w:p>
    <w:p>
      <w:pPr>
        <w:pStyle w:val="ImageCaption"/>
      </w:pPr>
      <w:r>
        <w:rPr>
          <w:i/>
          <w:iCs/>
        </w:rPr>
        <w:t xml:space="preserve">Note:</w:t>
      </w:r>
      <w:r>
        <w:t xml:space="preserve"> </w:t>
      </w:r>
      <w:r>
        <w:t xml:space="preserve">Calibrated baseline parameters:</w:t>
      </w:r>
      <w:r>
        <w:t xml:space="preserve"> </w:t>
      </w:r>
      <m:oMath>
        <m:r>
          <m:t>S</m:t>
        </m:r>
        <m:r>
          <m:rPr>
            <m:sty m:val="p"/>
          </m:rPr>
          <m:t>=</m:t>
        </m:r>
        <m:r>
          <m:t>0.35</m:t>
        </m:r>
      </m:oMath>
      <w:r>
        <w:t xml:space="preserve">,</w:t>
      </w:r>
      <w:r>
        <w:t xml:space="preserve"> </w:t>
      </w:r>
      <m:oMath>
        <m:sSub>
          <m:e>
            <m:r>
              <m:t>r</m:t>
            </m:r>
          </m:e>
          <m:sub>
            <m:r>
              <m:t>f</m:t>
            </m:r>
          </m:sub>
        </m:sSub>
        <m:r>
          <m:rPr>
            <m:sty m:val="p"/>
          </m:rPr>
          <m:t>=</m:t>
        </m:r>
        <m:r>
          <m:t>3.70</m:t>
        </m:r>
        <m:r>
          <m:rPr>
            <m:sty m:val="p"/>
          </m:rPr>
          <m:t>%</m:t>
        </m:r>
      </m:oMath>
      <w:r>
        <w:t xml:space="preserve">,</w:t>
      </w:r>
      <w:r>
        <w:t xml:space="preserve"> </w:t>
      </w:r>
      <m:oMath>
        <m:r>
          <m:t>γ</m:t>
        </m:r>
        <m:r>
          <m:rPr>
            <m:sty m:val="p"/>
          </m:rPr>
          <m:t>=</m:t>
        </m:r>
        <m:r>
          <m:t>5</m:t>
        </m:r>
      </m:oMath>
      <w:r>
        <w:t xml:space="preserve">,</w:t>
      </w:r>
      <w:r>
        <w:t xml:space="preserve"> </w:t>
      </w:r>
      <m:oMath>
        <m:r>
          <m:t>η</m:t>
        </m:r>
        <m:r>
          <m:rPr>
            <m:sty m:val="p"/>
          </m:rPr>
          <m:t>=</m:t>
        </m:r>
        <m:r>
          <m:t>3</m:t>
        </m:r>
      </m:oMath>
      <w:r>
        <w:t xml:space="preserve">,</w:t>
      </w:r>
      <w:r>
        <w:t xml:space="preserve"> </w:t>
      </w:r>
      <m:oMath>
        <m:sSub>
          <m:e>
            <m:r>
              <m:t>A</m:t>
            </m:r>
          </m:e>
          <m:sub>
            <m:r>
              <m:t>0</m:t>
            </m:r>
          </m:sub>
        </m:sSub>
        <m:r>
          <m:rPr>
            <m:sty m:val="p"/>
          </m:rPr>
          <m:t>=</m:t>
        </m:r>
        <m:r>
          <m:t>1</m:t>
        </m:r>
      </m:oMath>
      <w:r>
        <w:t xml:space="preserve">,</w:t>
      </w:r>
      <w:r>
        <w:t xml:space="preserve"> </w:t>
      </w:r>
      <m:oMath>
        <m:sSub>
          <m:e>
            <m:r>
              <m:t>f</m:t>
            </m:r>
          </m:e>
          <m:sub>
            <m:r>
              <m:t>1</m:t>
            </m:r>
          </m:sub>
        </m:sSub>
        <m:r>
          <m:rPr>
            <m:sty m:val="p"/>
          </m:rPr>
          <m:t>=</m:t>
        </m:r>
        <m:r>
          <m:t>1.5</m:t>
        </m:r>
      </m:oMath>
      <w:r>
        <w:t xml:space="preserve">,</w:t>
      </w:r>
      <w:r>
        <w:t xml:space="preserve"> </w:t>
      </w:r>
      <m:oMath>
        <m:sSub>
          <m:e>
            <m:r>
              <m:t>f</m:t>
            </m:r>
          </m:e>
          <m:sub>
            <m:r>
              <m:t>2</m:t>
            </m:r>
          </m:sub>
        </m:sSub>
        <m:r>
          <m:rPr>
            <m:sty m:val="p"/>
          </m:rPr>
          <m:t>=</m:t>
        </m:r>
        <m:r>
          <m:t>25</m:t>
        </m:r>
      </m:oMath>
      <w:r>
        <w:t xml:space="preserve">. Illustration uses</w:t>
      </w:r>
      <w:r>
        <w:t xml:space="preserve"> </w:t>
      </w:r>
      <m:oMath>
        <m:r>
          <m:t>σ</m:t>
        </m:r>
        <m:r>
          <m:rPr>
            <m:sty m:val="p"/>
          </m:rPr>
          <m:t>=</m:t>
        </m:r>
        <m:r>
          <m:t>0.15</m:t>
        </m:r>
      </m:oMath>
      <w:r>
        <w:t xml:space="preserve"> </w:t>
      </w:r>
      <w:r>
        <w:t xml:space="preserve">for visual clarity.</w:t>
      </w:r>
    </w:p>
    <w:bookmarkEnd w:id="35"/>
    <w:bookmarkStart w:id="39" w:name="fig:ic-fee-curve"/>
    <w:p>
      <w:pPr>
        <w:pStyle w:val="CaptionedFigure"/>
      </w:pPr>
      <w:r>
        <w:drawing>
          <wp:inline>
            <wp:extent cx="4533900" cy="2720340"/>
            <wp:effectExtent b="0" l="0" r="0" t="0"/>
            <wp:docPr descr="" title="" id="37" name="Picture"/>
            <a:graphic>
              <a:graphicData uri="http://schemas.openxmlformats.org/drawingml/2006/picture">
                <pic:pic>
                  <pic:nvPicPr>
                    <pic:cNvPr descr="images/ic_fee_curve.png" id="38" name="Picture"/>
                    <pic:cNvPicPr>
                      <a:picLocks noChangeArrowheads="1" noChangeAspect="1"/>
                    </pic:cNvPicPr>
                  </pic:nvPicPr>
                  <pic:blipFill>
                    <a:blip r:embed="rId36"/>
                    <a:stretch>
                      <a:fillRect/>
                    </a:stretch>
                  </pic:blipFill>
                  <pic:spPr bwMode="auto">
                    <a:xfrm>
                      <a:off x="0" y="0"/>
                      <a:ext cx="4533900" cy="2720340"/>
                    </a:xfrm>
                    <a:prstGeom prst="rect">
                      <a:avLst/>
                    </a:prstGeom>
                    <a:noFill/>
                    <a:ln w="9525">
                      <a:noFill/>
                      <a:headEnd/>
                      <a:tailEnd/>
                    </a:ln>
                  </pic:spPr>
                </pic:pic>
              </a:graphicData>
            </a:graphic>
          </wp:inline>
        </w:drawing>
      </w:r>
    </w:p>
    <w:p>
      <w:pPr>
        <w:pStyle w:val="ImageCaption"/>
      </w:pPr>
      <w:r>
        <w:rPr>
          <w:i/>
          <w:iCs/>
        </w:rPr>
        <w:t xml:space="preserve">Note:</w:t>
      </w:r>
      <w:r>
        <w:t xml:space="preserve"> </w:t>
      </w:r>
      <w:r>
        <w:t xml:space="preserve">Calibrated baseline parameters:</w:t>
      </w:r>
      <w:r>
        <w:t xml:space="preserve"> </w:t>
      </w:r>
      <m:oMath>
        <m:r>
          <m:t>S</m:t>
        </m:r>
        <m:r>
          <m:rPr>
            <m:sty m:val="p"/>
          </m:rPr>
          <m:t>=</m:t>
        </m:r>
        <m:r>
          <m:t>0.35</m:t>
        </m:r>
      </m:oMath>
      <w:r>
        <w:t xml:space="preserve">,</w:t>
      </w:r>
      <w:r>
        <w:t xml:space="preserve"> </w:t>
      </w:r>
      <m:oMath>
        <m:sSub>
          <m:e>
            <m:r>
              <m:t>r</m:t>
            </m:r>
          </m:e>
          <m:sub>
            <m:r>
              <m:t>f</m:t>
            </m:r>
          </m:sub>
        </m:sSub>
        <m:r>
          <m:rPr>
            <m:sty m:val="p"/>
          </m:rPr>
          <m:t>=</m:t>
        </m:r>
        <m:r>
          <m:t>3.70</m:t>
        </m:r>
        <m:r>
          <m:rPr>
            <m:sty m:val="p"/>
          </m:rPr>
          <m:t>%</m:t>
        </m:r>
      </m:oMath>
      <w:r>
        <w:t xml:space="preserve">,</w:t>
      </w:r>
      <w:r>
        <w:t xml:space="preserve"> </w:t>
      </w:r>
      <m:oMath>
        <m:r>
          <m:t>γ</m:t>
        </m:r>
        <m:r>
          <m:rPr>
            <m:sty m:val="p"/>
          </m:rPr>
          <m:t>=</m:t>
        </m:r>
        <m:r>
          <m:t>5</m:t>
        </m:r>
      </m:oMath>
      <w:r>
        <w:t xml:space="preserve">,</w:t>
      </w:r>
      <w:r>
        <w:t xml:space="preserve"> </w:t>
      </w:r>
      <m:oMath>
        <m:r>
          <m:t>η</m:t>
        </m:r>
        <m:r>
          <m:rPr>
            <m:sty m:val="p"/>
          </m:rPr>
          <m:t>=</m:t>
        </m:r>
        <m:r>
          <m:t>3</m:t>
        </m:r>
      </m:oMath>
      <w:r>
        <w:t xml:space="preserve">,</w:t>
      </w:r>
      <w:r>
        <w:t xml:space="preserve"> </w:t>
      </w:r>
      <m:oMath>
        <m:sSub>
          <m:e>
            <m:r>
              <m:t>A</m:t>
            </m:r>
          </m:e>
          <m:sub>
            <m:r>
              <m:t>0</m:t>
            </m:r>
          </m:sub>
        </m:sSub>
        <m:r>
          <m:rPr>
            <m:sty m:val="p"/>
          </m:rPr>
          <m:t>=</m:t>
        </m:r>
        <m:r>
          <m:t>1</m:t>
        </m:r>
      </m:oMath>
      <w:r>
        <w:t xml:space="preserve">,</w:t>
      </w:r>
      <w:r>
        <w:t xml:space="preserve"> </w:t>
      </w:r>
      <m:oMath>
        <m:sSub>
          <m:e>
            <m:r>
              <m:t>f</m:t>
            </m:r>
          </m:e>
          <m:sub>
            <m:r>
              <m:t>1</m:t>
            </m:r>
          </m:sub>
        </m:sSub>
        <m:r>
          <m:rPr>
            <m:sty m:val="p"/>
          </m:rPr>
          <m:t>=</m:t>
        </m:r>
        <m:r>
          <m:t>1.5</m:t>
        </m:r>
      </m:oMath>
      <w:r>
        <w:t xml:space="preserve">,</w:t>
      </w:r>
      <w:r>
        <w:t xml:space="preserve"> </w:t>
      </w:r>
      <m:oMath>
        <m:sSub>
          <m:e>
            <m:r>
              <m:t>f</m:t>
            </m:r>
          </m:e>
          <m:sub>
            <m:r>
              <m:t>2</m:t>
            </m:r>
          </m:sub>
        </m:sSub>
        <m:r>
          <m:rPr>
            <m:sty m:val="p"/>
          </m:rPr>
          <m:t>=</m:t>
        </m:r>
        <m:r>
          <m:t>25</m:t>
        </m:r>
      </m:oMath>
      <w:r>
        <w:t xml:space="preserve">.</w:t>
      </w:r>
    </w:p>
    <w:bookmarkEnd w:id="39"/>
    <w:bookmarkStart w:id="43" w:name="fig:opt-sigma-vs-f2"/>
    <w:p>
      <w:pPr>
        <w:pStyle w:val="CaptionedFigure"/>
      </w:pPr>
      <w:r>
        <w:drawing>
          <wp:inline>
            <wp:extent cx="4533900" cy="2720340"/>
            <wp:effectExtent b="0" l="0" r="0" t="0"/>
            <wp:docPr descr="" title="" id="41" name="Picture"/>
            <a:graphic>
              <a:graphicData uri="http://schemas.openxmlformats.org/drawingml/2006/picture">
                <pic:pic>
                  <pic:nvPicPr>
                    <pic:cNvPr descr="images/opt_sigma_vs_f2.png" id="42" name="Picture"/>
                    <pic:cNvPicPr>
                      <a:picLocks noChangeArrowheads="1" noChangeAspect="1"/>
                    </pic:cNvPicPr>
                  </pic:nvPicPr>
                  <pic:blipFill>
                    <a:blip r:embed="rId40"/>
                    <a:stretch>
                      <a:fillRect/>
                    </a:stretch>
                  </pic:blipFill>
                  <pic:spPr bwMode="auto">
                    <a:xfrm>
                      <a:off x="0" y="0"/>
                      <a:ext cx="4533900" cy="2720340"/>
                    </a:xfrm>
                    <a:prstGeom prst="rect">
                      <a:avLst/>
                    </a:prstGeom>
                    <a:noFill/>
                    <a:ln w="9525">
                      <a:noFill/>
                      <a:headEnd/>
                      <a:tailEnd/>
                    </a:ln>
                  </pic:spPr>
                </pic:pic>
              </a:graphicData>
            </a:graphic>
          </wp:inline>
        </w:drawing>
      </w:r>
    </w:p>
    <w:p>
      <w:pPr>
        <w:pStyle w:val="ImageCaption"/>
      </w:pPr>
      <w:r>
        <w:rPr>
          <w:i/>
          <w:iCs/>
        </w:rPr>
        <w:t xml:space="preserve">Note:</w:t>
      </w:r>
      <w:r>
        <w:t xml:space="preserve"> </w:t>
      </w:r>
      <w:r>
        <w:t xml:space="preserve">Other parameters held at baseline:</w:t>
      </w:r>
      <w:r>
        <w:t xml:space="preserve"> </w:t>
      </w:r>
      <m:oMath>
        <m:r>
          <m:t>S</m:t>
        </m:r>
        <m:r>
          <m:rPr>
            <m:sty m:val="p"/>
          </m:rPr>
          <m:t>=</m:t>
        </m:r>
        <m:r>
          <m:t>0.5</m:t>
        </m:r>
      </m:oMath>
      <w:r>
        <w:t xml:space="preserve">,</w:t>
      </w:r>
      <w:r>
        <w:t xml:space="preserve"> </w:t>
      </w:r>
      <m:oMath>
        <m:sSub>
          <m:e>
            <m:r>
              <m:t>r</m:t>
            </m:r>
          </m:e>
          <m:sub>
            <m:r>
              <m:t>f</m:t>
            </m:r>
          </m:sub>
        </m:sSub>
        <m:r>
          <m:rPr>
            <m:sty m:val="p"/>
          </m:rPr>
          <m:t>=</m:t>
        </m:r>
        <m:r>
          <m:t>2</m:t>
        </m:r>
        <m:r>
          <m:rPr>
            <m:sty m:val="p"/>
          </m:rPr>
          <m:t>%</m:t>
        </m:r>
      </m:oMath>
      <w:r>
        <w:t xml:space="preserve">,</w:t>
      </w:r>
      <w:r>
        <w:t xml:space="preserve"> </w:t>
      </w:r>
      <m:oMath>
        <m:r>
          <m:t>γ</m:t>
        </m:r>
        <m:r>
          <m:rPr>
            <m:sty m:val="p"/>
          </m:rPr>
          <m:t>=</m:t>
        </m:r>
        <m:r>
          <m:t>3</m:t>
        </m:r>
      </m:oMath>
      <w:r>
        <w:t xml:space="preserve">,</w:t>
      </w:r>
      <w:r>
        <w:t xml:space="preserve"> </w:t>
      </w:r>
      <m:oMath>
        <m:r>
          <m:t>η</m:t>
        </m:r>
        <m:r>
          <m:rPr>
            <m:sty m:val="p"/>
          </m:rPr>
          <m:t>=</m:t>
        </m:r>
        <m:r>
          <m:t>2</m:t>
        </m:r>
      </m:oMath>
      <w:r>
        <w:t xml:space="preserve">,</w:t>
      </w:r>
      <w:r>
        <w:t xml:space="preserve"> </w:t>
      </w:r>
      <m:oMath>
        <m:sSub>
          <m:e>
            <m:r>
              <m:t>A</m:t>
            </m:r>
          </m:e>
          <m:sub>
            <m:r>
              <m:t>0</m:t>
            </m:r>
          </m:sub>
        </m:sSub>
        <m:r>
          <m:rPr>
            <m:sty m:val="p"/>
          </m:rPr>
          <m:t>=</m:t>
        </m:r>
        <m:r>
          <m:t>1</m:t>
        </m:r>
      </m:oMath>
      <w:r>
        <w:t xml:space="preserve">,</w:t>
      </w:r>
      <w:r>
        <w:t xml:space="preserve"> </w:t>
      </w:r>
      <m:oMath>
        <m:sSub>
          <m:e>
            <m:r>
              <m:t>f</m:t>
            </m:r>
          </m:e>
          <m:sub>
            <m:r>
              <m:t>1</m:t>
            </m:r>
          </m:sub>
        </m:sSub>
        <m:r>
          <m:rPr>
            <m:sty m:val="p"/>
          </m:rPr>
          <m:t>=</m:t>
        </m:r>
        <m:r>
          <m:t>0.2</m:t>
        </m:r>
      </m:oMath>
      <w:r>
        <w:t xml:space="preserve">.</w:t>
      </w:r>
    </w:p>
    <w:bookmarkEnd w:id="43"/>
    <w:bookmarkStart w:id="47" w:name="fig:comp-f2"/>
    <w:p>
      <w:pPr>
        <w:pStyle w:val="CaptionedFigure"/>
      </w:pPr>
      <w:r>
        <w:drawing>
          <wp:inline>
            <wp:extent cx="5067300" cy="1930400"/>
            <wp:effectExtent b="0" l="0" r="0" t="0"/>
            <wp:docPr descr="" title="" id="45" name="Picture"/>
            <a:graphic>
              <a:graphicData uri="http://schemas.openxmlformats.org/drawingml/2006/picture">
                <pic:pic>
                  <pic:nvPicPr>
                    <pic:cNvPr descr="images/compstats_f2.png" id="46" name="Picture"/>
                    <pic:cNvPicPr>
                      <a:picLocks noChangeArrowheads="1" noChangeAspect="1"/>
                    </pic:cNvPicPr>
                  </pic:nvPicPr>
                  <pic:blipFill>
                    <a:blip r:embed="rId44"/>
                    <a:stretch>
                      <a:fillRect/>
                    </a:stretch>
                  </pic:blipFill>
                  <pic:spPr bwMode="auto">
                    <a:xfrm>
                      <a:off x="0" y="0"/>
                      <a:ext cx="5067300" cy="1930400"/>
                    </a:xfrm>
                    <a:prstGeom prst="rect">
                      <a:avLst/>
                    </a:prstGeom>
                    <a:noFill/>
                    <a:ln w="9525">
                      <a:noFill/>
                      <a:headEnd/>
                      <a:tailEnd/>
                    </a:ln>
                  </pic:spPr>
                </pic:pic>
              </a:graphicData>
            </a:graphic>
          </wp:inline>
        </w:drawing>
      </w:r>
    </w:p>
    <w:p>
      <w:pPr>
        <w:pStyle w:val="ImageCaption"/>
      </w:pPr>
      <w:r>
        <w:rPr>
          <w:i/>
          <w:iCs/>
        </w:rPr>
        <w:t xml:space="preserve">Note:</w:t>
      </w:r>
      <w:r>
        <w:t xml:space="preserve"> </w:t>
      </w:r>
      <w:r>
        <w:t xml:space="preserve">Other parameters held at baseline:</w:t>
      </w:r>
      <w:r>
        <w:t xml:space="preserve"> </w:t>
      </w:r>
      <m:oMath>
        <m:r>
          <m:t>S</m:t>
        </m:r>
        <m:r>
          <m:rPr>
            <m:sty m:val="p"/>
          </m:rPr>
          <m:t>=</m:t>
        </m:r>
        <m:r>
          <m:t>0.5</m:t>
        </m:r>
      </m:oMath>
      <w:r>
        <w:t xml:space="preserve">,</w:t>
      </w:r>
      <w:r>
        <w:t xml:space="preserve"> </w:t>
      </w:r>
      <m:oMath>
        <m:sSub>
          <m:e>
            <m:r>
              <m:t>r</m:t>
            </m:r>
          </m:e>
          <m:sub>
            <m:r>
              <m:t>f</m:t>
            </m:r>
          </m:sub>
        </m:sSub>
        <m:r>
          <m:rPr>
            <m:sty m:val="p"/>
          </m:rPr>
          <m:t>=</m:t>
        </m:r>
        <m:r>
          <m:t>2</m:t>
        </m:r>
        <m:r>
          <m:rPr>
            <m:sty m:val="p"/>
          </m:rPr>
          <m:t>%</m:t>
        </m:r>
      </m:oMath>
      <w:r>
        <w:t xml:space="preserve">,</w:t>
      </w:r>
      <w:r>
        <w:t xml:space="preserve"> </w:t>
      </w:r>
      <m:oMath>
        <m:r>
          <m:t>γ</m:t>
        </m:r>
        <m:r>
          <m:rPr>
            <m:sty m:val="p"/>
          </m:rPr>
          <m:t>=</m:t>
        </m:r>
        <m:r>
          <m:t>3</m:t>
        </m:r>
      </m:oMath>
      <w:r>
        <w:t xml:space="preserve">,</w:t>
      </w:r>
      <w:r>
        <w:t xml:space="preserve"> </w:t>
      </w:r>
      <m:oMath>
        <m:r>
          <m:t>η</m:t>
        </m:r>
        <m:r>
          <m:rPr>
            <m:sty m:val="p"/>
          </m:rPr>
          <m:t>=</m:t>
        </m:r>
        <m:r>
          <m:t>2</m:t>
        </m:r>
      </m:oMath>
      <w:r>
        <w:t xml:space="preserve">,</w:t>
      </w:r>
      <w:r>
        <w:t xml:space="preserve"> </w:t>
      </w:r>
      <m:oMath>
        <m:sSub>
          <m:e>
            <m:r>
              <m:t>A</m:t>
            </m:r>
          </m:e>
          <m:sub>
            <m:r>
              <m:t>0</m:t>
            </m:r>
          </m:sub>
        </m:sSub>
        <m:r>
          <m:rPr>
            <m:sty m:val="p"/>
          </m:rPr>
          <m:t>=</m:t>
        </m:r>
        <m:r>
          <m:t>1</m:t>
        </m:r>
      </m:oMath>
      <w:r>
        <w:t xml:space="preserve">,</w:t>
      </w:r>
      <w:r>
        <w:t xml:space="preserve"> </w:t>
      </w:r>
      <m:oMath>
        <m:sSub>
          <m:e>
            <m:r>
              <m:t>f</m:t>
            </m:r>
          </m:e>
          <m:sub>
            <m:r>
              <m:t>1</m:t>
            </m:r>
          </m:sub>
        </m:sSub>
        <m:r>
          <m:rPr>
            <m:sty m:val="p"/>
          </m:rPr>
          <m:t>=</m:t>
        </m:r>
        <m:r>
          <m:t>0.2</m:t>
        </m:r>
      </m:oMath>
      <w:r>
        <w:t xml:space="preserve">.</w:t>
      </w:r>
    </w:p>
    <w:bookmarkEnd w:id="47"/>
    <w:bookmarkStart w:id="51" w:name="fig:comp-scale"/>
    <w:p>
      <w:pPr>
        <w:pStyle w:val="CaptionedFigure"/>
      </w:pPr>
      <w:r>
        <w:drawing>
          <wp:inline>
            <wp:extent cx="5067300" cy="3474720"/>
            <wp:effectExtent b="0" l="0" r="0" t="0"/>
            <wp:docPr descr="" title="" id="49" name="Picture"/>
            <a:graphic>
              <a:graphicData uri="http://schemas.openxmlformats.org/drawingml/2006/picture">
                <pic:pic>
                  <pic:nvPicPr>
                    <pic:cNvPr descr="images/compstats_scale.png" id="50" name="Picture"/>
                    <pic:cNvPicPr>
                      <a:picLocks noChangeArrowheads="1" noChangeAspect="1"/>
                    </pic:cNvPicPr>
                  </pic:nvPicPr>
                  <pic:blipFill>
                    <a:blip r:embed="rId48"/>
                    <a:stretch>
                      <a:fillRect/>
                    </a:stretch>
                  </pic:blipFill>
                  <pic:spPr bwMode="auto">
                    <a:xfrm>
                      <a:off x="0" y="0"/>
                      <a:ext cx="5067300" cy="3474720"/>
                    </a:xfrm>
                    <a:prstGeom prst="rect">
                      <a:avLst/>
                    </a:prstGeom>
                    <a:noFill/>
                    <a:ln w="9525">
                      <a:noFill/>
                      <a:headEnd/>
                      <a:tailEnd/>
                    </a:ln>
                  </pic:spPr>
                </pic:pic>
              </a:graphicData>
            </a:graphic>
          </wp:inline>
        </w:drawing>
      </w:r>
    </w:p>
    <w:p>
      <w:pPr>
        <w:pStyle w:val="ImageCaption"/>
      </w:pPr>
      <w:r>
        <w:rPr>
          <w:i/>
          <w:iCs/>
        </w:rPr>
        <w:t xml:space="preserve">Note:</w:t>
      </w:r>
      <w:r>
        <w:t xml:space="preserve"> </w:t>
      </w:r>
      <w:r>
        <w:t xml:space="preserve">Other parameters held at baseline:</w:t>
      </w:r>
      <w:r>
        <w:t xml:space="preserve"> </w:t>
      </w:r>
      <m:oMath>
        <m:r>
          <m:t>S</m:t>
        </m:r>
        <m:r>
          <m:rPr>
            <m:sty m:val="p"/>
          </m:rPr>
          <m:t>=</m:t>
        </m:r>
        <m:r>
          <m:t>0.5</m:t>
        </m:r>
      </m:oMath>
      <w:r>
        <w:t xml:space="preserve">,</w:t>
      </w:r>
      <w:r>
        <w:t xml:space="preserve"> </w:t>
      </w:r>
      <m:oMath>
        <m:sSub>
          <m:e>
            <m:r>
              <m:t>r</m:t>
            </m:r>
          </m:e>
          <m:sub>
            <m:r>
              <m:t>f</m:t>
            </m:r>
          </m:sub>
        </m:sSub>
        <m:r>
          <m:rPr>
            <m:sty m:val="p"/>
          </m:rPr>
          <m:t>=</m:t>
        </m:r>
        <m:r>
          <m:t>2</m:t>
        </m:r>
        <m:r>
          <m:rPr>
            <m:sty m:val="p"/>
          </m:rPr>
          <m:t>%</m:t>
        </m:r>
      </m:oMath>
      <w:r>
        <w:t xml:space="preserve">,</w:t>
      </w:r>
      <w:r>
        <w:t xml:space="preserve"> </w:t>
      </w:r>
      <m:oMath>
        <m:r>
          <m:t>γ</m:t>
        </m:r>
        <m:r>
          <m:rPr>
            <m:sty m:val="p"/>
          </m:rPr>
          <m:t>=</m:t>
        </m:r>
        <m:r>
          <m:t>3</m:t>
        </m:r>
      </m:oMath>
      <w:r>
        <w:t xml:space="preserve">,</w:t>
      </w:r>
      <w:r>
        <w:t xml:space="preserve"> </w:t>
      </w:r>
      <m:oMath>
        <m:r>
          <m:t>η</m:t>
        </m:r>
        <m:r>
          <m:rPr>
            <m:sty m:val="p"/>
          </m:rPr>
          <m:t>=</m:t>
        </m:r>
        <m:r>
          <m:t>2</m:t>
        </m:r>
      </m:oMath>
      <w:r>
        <w:t xml:space="preserve">,</w:t>
      </w:r>
      <w:r>
        <w:t xml:space="preserve"> </w:t>
      </w:r>
      <m:oMath>
        <m:sSub>
          <m:e>
            <m:r>
              <m:t>f</m:t>
            </m:r>
          </m:e>
          <m:sub>
            <m:r>
              <m:t>2</m:t>
            </m:r>
          </m:sub>
        </m:sSub>
        <m:r>
          <m:rPr>
            <m:sty m:val="p"/>
          </m:rPr>
          <m:t>=</m:t>
        </m:r>
        <m:r>
          <m:t>0.5</m:t>
        </m:r>
      </m:oMath>
      <w:r>
        <w:t xml:space="preserve">. Left panel varies</w:t>
      </w:r>
      <w:r>
        <w:t xml:space="preserve"> </w:t>
      </w:r>
      <m:oMath>
        <m:sSub>
          <m:e>
            <m:r>
              <m:t>A</m:t>
            </m:r>
          </m:e>
          <m:sub>
            <m:r>
              <m:t>0</m:t>
            </m:r>
          </m:sub>
        </m:sSub>
      </m:oMath>
      <w:r>
        <w:t xml:space="preserve"> </w:t>
      </w:r>
      <w:r>
        <w:t xml:space="preserve">with</w:t>
      </w:r>
      <w:r>
        <w:t xml:space="preserve"> </w:t>
      </w:r>
      <m:oMath>
        <m:sSub>
          <m:e>
            <m:r>
              <m:t>f</m:t>
            </m:r>
          </m:e>
          <m:sub>
            <m:r>
              <m:t>1</m:t>
            </m:r>
          </m:sub>
        </m:sSub>
        <m:r>
          <m:rPr>
            <m:sty m:val="p"/>
          </m:rPr>
          <m:t>=</m:t>
        </m:r>
        <m:r>
          <m:t>0.2</m:t>
        </m:r>
      </m:oMath>
      <w:r>
        <w:t xml:space="preserve">; right panel varies</w:t>
      </w:r>
      <w:r>
        <w:t xml:space="preserve"> </w:t>
      </w:r>
      <m:oMath>
        <m:sSub>
          <m:e>
            <m:r>
              <m:t>f</m:t>
            </m:r>
          </m:e>
          <m:sub>
            <m:r>
              <m:t>1</m:t>
            </m:r>
          </m:sub>
        </m:sSub>
      </m:oMath>
      <w:r>
        <w:t xml:space="preserve"> </w:t>
      </w:r>
      <w:r>
        <w:t xml:space="preserve">with</w:t>
      </w:r>
      <w:r>
        <w:t xml:space="preserve"> </w:t>
      </w:r>
      <m:oMath>
        <m:sSub>
          <m:e>
            <m:r>
              <m:t>A</m:t>
            </m:r>
          </m:e>
          <m:sub>
            <m:r>
              <m:t>0</m:t>
            </m:r>
          </m:sub>
        </m:sSub>
        <m:r>
          <m:rPr>
            <m:sty m:val="p"/>
          </m:rPr>
          <m:t>=</m:t>
        </m:r>
        <m:r>
          <m:t>1</m:t>
        </m:r>
      </m:oMath>
      <w:r>
        <w:t xml:space="preserve">.</w:t>
      </w:r>
    </w:p>
    <w:bookmarkEnd w:id="51"/>
    <w:bookmarkStart w:id="55" w:name="fig:comp-sharpe"/>
    <w:p>
      <w:pPr>
        <w:pStyle w:val="CaptionedFigure"/>
      </w:pPr>
      <w:r>
        <w:drawing>
          <wp:inline>
            <wp:extent cx="5067300" cy="1930400"/>
            <wp:effectExtent b="0" l="0" r="0" t="0"/>
            <wp:docPr descr="" title="" id="53" name="Picture"/>
            <a:graphic>
              <a:graphicData uri="http://schemas.openxmlformats.org/drawingml/2006/picture">
                <pic:pic>
                  <pic:nvPicPr>
                    <pic:cNvPr descr="images/compstats_sharpe.png" id="54" name="Picture"/>
                    <pic:cNvPicPr>
                      <a:picLocks noChangeArrowheads="1" noChangeAspect="1"/>
                    </pic:cNvPicPr>
                  </pic:nvPicPr>
                  <pic:blipFill>
                    <a:blip r:embed="rId52"/>
                    <a:stretch>
                      <a:fillRect/>
                    </a:stretch>
                  </pic:blipFill>
                  <pic:spPr bwMode="auto">
                    <a:xfrm>
                      <a:off x="0" y="0"/>
                      <a:ext cx="5067300" cy="1930400"/>
                    </a:xfrm>
                    <a:prstGeom prst="rect">
                      <a:avLst/>
                    </a:prstGeom>
                    <a:noFill/>
                    <a:ln w="9525">
                      <a:noFill/>
                      <a:headEnd/>
                      <a:tailEnd/>
                    </a:ln>
                  </pic:spPr>
                </pic:pic>
              </a:graphicData>
            </a:graphic>
          </wp:inline>
        </w:drawing>
      </w:r>
    </w:p>
    <w:p>
      <w:pPr>
        <w:pStyle w:val="ImageCaption"/>
      </w:pPr>
      <w:r>
        <w:rPr>
          <w:i/>
          <w:iCs/>
        </w:rPr>
        <w:t xml:space="preserve">Note:</w:t>
      </w:r>
      <w:r>
        <w:t xml:space="preserve"> </w:t>
      </w:r>
      <w:r>
        <w:t xml:space="preserve">Other parameters held at baseline:</w:t>
      </w:r>
      <w:r>
        <w:t xml:space="preserve"> </w:t>
      </w:r>
      <m:oMath>
        <m:sSub>
          <m:e>
            <m:r>
              <m:t>r</m:t>
            </m:r>
          </m:e>
          <m:sub>
            <m:r>
              <m:t>f</m:t>
            </m:r>
          </m:sub>
        </m:sSub>
        <m:r>
          <m:rPr>
            <m:sty m:val="p"/>
          </m:rPr>
          <m:t>=</m:t>
        </m:r>
        <m:r>
          <m:t>2</m:t>
        </m:r>
        <m:r>
          <m:rPr>
            <m:sty m:val="p"/>
          </m:rPr>
          <m:t>%</m:t>
        </m:r>
      </m:oMath>
      <w:r>
        <w:t xml:space="preserve">,</w:t>
      </w:r>
      <w:r>
        <w:t xml:space="preserve"> </w:t>
      </w:r>
      <m:oMath>
        <m:r>
          <m:t>γ</m:t>
        </m:r>
        <m:r>
          <m:rPr>
            <m:sty m:val="p"/>
          </m:rPr>
          <m:t>=</m:t>
        </m:r>
        <m:r>
          <m:t>3</m:t>
        </m:r>
      </m:oMath>
      <w:r>
        <w:t xml:space="preserve">,</w:t>
      </w:r>
      <w:r>
        <w:t xml:space="preserve"> </w:t>
      </w:r>
      <m:oMath>
        <m:r>
          <m:t>η</m:t>
        </m:r>
        <m:r>
          <m:rPr>
            <m:sty m:val="p"/>
          </m:rPr>
          <m:t>=</m:t>
        </m:r>
        <m:r>
          <m:t>2</m:t>
        </m:r>
      </m:oMath>
      <w:r>
        <w:t xml:space="preserve">,</w:t>
      </w:r>
      <w:r>
        <w:t xml:space="preserve"> </w:t>
      </w:r>
      <m:oMath>
        <m:sSub>
          <m:e>
            <m:r>
              <m:t>A</m:t>
            </m:r>
          </m:e>
          <m:sub>
            <m:r>
              <m:t>0</m:t>
            </m:r>
          </m:sub>
        </m:sSub>
        <m:r>
          <m:rPr>
            <m:sty m:val="p"/>
          </m:rPr>
          <m:t>=</m:t>
        </m:r>
        <m:r>
          <m:t>1</m:t>
        </m:r>
      </m:oMath>
      <w:r>
        <w:t xml:space="preserve">,</w:t>
      </w:r>
      <w:r>
        <w:t xml:space="preserve"> </w:t>
      </w:r>
      <m:oMath>
        <m:sSub>
          <m:e>
            <m:r>
              <m:t>f</m:t>
            </m:r>
          </m:e>
          <m:sub>
            <m:r>
              <m:t>1</m:t>
            </m:r>
          </m:sub>
        </m:sSub>
        <m:r>
          <m:rPr>
            <m:sty m:val="p"/>
          </m:rPr>
          <m:t>=</m:t>
        </m:r>
        <m:r>
          <m:t>0.2</m:t>
        </m:r>
      </m:oMath>
      <w:r>
        <w:t xml:space="preserve">,</w:t>
      </w:r>
      <w:r>
        <w:t xml:space="preserve"> </w:t>
      </w:r>
      <m:oMath>
        <m:sSub>
          <m:e>
            <m:r>
              <m:t>f</m:t>
            </m:r>
          </m:e>
          <m:sub>
            <m:r>
              <m:t>2</m:t>
            </m:r>
          </m:sub>
        </m:sSub>
        <m:r>
          <m:rPr>
            <m:sty m:val="p"/>
          </m:rPr>
          <m:t>=</m:t>
        </m:r>
        <m:r>
          <m:t>0.5</m:t>
        </m:r>
      </m:oMath>
      <w:r>
        <w:t xml:space="preserve">.</w:t>
      </w:r>
    </w:p>
    <w:bookmarkEnd w:id="55"/>
    <w:bookmarkStart w:id="59" w:name="fig:comp-risk"/>
    <w:p>
      <w:pPr>
        <w:pStyle w:val="CaptionedFigure"/>
      </w:pPr>
      <w:r>
        <w:drawing>
          <wp:inline>
            <wp:extent cx="5067300" cy="3474720"/>
            <wp:effectExtent b="0" l="0" r="0" t="0"/>
            <wp:docPr descr="" title="" id="57" name="Picture"/>
            <a:graphic>
              <a:graphicData uri="http://schemas.openxmlformats.org/drawingml/2006/picture">
                <pic:pic>
                  <pic:nvPicPr>
                    <pic:cNvPr descr="images/compstats_risk.png" id="58" name="Picture"/>
                    <pic:cNvPicPr>
                      <a:picLocks noChangeArrowheads="1" noChangeAspect="1"/>
                    </pic:cNvPicPr>
                  </pic:nvPicPr>
                  <pic:blipFill>
                    <a:blip r:embed="rId56"/>
                    <a:stretch>
                      <a:fillRect/>
                    </a:stretch>
                  </pic:blipFill>
                  <pic:spPr bwMode="auto">
                    <a:xfrm>
                      <a:off x="0" y="0"/>
                      <a:ext cx="5067300" cy="3474720"/>
                    </a:xfrm>
                    <a:prstGeom prst="rect">
                      <a:avLst/>
                    </a:prstGeom>
                    <a:noFill/>
                    <a:ln w="9525">
                      <a:noFill/>
                      <a:headEnd/>
                      <a:tailEnd/>
                    </a:ln>
                  </pic:spPr>
                </pic:pic>
              </a:graphicData>
            </a:graphic>
          </wp:inline>
        </w:drawing>
      </w:r>
    </w:p>
    <w:p>
      <w:pPr>
        <w:pStyle w:val="ImageCaption"/>
      </w:pPr>
      <w:r>
        <w:rPr>
          <w:i/>
          <w:iCs/>
        </w:rPr>
        <w:t xml:space="preserve">Note:</w:t>
      </w:r>
      <w:r>
        <w:t xml:space="preserve"> </w:t>
      </w:r>
      <w:r>
        <w:t xml:space="preserve">Other parameters held at baseline:</w:t>
      </w:r>
      <w:r>
        <w:t xml:space="preserve"> </w:t>
      </w:r>
      <m:oMath>
        <m:r>
          <m:t>S</m:t>
        </m:r>
        <m:r>
          <m:rPr>
            <m:sty m:val="p"/>
          </m:rPr>
          <m:t>=</m:t>
        </m:r>
        <m:r>
          <m:t>0.5</m:t>
        </m:r>
      </m:oMath>
      <w:r>
        <w:t xml:space="preserve">,</w:t>
      </w:r>
      <w:r>
        <w:t xml:space="preserve"> </w:t>
      </w:r>
      <m:oMath>
        <m:sSub>
          <m:e>
            <m:r>
              <m:t>r</m:t>
            </m:r>
          </m:e>
          <m:sub>
            <m:r>
              <m:t>f</m:t>
            </m:r>
          </m:sub>
        </m:sSub>
        <m:r>
          <m:rPr>
            <m:sty m:val="p"/>
          </m:rPr>
          <m:t>=</m:t>
        </m:r>
        <m:r>
          <m:t>2</m:t>
        </m:r>
        <m:r>
          <m:rPr>
            <m:sty m:val="p"/>
          </m:rPr>
          <m:t>%</m:t>
        </m:r>
      </m:oMath>
      <w:r>
        <w:t xml:space="preserve">,</w:t>
      </w:r>
      <w:r>
        <w:t xml:space="preserve"> </w:t>
      </w:r>
      <m:oMath>
        <m:sSub>
          <m:e>
            <m:r>
              <m:t>A</m:t>
            </m:r>
          </m:e>
          <m:sub>
            <m:r>
              <m:t>0</m:t>
            </m:r>
          </m:sub>
        </m:sSub>
        <m:r>
          <m:rPr>
            <m:sty m:val="p"/>
          </m:rPr>
          <m:t>=</m:t>
        </m:r>
        <m:r>
          <m:t>1</m:t>
        </m:r>
      </m:oMath>
      <w:r>
        <w:t xml:space="preserve">,</w:t>
      </w:r>
      <w:r>
        <w:t xml:space="preserve"> </w:t>
      </w:r>
      <m:oMath>
        <m:sSub>
          <m:e>
            <m:r>
              <m:t>f</m:t>
            </m:r>
          </m:e>
          <m:sub>
            <m:r>
              <m:t>1</m:t>
            </m:r>
          </m:sub>
        </m:sSub>
        <m:r>
          <m:rPr>
            <m:sty m:val="p"/>
          </m:rPr>
          <m:t>=</m:t>
        </m:r>
        <m:r>
          <m:t>0.2</m:t>
        </m:r>
      </m:oMath>
      <w:r>
        <w:t xml:space="preserve">,</w:t>
      </w:r>
      <w:r>
        <w:t xml:space="preserve"> </w:t>
      </w:r>
      <m:oMath>
        <m:sSub>
          <m:e>
            <m:r>
              <m:t>f</m:t>
            </m:r>
          </m:e>
          <m:sub>
            <m:r>
              <m:t>2</m:t>
            </m:r>
          </m:sub>
        </m:sSub>
        <m:r>
          <m:rPr>
            <m:sty m:val="p"/>
          </m:rPr>
          <m:t>=</m:t>
        </m:r>
        <m:r>
          <m:t>0.5</m:t>
        </m:r>
      </m:oMath>
      <w:r>
        <w:t xml:space="preserve">. Left panel varies</w:t>
      </w:r>
      <w:r>
        <w:t xml:space="preserve"> </w:t>
      </w:r>
      <m:oMath>
        <m:r>
          <m:t>γ</m:t>
        </m:r>
      </m:oMath>
      <w:r>
        <w:t xml:space="preserve"> </w:t>
      </w:r>
      <w:r>
        <w:t xml:space="preserve">with</w:t>
      </w:r>
      <w:r>
        <w:t xml:space="preserve"> </w:t>
      </w:r>
      <m:oMath>
        <m:r>
          <m:t>η</m:t>
        </m:r>
        <m:r>
          <m:rPr>
            <m:sty m:val="p"/>
          </m:rPr>
          <m:t>=</m:t>
        </m:r>
        <m:r>
          <m:t>2</m:t>
        </m:r>
      </m:oMath>
      <w:r>
        <w:t xml:space="preserve">; right panel varies</w:t>
      </w:r>
      <w:r>
        <w:t xml:space="preserve"> </w:t>
      </w:r>
      <m:oMath>
        <m:r>
          <m:t>η</m:t>
        </m:r>
      </m:oMath>
      <w:r>
        <w:t xml:space="preserve"> </w:t>
      </w:r>
      <w:r>
        <w:t xml:space="preserve">with</w:t>
      </w:r>
      <w:r>
        <w:t xml:space="preserve"> </w:t>
      </w:r>
      <m:oMath>
        <m:r>
          <m:t>γ</m:t>
        </m:r>
        <m:r>
          <m:rPr>
            <m:sty m:val="p"/>
          </m:rPr>
          <m:t>=</m:t>
        </m:r>
        <m:r>
          <m:t>3</m:t>
        </m:r>
      </m:oMath>
      <w:r>
        <w:t xml:space="preserve">.</w:t>
      </w:r>
    </w:p>
    <w:bookmarkEnd w:id="59"/>
    <w:bookmarkStart w:id="63" w:name="fig:affine-approx"/>
    <w:p>
      <w:pPr>
        <w:pStyle w:val="CaptionedFigure"/>
      </w:pPr>
      <w:r>
        <w:drawing>
          <wp:inline>
            <wp:extent cx="4533900" cy="2720340"/>
            <wp:effectExtent b="0" l="0" r="0" t="0"/>
            <wp:docPr descr="" title="" id="61" name="Picture"/>
            <a:graphic>
              <a:graphicData uri="http://schemas.openxmlformats.org/drawingml/2006/picture">
                <pic:pic>
                  <pic:nvPicPr>
                    <pic:cNvPr descr="images/affine_approx_quality.png" id="62" name="Picture"/>
                    <pic:cNvPicPr>
                      <a:picLocks noChangeArrowheads="1" noChangeAspect="1"/>
                    </pic:cNvPicPr>
                  </pic:nvPicPr>
                  <pic:blipFill>
                    <a:blip r:embed="rId60"/>
                    <a:stretch>
                      <a:fillRect/>
                    </a:stretch>
                  </pic:blipFill>
                  <pic:spPr bwMode="auto">
                    <a:xfrm>
                      <a:off x="0" y="0"/>
                      <a:ext cx="4533900" cy="2720340"/>
                    </a:xfrm>
                    <a:prstGeom prst="rect">
                      <a:avLst/>
                    </a:prstGeom>
                    <a:noFill/>
                    <a:ln w="9525">
                      <a:noFill/>
                      <a:headEnd/>
                      <a:tailEnd/>
                    </a:ln>
                  </pic:spPr>
                </pic:pic>
              </a:graphicData>
            </a:graphic>
          </wp:inline>
        </w:drawing>
      </w:r>
    </w:p>
    <w:p>
      <w:pPr>
        <w:pStyle w:val="ImageCaption"/>
      </w:pPr>
      <w:r>
        <w:rPr>
          <w:i/>
          <w:iCs/>
        </w:rPr>
        <w:t xml:space="preserve">Note:</w:t>
      </w:r>
      <w:r>
        <w:t xml:space="preserve"> </w:t>
      </w:r>
      <w:r>
        <w:t xml:space="preserve">Other parameters held at baseline:</w:t>
      </w:r>
      <w:r>
        <w:t xml:space="preserve"> </w:t>
      </w:r>
      <m:oMath>
        <m:r>
          <m:t>S</m:t>
        </m:r>
        <m:r>
          <m:rPr>
            <m:sty m:val="p"/>
          </m:rPr>
          <m:t>=</m:t>
        </m:r>
        <m:r>
          <m:t>0.5</m:t>
        </m:r>
      </m:oMath>
      <w:r>
        <w:t xml:space="preserve">,</w:t>
      </w:r>
      <w:r>
        <w:t xml:space="preserve"> </w:t>
      </w:r>
      <m:oMath>
        <m:sSub>
          <m:e>
            <m:r>
              <m:t>r</m:t>
            </m:r>
          </m:e>
          <m:sub>
            <m:r>
              <m:t>f</m:t>
            </m:r>
          </m:sub>
        </m:sSub>
        <m:r>
          <m:rPr>
            <m:sty m:val="p"/>
          </m:rPr>
          <m:t>=</m:t>
        </m:r>
        <m:r>
          <m:t>2</m:t>
        </m:r>
        <m:r>
          <m:rPr>
            <m:sty m:val="p"/>
          </m:rPr>
          <m:t>%</m:t>
        </m:r>
      </m:oMath>
      <w:r>
        <w:t xml:space="preserve">,</w:t>
      </w:r>
      <w:r>
        <w:t xml:space="preserve"> </w:t>
      </w:r>
      <m:oMath>
        <m:r>
          <m:t>γ</m:t>
        </m:r>
        <m:r>
          <m:rPr>
            <m:sty m:val="p"/>
          </m:rPr>
          <m:t>=</m:t>
        </m:r>
        <m:r>
          <m:t>3</m:t>
        </m:r>
      </m:oMath>
      <w:r>
        <w:t xml:space="preserve">,</w:t>
      </w:r>
      <w:r>
        <w:t xml:space="preserve"> </w:t>
      </w:r>
      <m:oMath>
        <m:r>
          <m:t>η</m:t>
        </m:r>
        <m:r>
          <m:rPr>
            <m:sty m:val="p"/>
          </m:rPr>
          <m:t>=</m:t>
        </m:r>
        <m:r>
          <m:t>2</m:t>
        </m:r>
      </m:oMath>
      <w:r>
        <w:t xml:space="preserve">,</w:t>
      </w:r>
      <w:r>
        <w:t xml:space="preserve"> </w:t>
      </w:r>
      <m:oMath>
        <m:sSub>
          <m:e>
            <m:r>
              <m:t>A</m:t>
            </m:r>
          </m:e>
          <m:sub>
            <m:r>
              <m:t>0</m:t>
            </m:r>
          </m:sub>
        </m:sSub>
        <m:r>
          <m:rPr>
            <m:sty m:val="p"/>
          </m:rPr>
          <m:t>=</m:t>
        </m:r>
        <m:r>
          <m:t>1</m:t>
        </m:r>
      </m:oMath>
      <w:r>
        <w:t xml:space="preserve">,</w:t>
      </w:r>
      <w:r>
        <w:t xml:space="preserve"> </w:t>
      </w:r>
      <m:oMath>
        <m:sSub>
          <m:e>
            <m:r>
              <m:t>f</m:t>
            </m:r>
          </m:e>
          <m:sub>
            <m:r>
              <m:t>1</m:t>
            </m:r>
          </m:sub>
        </m:sSub>
        <m:r>
          <m:rPr>
            <m:sty m:val="p"/>
          </m:rPr>
          <m:t>=</m:t>
        </m:r>
        <m:r>
          <m:t>0.2</m:t>
        </m:r>
      </m:oMath>
      <w:r>
        <w:t xml:space="preserve">.</w:t>
      </w:r>
    </w:p>
    <w:bookmarkEnd w:id="63"/>
    <w:bookmarkEnd w:id="64"/>
    <w:bookmarkStart w:id="65" w:name="appendix"/>
    <w:p>
      <w:pPr>
        <w:pStyle w:val="Heading1"/>
      </w:pPr>
      <w:r>
        <w:t xml:space="preserve">Appendix</w:t>
      </w:r>
    </w:p>
    <w:bookmarkEnd w:id="65"/>
    <w:bookmarkStart w:id="69" w:name="app:tails"/>
    <w:p>
      <w:pPr>
        <w:pStyle w:val="Heading1"/>
      </w:pPr>
      <w:r>
        <w:rPr>
          <w:rStyle w:val="SectionNumber"/>
        </w:rPr>
        <w:t xml:space="preserve">7</w:t>
      </w:r>
      <w:r>
        <w:tab/>
      </w:r>
      <w:r>
        <w:t xml:space="preserve">Gaussian tail identities</w:t>
      </w:r>
    </w:p>
    <w:p>
      <w:pPr>
        <w:pStyle w:val="FirstParagraph"/>
      </w:pPr>
      <w:r>
        <w:t xml:space="preserve">Let</w:t>
      </w:r>
      <w:r>
        <w:t xml:space="preserve"> </w:t>
      </w:r>
      <m:oMath>
        <m:r>
          <m:t>Z</m:t>
        </m:r>
        <m:r>
          <m:rPr>
            <m:sty m:val="p"/>
          </m:rPr>
          <m:t>∼</m:t>
        </m:r>
        <m:r>
          <m:rPr>
            <m:scr m:val="script"/>
            <m:sty m:val="p"/>
          </m:rPr>
          <m:t>N</m:t>
        </m:r>
        <m:r>
          <m:rPr>
            <m:sty m:val="p"/>
          </m:rPr>
          <m:t>(</m:t>
        </m:r>
        <m:r>
          <m:t>0</m:t>
        </m:r>
        <m:r>
          <m:rPr>
            <m:sty m:val="p"/>
          </m:rPr>
          <m:t>,</m:t>
        </m:r>
        <m:r>
          <m:t>1</m:t>
        </m:r>
        <m:r>
          <m:rPr>
            <m:sty m:val="p"/>
          </m:rPr>
          <m:t>)</m:t>
        </m:r>
      </m:oMath>
      <w:r>
        <w:t xml:space="preserve"> </w:t>
      </w:r>
      <w:r>
        <w:t xml:space="preserve">and</w:t>
      </w:r>
      <w:r>
        <w:t xml:space="preserve"> </w:t>
      </w:r>
      <m:oMath>
        <m:r>
          <m:t>φ</m:t>
        </m:r>
        <m:r>
          <m:rPr>
            <m:sty m:val="p"/>
          </m:rPr>
          <m:t>(</m:t>
        </m:r>
        <m:r>
          <m:t>z</m:t>
        </m:r>
        <m:r>
          <m:rPr>
            <m:sty m:val="p"/>
          </m:rPr>
          <m:t>)</m:t>
        </m:r>
      </m:oMath>
      <w:r>
        <w:t xml:space="preserve">,</w:t>
      </w:r>
      <w:r>
        <w:t xml:space="preserve"> </w:t>
      </w:r>
      <m:oMath>
        <m:r>
          <m:rPr>
            <m:sty m:val="p"/>
          </m:rPr>
          <m:t>Φ</m:t>
        </m:r>
        <m:r>
          <m:rPr>
            <m:sty m:val="p"/>
          </m:rPr>
          <m:t>(</m:t>
        </m:r>
        <m:r>
          <m:t>z</m:t>
        </m:r>
        <m:r>
          <m:rPr>
            <m:sty m:val="p"/>
          </m:rPr>
          <m:t>)</m:t>
        </m:r>
      </m:oMath>
      <w:r>
        <w:t xml:space="preserve"> </w:t>
      </w:r>
      <w:r>
        <w:t xml:space="preserve">denote its pdf/cdf, where</w:t>
      </w:r>
      <w:r>
        <w:t xml:space="preserve"> </w:t>
      </w:r>
      <m:oMath>
        <m:r>
          <m:t>φ</m:t>
        </m:r>
        <m:r>
          <m:rPr>
            <m:sty m:val="p"/>
          </m:rPr>
          <m:t>(</m:t>
        </m:r>
        <m:r>
          <m:t>z</m:t>
        </m:r>
        <m:r>
          <m:rPr>
            <m:sty m:val="p"/>
          </m:rPr>
          <m:t>)</m:t>
        </m:r>
        <m:r>
          <m:rPr>
            <m:sty m:val="p"/>
          </m:rPr>
          <m:t>=</m:t>
        </m:r>
        <m:f>
          <m:fPr>
            <m:type m:val="bar"/>
          </m:fPr>
          <m:num>
            <m:r>
              <m:t>1</m:t>
            </m:r>
          </m:num>
          <m:den>
            <m:rad>
              <m:radPr>
                <m:degHide m:val="on"/>
              </m:radPr>
              <m:deg/>
              <m:e>
                <m:r>
                  <m:t>2</m:t>
                </m:r>
                <m:r>
                  <m:t>π</m:t>
                </m:r>
              </m:e>
            </m:rad>
          </m:den>
        </m:f>
        <m:sSup>
          <m:e>
            <m:r>
              <m:t>e</m:t>
            </m:r>
          </m:e>
          <m:sup>
            <m:r>
              <m:rPr>
                <m:sty m:val="p"/>
              </m:rPr>
              <m:t>−</m:t>
            </m:r>
            <m:sSup>
              <m:e>
                <m:r>
                  <m:t>z</m:t>
                </m:r>
              </m:e>
              <m:sup>
                <m:r>
                  <m:t>2</m:t>
                </m:r>
              </m:sup>
            </m:sSup>
            <m:r>
              <m:rPr>
                <m:sty m:val="p"/>
              </m:rPr>
              <m:t>/</m:t>
            </m:r>
            <m:r>
              <m:t>2</m:t>
            </m:r>
          </m:sup>
        </m:sSup>
      </m:oMath>
      <w:r>
        <w:t xml:space="preserve"> </w:t>
      </w:r>
      <w:r>
        <w:t xml:space="preserve">and</w:t>
      </w:r>
      <w:r>
        <w:t xml:space="preserve"> </w:t>
      </w:r>
      <m:oMath>
        <m:r>
          <m:rPr>
            <m:sty m:val="p"/>
          </m:rPr>
          <m:t>Φ</m:t>
        </m:r>
        <m:r>
          <m:rPr>
            <m:sty m:val="p"/>
          </m:rPr>
          <m:t>(</m:t>
        </m:r>
        <m:r>
          <m:t>z</m:t>
        </m:r>
        <m:r>
          <m:rPr>
            <m:sty m:val="p"/>
          </m:rPr>
          <m:t>)</m:t>
        </m:r>
        <m:r>
          <m:rPr>
            <m:sty m:val="p"/>
          </m:rPr>
          <m:t>=</m:t>
        </m:r>
        <m:nary>
          <m:naryPr>
            <m:chr m:val="∫"/>
            <m:limLoc m:val="subSup"/>
            <m:subHide m:val="off"/>
            <m:supHide m:val="off"/>
          </m:naryPr>
          <m:sub>
            <m:r>
              <m:rPr>
                <m:sty m:val="p"/>
              </m:rPr>
              <m:t>−</m:t>
            </m:r>
            <m:r>
              <m:rPr>
                <m:sty m:val="p"/>
              </m:rPr>
              <m:t>∞</m:t>
            </m:r>
          </m:sub>
          <m:sup>
            <m:r>
              <m:t>z</m:t>
            </m:r>
          </m:sup>
          <m:e>
            <m:r>
              <m:t>φ</m:t>
            </m:r>
          </m:e>
        </m:nary>
        <m:r>
          <m:rPr>
            <m:sty m:val="p"/>
          </m:rPr>
          <m:t>(</m:t>
        </m:r>
        <m:r>
          <m:t>s</m:t>
        </m:r>
        <m:r>
          <m:rPr>
            <m:sty m:val="p"/>
          </m:rPr>
          <m:t>)</m:t>
        </m:r>
        <m:r>
          <m:t> </m:t>
        </m:r>
        <m:r>
          <m:t>d</m:t>
        </m:r>
        <m:r>
          <m:t>s</m:t>
        </m:r>
      </m:oMath>
      <w:r>
        <w:t xml:space="preserve">. For any</w:t>
      </w:r>
      <w:r>
        <w:t xml:space="preserve"> </w:t>
      </w:r>
      <m:oMath>
        <m:r>
          <m:t>a</m:t>
        </m:r>
        <m:r>
          <m:rPr>
            <m:sty m:val="p"/>
          </m:rPr>
          <m:t>∈</m:t>
        </m:r>
        <m:r>
          <m:rPr>
            <m:scr m:val="double-struck"/>
            <m:sty m:val="p"/>
          </m:rPr>
          <m:t>R</m:t>
        </m:r>
      </m:oMath>
      <w:r>
        <w:t xml:space="preserve">, we derive the following truncated moment formulas by integration by parts:</w:t>
      </w:r>
    </w:p>
    <w:p>
      <w:pPr>
        <w:pStyle w:val="BodyText"/>
      </w:pPr>
      <m:oMathPara>
        <m:oMathParaPr>
          <m:jc m:val="center"/>
        </m:oMathParaPr>
        <m:oMath>
          <m:eqArr>
            <m:e>
              <m:nary>
                <m:naryPr>
                  <m:chr m:val="∫"/>
                  <m:limLoc m:val="subSup"/>
                  <m:subHide m:val="off"/>
                  <m:supHide m:val="off"/>
                </m:naryPr>
                <m:sub>
                  <m:r>
                    <m:t>a</m:t>
                  </m:r>
                </m:sub>
                <m:sup>
                  <m:r>
                    <m:rPr>
                      <m:sty m:val="p"/>
                    </m:rPr>
                    <m:t>∞</m:t>
                  </m:r>
                </m:sup>
                <m:e>
                  <m:r>
                    <m:t>z</m:t>
                  </m:r>
                </m:e>
              </m:nary>
              <m:r>
                <m:t> </m:t>
              </m:r>
              <m:r>
                <m:t>φ</m:t>
              </m:r>
              <m:r>
                <m:rPr>
                  <m:sty m:val="p"/>
                </m:rPr>
                <m:t>(</m:t>
              </m:r>
              <m:r>
                <m:t>z</m:t>
              </m:r>
              <m:r>
                <m:rPr>
                  <m:sty m:val="p"/>
                </m:rPr>
                <m:t>)</m:t>
              </m:r>
              <m:r>
                <m:t> </m:t>
              </m:r>
              <m:r>
                <m:t>d</m:t>
              </m:r>
              <m:r>
                <m:t>z</m:t>
              </m:r>
              <m:r>
                <m:t>&amp;</m:t>
              </m:r>
              <m:r>
                <m:rPr>
                  <m:sty m:val="p"/>
                </m:rPr>
                <m:t>=</m:t>
              </m:r>
              <m:r>
                <m:t>φ</m:t>
              </m:r>
              <m:r>
                <m:rPr>
                  <m:sty m:val="p"/>
                </m:rPr>
                <m:t>(</m:t>
              </m:r>
              <m:r>
                <m:t>a</m:t>
              </m:r>
              <m:r>
                <m:rPr>
                  <m:sty m:val="p"/>
                </m:rPr>
                <m:t>)</m:t>
              </m:r>
              <m:r>
                <m:rPr>
                  <m:sty m:val="p"/>
                </m:rPr>
                <m:t>,</m:t>
              </m:r>
            </m:e>
            <m:e>
              <m:nary>
                <m:naryPr>
                  <m:chr m:val="∫"/>
                  <m:limLoc m:val="subSup"/>
                  <m:subHide m:val="off"/>
                  <m:supHide m:val="off"/>
                </m:naryPr>
                <m:sub>
                  <m:r>
                    <m:t>a</m:t>
                  </m:r>
                </m:sub>
                <m:sup>
                  <m:r>
                    <m:rPr>
                      <m:sty m:val="p"/>
                    </m:rPr>
                    <m:t>∞</m:t>
                  </m:r>
                </m:sup>
                <m:e>
                  <m:sSup>
                    <m:e>
                      <m:r>
                        <m:t>z</m:t>
                      </m:r>
                    </m:e>
                    <m:sup>
                      <m:r>
                        <m:t>2</m:t>
                      </m:r>
                    </m:sup>
                  </m:sSup>
                </m:e>
              </m:nary>
              <m:r>
                <m:t> </m:t>
              </m:r>
              <m:r>
                <m:t>φ</m:t>
              </m:r>
              <m:r>
                <m:rPr>
                  <m:sty m:val="p"/>
                </m:rPr>
                <m:t>(</m:t>
              </m:r>
              <m:r>
                <m:t>z</m:t>
              </m:r>
              <m:r>
                <m:rPr>
                  <m:sty m:val="p"/>
                </m:rPr>
                <m:t>)</m:t>
              </m:r>
              <m:r>
                <m:t> </m:t>
              </m:r>
              <m:r>
                <m:t>d</m:t>
              </m:r>
              <m:r>
                <m:t>z</m:t>
              </m:r>
              <m:r>
                <m:t>&amp;</m:t>
              </m:r>
              <m:r>
                <m:rPr>
                  <m:sty m:val="p"/>
                </m:rPr>
                <m:t>=</m:t>
              </m:r>
              <m:r>
                <m:t>a</m:t>
              </m:r>
              <m:r>
                <m:t> </m:t>
              </m:r>
              <m:r>
                <m:t>φ</m:t>
              </m:r>
              <m:r>
                <m:rPr>
                  <m:sty m:val="p"/>
                </m:rPr>
                <m:t>(</m:t>
              </m:r>
              <m:r>
                <m:t>a</m:t>
              </m:r>
              <m:r>
                <m:rPr>
                  <m:sty m:val="p"/>
                </m:rPr>
                <m:t>)</m:t>
              </m:r>
              <m:r>
                <m:rPr>
                  <m:sty m:val="p"/>
                </m:rPr>
                <m:t>+</m:t>
              </m:r>
              <m:r>
                <m:t>1</m:t>
              </m:r>
              <m:r>
                <m:rPr>
                  <m:sty m:val="p"/>
                </m:rPr>
                <m:t>−</m:t>
              </m:r>
              <m:r>
                <m:rPr>
                  <m:sty m:val="p"/>
                </m:rPr>
                <m:t>Φ</m:t>
              </m:r>
              <m:r>
                <m:rPr>
                  <m:sty m:val="p"/>
                </m:rPr>
                <m:t>(</m:t>
              </m:r>
              <m:r>
                <m:t>a</m:t>
              </m:r>
              <m:r>
                <m:rPr>
                  <m:sty m:val="p"/>
                </m:rPr>
                <m:t>)</m:t>
              </m:r>
              <m:r>
                <m:rPr>
                  <m:sty m:val="p"/>
                </m:rPr>
                <m:t>,</m:t>
              </m:r>
            </m:e>
            <m:e>
              <m:nary>
                <m:naryPr>
                  <m:chr m:val="∫"/>
                  <m:limLoc m:val="subSup"/>
                  <m:subHide m:val="off"/>
                  <m:supHide m:val="off"/>
                </m:naryPr>
                <m:sub>
                  <m:r>
                    <m:t>a</m:t>
                  </m:r>
                </m:sub>
                <m:sup>
                  <m:r>
                    <m:rPr>
                      <m:sty m:val="p"/>
                    </m:rPr>
                    <m:t>∞</m:t>
                  </m:r>
                </m:sup>
                <m:e>
                  <m:sSup>
                    <m:e>
                      <m:r>
                        <m:t>z</m:t>
                      </m:r>
                    </m:e>
                    <m:sup>
                      <m:r>
                        <m:t>3</m:t>
                      </m:r>
                    </m:sup>
                  </m:sSup>
                </m:e>
              </m:nary>
              <m:r>
                <m:t> </m:t>
              </m:r>
              <m:r>
                <m:t>φ</m:t>
              </m:r>
              <m:r>
                <m:rPr>
                  <m:sty m:val="p"/>
                </m:rPr>
                <m:t>(</m:t>
              </m:r>
              <m:r>
                <m:t>z</m:t>
              </m:r>
              <m:r>
                <m:rPr>
                  <m:sty m:val="p"/>
                </m:rPr>
                <m:t>)</m:t>
              </m:r>
              <m:r>
                <m:t> </m:t>
              </m:r>
              <m:r>
                <m:t>d</m:t>
              </m:r>
              <m:r>
                <m:t>z</m:t>
              </m:r>
              <m:r>
                <m:t>&amp;</m:t>
              </m:r>
              <m:r>
                <m:rPr>
                  <m:sty m:val="p"/>
                </m:rPr>
                <m:t>=</m:t>
              </m:r>
              <m:r>
                <m:rPr>
                  <m:sty m:val="p"/>
                </m:rPr>
                <m:t>(</m:t>
              </m:r>
              <m:sSup>
                <m:e>
                  <m:r>
                    <m:t>a</m:t>
                  </m:r>
                </m:e>
                <m:sup>
                  <m:r>
                    <m:t>2</m:t>
                  </m:r>
                </m:sup>
              </m:sSup>
              <m:r>
                <m:rPr>
                  <m:sty m:val="p"/>
                </m:rPr>
                <m:t>+</m:t>
              </m:r>
              <m:r>
                <m:t>2</m:t>
              </m:r>
              <m:r>
                <m:rPr>
                  <m:sty m:val="p"/>
                </m:rPr>
                <m:t>)</m:t>
              </m:r>
              <m:r>
                <m:t> </m:t>
              </m:r>
              <m:r>
                <m:t>φ</m:t>
              </m:r>
              <m:r>
                <m:rPr>
                  <m:sty m:val="p"/>
                </m:rPr>
                <m:t>(</m:t>
              </m:r>
              <m:r>
                <m:t>a</m:t>
              </m:r>
              <m:r>
                <m:rPr>
                  <m:sty m:val="p"/>
                </m:rPr>
                <m:t>)</m:t>
              </m:r>
              <m:r>
                <m:rPr>
                  <m:sty m:val="p"/>
                </m:rPr>
                <m:t>,</m:t>
              </m:r>
            </m:e>
            <m:e>
              <m:nary>
                <m:naryPr>
                  <m:chr m:val="∫"/>
                  <m:limLoc m:val="subSup"/>
                  <m:subHide m:val="off"/>
                  <m:supHide m:val="off"/>
                </m:naryPr>
                <m:sub>
                  <m:r>
                    <m:t>a</m:t>
                  </m:r>
                </m:sub>
                <m:sup>
                  <m:r>
                    <m:rPr>
                      <m:sty m:val="p"/>
                    </m:rPr>
                    <m:t>∞</m:t>
                  </m:r>
                </m:sup>
                <m:e>
                  <m:sSup>
                    <m:e>
                      <m:r>
                        <m:t>z</m:t>
                      </m:r>
                    </m:e>
                    <m:sup>
                      <m:r>
                        <m:t>4</m:t>
                      </m:r>
                    </m:sup>
                  </m:sSup>
                </m:e>
              </m:nary>
              <m:r>
                <m:t> </m:t>
              </m:r>
              <m:r>
                <m:t>φ</m:t>
              </m:r>
              <m:r>
                <m:rPr>
                  <m:sty m:val="p"/>
                </m:rPr>
                <m:t>(</m:t>
              </m:r>
              <m:r>
                <m:t>z</m:t>
              </m:r>
              <m:r>
                <m:rPr>
                  <m:sty m:val="p"/>
                </m:rPr>
                <m:t>)</m:t>
              </m:r>
              <m:r>
                <m:t> </m:t>
              </m:r>
              <m:r>
                <m:t>d</m:t>
              </m:r>
              <m:r>
                <m:t>z</m:t>
              </m:r>
              <m:r>
                <m:t>&amp;</m:t>
              </m:r>
              <m:r>
                <m:rPr>
                  <m:sty m:val="p"/>
                </m:rPr>
                <m:t>=</m:t>
              </m:r>
              <m:r>
                <m:rPr>
                  <m:sty m:val="p"/>
                </m:rPr>
                <m:t>(</m:t>
              </m:r>
              <m:sSup>
                <m:e>
                  <m:r>
                    <m:t>a</m:t>
                  </m:r>
                </m:e>
                <m:sup>
                  <m:r>
                    <m:t>3</m:t>
                  </m:r>
                </m:sup>
              </m:sSup>
              <m:r>
                <m:rPr>
                  <m:sty m:val="p"/>
                </m:rPr>
                <m:t>+</m:t>
              </m:r>
              <m:r>
                <m:t>3</m:t>
              </m:r>
              <m:r>
                <m:t>a</m:t>
              </m:r>
              <m:r>
                <m:rPr>
                  <m:sty m:val="p"/>
                </m:rPr>
                <m:t>)</m:t>
              </m:r>
              <m:r>
                <m:t> </m:t>
              </m:r>
              <m:r>
                <m:t>φ</m:t>
              </m:r>
              <m:r>
                <m:rPr>
                  <m:sty m:val="p"/>
                </m:rPr>
                <m:t>(</m:t>
              </m:r>
              <m:r>
                <m:t>a</m:t>
              </m:r>
              <m:r>
                <m:rPr>
                  <m:sty m:val="p"/>
                </m:rPr>
                <m:t>)</m:t>
              </m:r>
              <m:r>
                <m:rPr>
                  <m:sty m:val="p"/>
                </m:rPr>
                <m:t>+</m:t>
              </m:r>
              <m:r>
                <m:t>3</m:t>
              </m:r>
              <m:r>
                <m:t> </m:t>
              </m:r>
              <m:r>
                <m:rPr>
                  <m:sty m:val="p"/>
                </m:rPr>
                <m:t>(</m:t>
              </m:r>
              <m:r>
                <m:t>1</m:t>
              </m:r>
              <m:r>
                <m:rPr>
                  <m:sty m:val="p"/>
                </m:rPr>
                <m:t>−</m:t>
              </m:r>
              <m:r>
                <m:rPr>
                  <m:sty m:val="p"/>
                </m:rPr>
                <m:t>Φ</m:t>
              </m:r>
              <m:r>
                <m:rPr>
                  <m:sty m:val="p"/>
                </m:rPr>
                <m:t>(</m:t>
              </m:r>
              <m:r>
                <m:t>a</m:t>
              </m:r>
              <m:r>
                <m:rPr>
                  <m:sty m:val="p"/>
                </m:rPr>
                <m:t>)</m:t>
              </m:r>
              <m:r>
                <m:rPr>
                  <m:sty m:val="p"/>
                </m:rPr>
                <m:t>)</m:t>
              </m:r>
              <m:r>
                <m:rPr>
                  <m:sty m:val="p"/>
                </m:rPr>
                <m:t>.</m:t>
              </m:r>
            </m:e>
          </m:eqArr>
        </m:oMath>
      </m:oMathPara>
    </w:p>
    <w:bookmarkStart w:id="66" w:name="derivation-sketch."/>
    <w:p>
      <w:pPr>
        <w:pStyle w:val="Heading4"/>
      </w:pPr>
      <w:r>
        <w:rPr>
          <w:rStyle w:val="SectionNumber"/>
        </w:rPr>
        <w:t xml:space="preserve">7.0.0.1</w:t>
      </w:r>
      <w:r>
        <w:tab/>
      </w:r>
      <w:r>
        <w:t xml:space="preserve">Derivation sketch.</w:t>
      </w:r>
    </w:p>
    <w:p>
      <w:pPr>
        <w:pStyle w:val="FirstParagraph"/>
      </w:pPr>
      <w:r>
        <w:t xml:space="preserve">These identities follow from integration by parts using</w:t>
      </w:r>
      <w:r>
        <w:t xml:space="preserve"> </w:t>
      </w:r>
      <m:oMath>
        <m:sSup>
          <m:e>
            <m:r>
              <m:t>φ</m:t>
            </m:r>
          </m:e>
          <m:sup>
            <m:r>
              <m:rPr>
                <m:sty m:val="p"/>
              </m:rPr>
              <m:t>′</m:t>
            </m:r>
          </m:sup>
        </m:sSup>
        <m:r>
          <m:rPr>
            <m:sty m:val="p"/>
          </m:rPr>
          <m:t>(</m:t>
        </m:r>
        <m:r>
          <m:t>z</m:t>
        </m:r>
        <m:r>
          <m:rPr>
            <m:sty m:val="p"/>
          </m:rPr>
          <m:t>)</m:t>
        </m:r>
        <m:r>
          <m:rPr>
            <m:sty m:val="p"/>
          </m:rPr>
          <m:t>=</m:t>
        </m:r>
        <m:r>
          <m:rPr>
            <m:sty m:val="p"/>
          </m:rPr>
          <m:t>−</m:t>
        </m:r>
        <m:r>
          <m:t>z</m:t>
        </m:r>
        <m:r>
          <m:t>φ</m:t>
        </m:r>
        <m:r>
          <m:rPr>
            <m:sty m:val="p"/>
          </m:rPr>
          <m:t>(</m:t>
        </m:r>
        <m:r>
          <m:t>z</m:t>
        </m:r>
        <m:r>
          <m:rPr>
            <m:sty m:val="p"/>
          </m:rPr>
          <m:t>)</m:t>
        </m:r>
      </m:oMath>
      <w:r>
        <w:t xml:space="preserve">. For</w:t>
      </w:r>
      <w:r>
        <w:t xml:space="preserve"> </w:t>
      </w:r>
      <w:hyperlink w:anchor="eq:tail1">
        <w:r>
          <w:rPr>
            <w:rStyle w:val="Hyperlink"/>
          </w:rPr>
          <w:t xml:space="preserve">[eq:tail1]</w:t>
        </w:r>
      </w:hyperlink>
      <w:r>
        <w:t xml:space="preserve">:</w:t>
      </w:r>
      <w:r>
        <w:t xml:space="preserve"> </w:t>
      </w:r>
      <m:oMath>
        <m:nary>
          <m:naryPr>
            <m:chr m:val="∫"/>
            <m:limLoc m:val="subSup"/>
            <m:subHide m:val="off"/>
            <m:supHide m:val="off"/>
          </m:naryPr>
          <m:sub>
            <m:r>
              <m:t>a</m:t>
            </m:r>
          </m:sub>
          <m:sup>
            <m:r>
              <m:rPr>
                <m:sty m:val="p"/>
              </m:rPr>
              <m:t>∞</m:t>
            </m:r>
          </m:sup>
          <m:e>
            <m:r>
              <m:t>z</m:t>
            </m:r>
          </m:e>
        </m:nary>
        <m:r>
          <m:t>φ</m:t>
        </m:r>
        <m:r>
          <m:rPr>
            <m:sty m:val="p"/>
          </m:rPr>
          <m:t>(</m:t>
        </m:r>
        <m:r>
          <m:t>z</m:t>
        </m:r>
        <m:r>
          <m:rPr>
            <m:sty m:val="p"/>
          </m:rPr>
          <m:t>)</m:t>
        </m:r>
        <m:r>
          <m:t>d</m:t>
        </m:r>
        <m:r>
          <m:t>z</m:t>
        </m:r>
        <m:r>
          <m:rPr>
            <m:sty m:val="p"/>
          </m:rPr>
          <m:t>=</m:t>
        </m:r>
        <m:r>
          <m:rPr>
            <m:sty m:val="p"/>
          </m:rPr>
          <m:t>−</m:t>
        </m:r>
        <m:r>
          <m:t>φ</m:t>
        </m:r>
        <m:r>
          <m:rPr>
            <m:sty m:val="p"/>
          </m:rPr>
          <m:t>(</m:t>
        </m:r>
        <m:r>
          <m:t>z</m:t>
        </m:r>
        <m:r>
          <m:rPr>
            <m:sty m:val="p"/>
          </m:rPr>
          <m:t>)</m:t>
        </m:r>
        <m:sSubSup>
          <m:e>
            <m:r>
              <m:rPr>
                <m:sty m:val="p"/>
              </m:rPr>
              <m:t>|</m:t>
            </m:r>
          </m:e>
          <m:sub>
            <m:r>
              <m:t>a</m:t>
            </m:r>
          </m:sub>
          <m:sup>
            <m:r>
              <m:rPr>
                <m:sty m:val="p"/>
              </m:rPr>
              <m:t>∞</m:t>
            </m:r>
          </m:sup>
        </m:sSubSup>
        <m:r>
          <m:rPr>
            <m:sty m:val="p"/>
          </m:rPr>
          <m:t>=</m:t>
        </m:r>
        <m:r>
          <m:t>φ</m:t>
        </m:r>
        <m:r>
          <m:rPr>
            <m:sty m:val="p"/>
          </m:rPr>
          <m:t>(</m:t>
        </m:r>
        <m:r>
          <m:t>a</m:t>
        </m:r>
        <m:r>
          <m:rPr>
            <m:sty m:val="p"/>
          </m:rPr>
          <m:t>)</m:t>
        </m:r>
      </m:oMath>
      <w:r>
        <w:t xml:space="preserve">. For</w:t>
      </w:r>
      <w:r>
        <w:t xml:space="preserve"> </w:t>
      </w:r>
      <w:hyperlink w:anchor="eq:tail2">
        <w:r>
          <w:rPr>
            <w:rStyle w:val="Hyperlink"/>
          </w:rPr>
          <w:t xml:space="preserve">[eq:tail2]</w:t>
        </w:r>
      </w:hyperlink>
      <w:r>
        <w:t xml:space="preserve">: write</w:t>
      </w:r>
      <w:r>
        <w:t xml:space="preserve"> </w:t>
      </w:r>
      <m:oMath>
        <m:sSup>
          <m:e>
            <m:r>
              <m:t>z</m:t>
            </m:r>
          </m:e>
          <m:sup>
            <m:r>
              <m:t>2</m:t>
            </m:r>
          </m:sup>
        </m:sSup>
        <m:r>
          <m:t>φ</m:t>
        </m:r>
        <m:r>
          <m:rPr>
            <m:sty m:val="p"/>
          </m:rPr>
          <m:t>(</m:t>
        </m:r>
        <m:r>
          <m:t>z</m:t>
        </m:r>
        <m:r>
          <m:rPr>
            <m:sty m:val="p"/>
          </m:rPr>
          <m:t>)</m:t>
        </m:r>
        <m:r>
          <m:rPr>
            <m:sty m:val="p"/>
          </m:rPr>
          <m:t>=</m:t>
        </m:r>
        <m:r>
          <m:rPr>
            <m:sty m:val="p"/>
          </m:rPr>
          <m:t>−</m:t>
        </m:r>
        <m:r>
          <m:t>z</m:t>
        </m:r>
        <m:r>
          <m:rPr>
            <m:sty m:val="p"/>
          </m:rPr>
          <m:t>⋅</m:t>
        </m:r>
        <m:sSup>
          <m:e>
            <m:r>
              <m:t>φ</m:t>
            </m:r>
          </m:e>
          <m:sup>
            <m:r>
              <m:rPr>
                <m:sty m:val="p"/>
              </m:rPr>
              <m:t>′</m:t>
            </m:r>
          </m:sup>
        </m:sSup>
        <m:r>
          <m:rPr>
            <m:sty m:val="p"/>
          </m:rPr>
          <m:t>(</m:t>
        </m:r>
        <m:r>
          <m:t>z</m:t>
        </m:r>
        <m:r>
          <m:rPr>
            <m:sty m:val="p"/>
          </m:rPr>
          <m:t>)</m:t>
        </m:r>
      </m:oMath>
      <w:r>
        <w:t xml:space="preserve"> </w:t>
      </w:r>
      <w:r>
        <w:t xml:space="preserve">and integrate by parts to get</w:t>
      </w:r>
      <w:r>
        <w:t xml:space="preserve"> </w:t>
      </w:r>
      <m:oMath>
        <m:r>
          <m:rPr>
            <m:sty m:val="p"/>
          </m:rPr>
          <m:t>−</m:t>
        </m:r>
        <m:r>
          <m:t>z</m:t>
        </m:r>
        <m:r>
          <m:t>φ</m:t>
        </m:r>
        <m:r>
          <m:rPr>
            <m:sty m:val="p"/>
          </m:rPr>
          <m:t>(</m:t>
        </m:r>
        <m:r>
          <m:t>z</m:t>
        </m:r>
        <m:r>
          <m:rPr>
            <m:sty m:val="p"/>
          </m:rPr>
          <m:t>)</m:t>
        </m:r>
        <m:sSubSup>
          <m:e>
            <m:r>
              <m:rPr>
                <m:sty m:val="p"/>
              </m:rPr>
              <m:t>|</m:t>
            </m:r>
          </m:e>
          <m:sub>
            <m:r>
              <m:t>a</m:t>
            </m:r>
          </m:sub>
          <m:sup>
            <m:r>
              <m:rPr>
                <m:sty m:val="p"/>
              </m:rPr>
              <m:t>∞</m:t>
            </m:r>
          </m:sup>
        </m:sSubSup>
        <m:r>
          <m:rPr>
            <m:sty m:val="p"/>
          </m:rPr>
          <m:t>+</m:t>
        </m:r>
        <m:nary>
          <m:naryPr>
            <m:chr m:val="∫"/>
            <m:limLoc m:val="subSup"/>
            <m:subHide m:val="off"/>
            <m:supHide m:val="off"/>
          </m:naryPr>
          <m:sub>
            <m:r>
              <m:t>a</m:t>
            </m:r>
          </m:sub>
          <m:sup>
            <m:r>
              <m:rPr>
                <m:sty m:val="p"/>
              </m:rPr>
              <m:t>∞</m:t>
            </m:r>
          </m:sup>
          <m:e>
            <m:r>
              <m:t>φ</m:t>
            </m:r>
          </m:e>
        </m:nary>
        <m:r>
          <m:rPr>
            <m:sty m:val="p"/>
          </m:rPr>
          <m:t>(</m:t>
        </m:r>
        <m:r>
          <m:t>z</m:t>
        </m:r>
        <m:r>
          <m:rPr>
            <m:sty m:val="p"/>
          </m:rPr>
          <m:t>)</m:t>
        </m:r>
        <m:r>
          <m:t>d</m:t>
        </m:r>
        <m:r>
          <m:t>z</m:t>
        </m:r>
        <m:r>
          <m:rPr>
            <m:sty m:val="p"/>
          </m:rPr>
          <m:t>=</m:t>
        </m:r>
        <m:r>
          <m:t>a</m:t>
        </m:r>
        <m:r>
          <m:t>φ</m:t>
        </m:r>
        <m:r>
          <m:rPr>
            <m:sty m:val="p"/>
          </m:rPr>
          <m:t>(</m:t>
        </m:r>
        <m:r>
          <m:t>a</m:t>
        </m:r>
        <m:r>
          <m:rPr>
            <m:sty m:val="p"/>
          </m:rPr>
          <m:t>)</m:t>
        </m:r>
        <m:r>
          <m:rPr>
            <m:sty m:val="p"/>
          </m:rPr>
          <m:t>+</m:t>
        </m:r>
        <m:r>
          <m:rPr>
            <m:sty m:val="p"/>
          </m:rPr>
          <m:t>[</m:t>
        </m:r>
        <m:r>
          <m:t>1</m:t>
        </m:r>
        <m:r>
          <m:rPr>
            <m:sty m:val="p"/>
          </m:rPr>
          <m:t>−</m:t>
        </m:r>
        <m:r>
          <m:rPr>
            <m:sty m:val="p"/>
          </m:rPr>
          <m:t>Φ</m:t>
        </m:r>
        <m:r>
          <m:rPr>
            <m:sty m:val="p"/>
          </m:rPr>
          <m:t>(</m:t>
        </m:r>
        <m:r>
          <m:t>a</m:t>
        </m:r>
        <m:r>
          <m:rPr>
            <m:sty m:val="p"/>
          </m:rPr>
          <m:t>)</m:t>
        </m:r>
        <m:r>
          <m:rPr>
            <m:sty m:val="p"/>
          </m:rPr>
          <m:t>]</m:t>
        </m:r>
      </m:oMath>
      <w:r>
        <w:t xml:space="preserve">. Higher moments follow recursively.</w:t>
      </w:r>
    </w:p>
    <w:bookmarkEnd w:id="66"/>
    <w:bookmarkStart w:id="68" w:name="application-to-our-model."/>
    <w:p>
      <w:pPr>
        <w:pStyle w:val="Heading4"/>
      </w:pPr>
      <w:r>
        <w:rPr>
          <w:rStyle w:val="SectionNumber"/>
        </w:rPr>
        <w:t xml:space="preserve">7.0.0.2</w:t>
      </w:r>
      <w:r>
        <w:tab/>
      </w:r>
      <w:r>
        <w:t xml:space="preserve">Application to our model.</w:t>
      </w:r>
    </w:p>
    <w:p>
      <w:pPr>
        <w:pStyle w:val="FirstParagraph"/>
      </w:pPr>
      <w:r>
        <w:t xml:space="preserve">Setting</w:t>
      </w:r>
      <w:r>
        <w:t xml:space="preserve"> </w:t>
      </w:r>
      <m:oMath>
        <m:r>
          <m:t>a</m:t>
        </m:r>
        <m:r>
          <m:rPr>
            <m:sty m:val="p"/>
          </m:rPr>
          <m:t>=</m:t>
        </m:r>
        <m:r>
          <m:rPr>
            <m:sty m:val="p"/>
          </m:rPr>
          <m:t>−</m:t>
        </m:r>
        <m:r>
          <m:t>S</m:t>
        </m:r>
      </m:oMath>
      <w:r>
        <w:t xml:space="preserve"> </w:t>
      </w:r>
      <w:r>
        <w:t xml:space="preserve">and defining</w:t>
      </w:r>
      <w:r>
        <w:t xml:space="preserve"> </w:t>
      </w:r>
      <m:oMath>
        <m:r>
          <m:t>X</m:t>
        </m:r>
        <m:box>
          <m:boxPr>
            <m:opEmu m:val="on"/>
          </m:boxPr>
          <m:e>
            <m:r>
              <m:rPr>
                <m:sty m:val="p"/>
              </m:rPr>
              <m:t>:=</m:t>
            </m:r>
          </m:e>
        </m:box>
        <m:r>
          <m:t>S</m:t>
        </m:r>
        <m:r>
          <m:rPr>
            <m:sty m:val="p"/>
          </m:rPr>
          <m:t>+</m:t>
        </m:r>
        <m:r>
          <m:t>Z</m:t>
        </m:r>
      </m:oMath>
      <w:r>
        <w:t xml:space="preserve">, note that</w:t>
      </w:r>
      <w:r>
        <w:t xml:space="preserve"> </w:t>
      </w:r>
      <m:oMath>
        <m:r>
          <m:rPr>
            <m:sty m:val="p"/>
          </m:rPr>
          <m:t>{</m:t>
        </m:r>
        <m:r>
          <m:t>X</m:t>
        </m:r>
        <m:r>
          <m:rPr>
            <m:sty m:val="p"/>
          </m:rPr>
          <m:t>≥</m:t>
        </m:r>
        <m:r>
          <m:t>0</m:t>
        </m:r>
        <m:r>
          <m:rPr>
            <m:sty m:val="p"/>
          </m:rPr>
          <m:t>}</m:t>
        </m:r>
        <m:r>
          <m:rPr>
            <m:sty m:val="p"/>
          </m:rPr>
          <m:t>=</m:t>
        </m:r>
        <m:r>
          <m:rPr>
            <m:sty m:val="p"/>
          </m:rPr>
          <m:t>{</m:t>
        </m:r>
        <m:r>
          <m:t>Z</m:t>
        </m:r>
        <m:r>
          <m:rPr>
            <m:sty m:val="p"/>
          </m:rPr>
          <m:t>≥</m:t>
        </m:r>
        <m:r>
          <m:rPr>
            <m:sty m:val="p"/>
          </m:rPr>
          <m:t>−</m:t>
        </m:r>
        <m:r>
          <m:t>S</m:t>
        </m:r>
        <m:r>
          <m:rPr>
            <m:sty m:val="p"/>
          </m:rPr>
          <m:t>}</m:t>
        </m:r>
      </m:oMath>
      <w:r>
        <w:t xml:space="preserve">. Therefore:</w:t>
      </w:r>
    </w:p>
    <w:p>
      <w:pPr>
        <w:pStyle w:val="BodyText"/>
      </w:pPr>
      <m:oMathPara>
        <m:oMathParaPr>
          <m:jc m:val="center"/>
        </m:oMathParaPr>
        <m:oMath>
          <m:eqArr>
            <m:e>
              <m:r>
                <m:rPr>
                  <m:sty m:val="p"/>
                </m:rPr>
                <m:t>Pr</m:t>
              </m:r>
              <m:r>
                <m:rPr>
                  <m:sty m:val="p"/>
                </m:rPr>
                <m:t>[</m:t>
              </m:r>
              <m:r>
                <m:t>Z</m:t>
              </m:r>
              <m:r>
                <m:rPr>
                  <m:sty m:val="p"/>
                </m:rPr>
                <m:t>≥</m:t>
              </m:r>
              <m:r>
                <m:rPr>
                  <m:sty m:val="p"/>
                </m:rPr>
                <m:t>−</m:t>
              </m:r>
              <m:r>
                <m:t>S</m:t>
              </m:r>
              <m:r>
                <m:rPr>
                  <m:sty m:val="p"/>
                </m:rPr>
                <m:t>]</m:t>
              </m:r>
              <m:r>
                <m:t>&amp;</m:t>
              </m:r>
              <m:r>
                <m:rPr>
                  <m:sty m:val="p"/>
                </m:rPr>
                <m:t>=</m:t>
              </m:r>
              <m:r>
                <m:rPr>
                  <m:sty m:val="p"/>
                </m:rPr>
                <m:t>Φ</m:t>
              </m:r>
              <m:r>
                <m:rPr>
                  <m:sty m:val="p"/>
                </m:rPr>
                <m:t>(</m:t>
              </m:r>
              <m:r>
                <m:t>S</m:t>
              </m:r>
              <m:r>
                <m:rPr>
                  <m:sty m:val="p"/>
                </m:rPr>
                <m:t>)</m:t>
              </m:r>
              <m:r>
                <m:rPr>
                  <m:sty m:val="p"/>
                </m:rPr>
                <m:t>,</m:t>
              </m:r>
            </m:e>
            <m:e>
              <m:r>
                <m:rPr>
                  <m:scr m:val="double-struck"/>
                  <m:sty m:val="p"/>
                </m:rPr>
                <m:t>E</m:t>
              </m:r>
              <m:r>
                <m:rPr>
                  <m:sty m:val="p"/>
                </m:rPr>
                <m:t>[</m:t>
              </m:r>
              <m:r>
                <m:t>Z</m:t>
              </m:r>
              <m:r>
                <m:t> </m:t>
              </m:r>
              <m:sSub>
                <m:e>
                  <m:r>
                    <m:rPr>
                      <m:sty m:val="b"/>
                    </m:rPr>
                    <m:t>1</m:t>
                  </m:r>
                </m:e>
                <m:sub>
                  <m:r>
                    <m:rPr>
                      <m:sty m:val="p"/>
                    </m:rPr>
                    <m:t>{</m:t>
                  </m:r>
                  <m:r>
                    <m:t>Z</m:t>
                  </m:r>
                  <m:r>
                    <m:rPr>
                      <m:sty m:val="p"/>
                    </m:rPr>
                    <m:t>≥</m:t>
                  </m:r>
                  <m:r>
                    <m:rPr>
                      <m:sty m:val="p"/>
                    </m:rPr>
                    <m:t>−</m:t>
                  </m:r>
                  <m:r>
                    <m:t>S</m:t>
                  </m:r>
                  <m:r>
                    <m:rPr>
                      <m:sty m:val="p"/>
                    </m:rPr>
                    <m:t>}</m:t>
                  </m:r>
                </m:sub>
              </m:sSub>
              <m:r>
                <m:rPr>
                  <m:sty m:val="p"/>
                </m:rPr>
                <m:t>]</m:t>
              </m:r>
              <m:r>
                <m:t>&amp;</m:t>
              </m:r>
              <m:r>
                <m:rPr>
                  <m:sty m:val="p"/>
                </m:rPr>
                <m:t>=</m:t>
              </m:r>
              <m:r>
                <m:t>φ</m:t>
              </m:r>
              <m:r>
                <m:rPr>
                  <m:sty m:val="p"/>
                </m:rPr>
                <m:t>(</m:t>
              </m:r>
              <m:r>
                <m:t>S</m:t>
              </m:r>
              <m:r>
                <m:rPr>
                  <m:sty m:val="p"/>
                </m:rPr>
                <m:t>)</m:t>
              </m:r>
              <m:r>
                <m:rPr>
                  <m:sty m:val="p"/>
                </m:rPr>
                <m:t>,</m:t>
              </m:r>
            </m:e>
            <m:e>
              <m:r>
                <m:rPr>
                  <m:scr m:val="double-struck"/>
                  <m:sty m:val="p"/>
                </m:rPr>
                <m:t>E</m:t>
              </m:r>
              <m:r>
                <m:rPr>
                  <m:sty m:val="p"/>
                </m:rPr>
                <m:t>[</m:t>
              </m:r>
              <m:sSup>
                <m:e>
                  <m:r>
                    <m:t>Z</m:t>
                  </m:r>
                </m:e>
                <m:sup>
                  <m:r>
                    <m:t>2</m:t>
                  </m:r>
                </m:sup>
              </m:sSup>
              <m:r>
                <m:t> </m:t>
              </m:r>
              <m:sSub>
                <m:e>
                  <m:r>
                    <m:rPr>
                      <m:sty m:val="b"/>
                    </m:rPr>
                    <m:t>1</m:t>
                  </m:r>
                </m:e>
                <m:sub>
                  <m:r>
                    <m:rPr>
                      <m:sty m:val="p"/>
                    </m:rPr>
                    <m:t>{</m:t>
                  </m:r>
                  <m:r>
                    <m:t>Z</m:t>
                  </m:r>
                  <m:r>
                    <m:rPr>
                      <m:sty m:val="p"/>
                    </m:rPr>
                    <m:t>≥</m:t>
                  </m:r>
                  <m:r>
                    <m:rPr>
                      <m:sty m:val="p"/>
                    </m:rPr>
                    <m:t>−</m:t>
                  </m:r>
                  <m:r>
                    <m:t>S</m:t>
                  </m:r>
                  <m:r>
                    <m:rPr>
                      <m:sty m:val="p"/>
                    </m:rPr>
                    <m:t>}</m:t>
                  </m:r>
                </m:sub>
              </m:sSub>
              <m:r>
                <m:rPr>
                  <m:sty m:val="p"/>
                </m:rPr>
                <m:t>]</m:t>
              </m:r>
              <m:r>
                <m:t>&amp;</m:t>
              </m:r>
              <m:r>
                <m:rPr>
                  <m:sty m:val="p"/>
                </m:rPr>
                <m:t>=</m:t>
              </m:r>
              <m:r>
                <m:rPr>
                  <m:sty m:val="p"/>
                </m:rPr>
                <m:t>Φ</m:t>
              </m:r>
              <m:r>
                <m:rPr>
                  <m:sty m:val="p"/>
                </m:rPr>
                <m:t>(</m:t>
              </m:r>
              <m:r>
                <m:t>S</m:t>
              </m:r>
              <m:r>
                <m:rPr>
                  <m:sty m:val="p"/>
                </m:rPr>
                <m:t>)</m:t>
              </m:r>
              <m:r>
                <m:rPr>
                  <m:sty m:val="p"/>
                </m:rPr>
                <m:t>−</m:t>
              </m:r>
              <m:r>
                <m:t>S</m:t>
              </m:r>
              <m:r>
                <m:t> </m:t>
              </m:r>
              <m:r>
                <m:t>φ</m:t>
              </m:r>
              <m:r>
                <m:rPr>
                  <m:sty m:val="p"/>
                </m:rPr>
                <m:t>(</m:t>
              </m:r>
              <m:r>
                <m:t>S</m:t>
              </m:r>
              <m:r>
                <m:rPr>
                  <m:sty m:val="p"/>
                </m:rPr>
                <m:t>)</m:t>
              </m:r>
              <m:r>
                <m:rPr>
                  <m:sty m:val="p"/>
                </m:rPr>
                <m:t>,</m:t>
              </m:r>
            </m:e>
            <m:e>
              <m:r>
                <m:rPr>
                  <m:scr m:val="double-struck"/>
                  <m:sty m:val="p"/>
                </m:rPr>
                <m:t>E</m:t>
              </m:r>
              <m:r>
                <m:rPr>
                  <m:sty m:val="p"/>
                </m:rPr>
                <m:t>[</m:t>
              </m:r>
              <m:sSup>
                <m:e>
                  <m:r>
                    <m:t>X</m:t>
                  </m:r>
                </m:e>
                <m:sup>
                  <m:r>
                    <m:t>2</m:t>
                  </m:r>
                </m:sup>
              </m:sSup>
              <m:r>
                <m:t> </m:t>
              </m:r>
              <m:sSub>
                <m:e>
                  <m:r>
                    <m:rPr>
                      <m:sty m:val="b"/>
                    </m:rPr>
                    <m:t>1</m:t>
                  </m:r>
                </m:e>
                <m:sub>
                  <m:r>
                    <m:rPr>
                      <m:sty m:val="p"/>
                    </m:rPr>
                    <m:t>{</m:t>
                  </m:r>
                  <m:r>
                    <m:t>X</m:t>
                  </m:r>
                  <m:r>
                    <m:rPr>
                      <m:sty m:val="p"/>
                    </m:rPr>
                    <m:t>≥</m:t>
                  </m:r>
                  <m:r>
                    <m:t>0</m:t>
                  </m:r>
                  <m:r>
                    <m:rPr>
                      <m:sty m:val="p"/>
                    </m:rPr>
                    <m:t>}</m:t>
                  </m:r>
                </m:sub>
              </m:sSub>
              <m:r>
                <m:rPr>
                  <m:sty m:val="p"/>
                </m:rPr>
                <m:t>]</m:t>
              </m:r>
              <m:r>
                <m:t>&amp;</m:t>
              </m:r>
              <m:r>
                <m:rPr>
                  <m:sty m:val="p"/>
                </m:rPr>
                <m:t>=</m:t>
              </m:r>
              <m:r>
                <m:rPr>
                  <m:sty m:val="p"/>
                </m:rPr>
                <m:t>(</m:t>
              </m:r>
              <m:sSup>
                <m:e>
                  <m:r>
                    <m:t>S</m:t>
                  </m:r>
                </m:e>
                <m:sup>
                  <m:r>
                    <m:t>2</m:t>
                  </m:r>
                </m:sup>
              </m:sSup>
              <m:r>
                <m:rPr>
                  <m:sty m:val="p"/>
                </m:rPr>
                <m:t>+</m:t>
              </m:r>
              <m:r>
                <m:t>1</m:t>
              </m:r>
              <m:r>
                <m:rPr>
                  <m:sty m:val="p"/>
                </m:rPr>
                <m:t>)</m:t>
              </m:r>
              <m:r>
                <m:t> </m:t>
              </m:r>
              <m:r>
                <m:rPr>
                  <m:sty m:val="p"/>
                </m:rPr>
                <m:t>Φ</m:t>
              </m:r>
              <m:r>
                <m:rPr>
                  <m:sty m:val="p"/>
                </m:rPr>
                <m:t>(</m:t>
              </m:r>
              <m:r>
                <m:t>S</m:t>
              </m:r>
              <m:r>
                <m:rPr>
                  <m:sty m:val="p"/>
                </m:rPr>
                <m:t>)</m:t>
              </m:r>
              <m:r>
                <m:rPr>
                  <m:sty m:val="p"/>
                </m:rPr>
                <m:t>+</m:t>
              </m:r>
              <m:r>
                <m:t>S</m:t>
              </m:r>
              <m:r>
                <m:t> </m:t>
              </m:r>
              <m:r>
                <m:t>φ</m:t>
              </m:r>
              <m:r>
                <m:rPr>
                  <m:sty m:val="p"/>
                </m:rPr>
                <m:t>(</m:t>
              </m:r>
              <m:r>
                <m:t>S</m:t>
              </m:r>
              <m:r>
                <m:rPr>
                  <m:sty m:val="p"/>
                </m:rPr>
                <m:t>)</m:t>
              </m:r>
              <m:r>
                <m:rPr>
                  <m:sty m:val="p"/>
                </m:rPr>
                <m:t>,</m:t>
              </m:r>
            </m:e>
            <m:e>
              <m:r>
                <m:rPr>
                  <m:scr m:val="double-struck"/>
                  <m:sty m:val="p"/>
                </m:rPr>
                <m:t>E</m:t>
              </m:r>
              <m:r>
                <m:rPr>
                  <m:sty m:val="p"/>
                </m:rPr>
                <m:t>[</m:t>
              </m:r>
              <m:sSup>
                <m:e>
                  <m:r>
                    <m:t>X</m:t>
                  </m:r>
                </m:e>
                <m:sup>
                  <m:r>
                    <m:t>3</m:t>
                  </m:r>
                </m:sup>
              </m:sSup>
              <m:r>
                <m:t> </m:t>
              </m:r>
              <m:sSub>
                <m:e>
                  <m:r>
                    <m:rPr>
                      <m:sty m:val="b"/>
                    </m:rPr>
                    <m:t>1</m:t>
                  </m:r>
                </m:e>
                <m:sub>
                  <m:r>
                    <m:rPr>
                      <m:sty m:val="p"/>
                    </m:rPr>
                    <m:t>{</m:t>
                  </m:r>
                  <m:r>
                    <m:t>X</m:t>
                  </m:r>
                  <m:r>
                    <m:rPr>
                      <m:sty m:val="p"/>
                    </m:rPr>
                    <m:t>≥</m:t>
                  </m:r>
                  <m:r>
                    <m:t>0</m:t>
                  </m:r>
                  <m:r>
                    <m:rPr>
                      <m:sty m:val="p"/>
                    </m:rPr>
                    <m:t>}</m:t>
                  </m:r>
                </m:sub>
              </m:sSub>
              <m:r>
                <m:rPr>
                  <m:sty m:val="p"/>
                </m:rPr>
                <m:t>]</m:t>
              </m:r>
              <m:r>
                <m:t>&amp;</m:t>
              </m:r>
              <m:r>
                <m:rPr>
                  <m:sty m:val="p"/>
                </m:rPr>
                <m:t>=</m:t>
              </m:r>
              <m:r>
                <m:rPr>
                  <m:sty m:val="p"/>
                </m:rPr>
                <m:t>(</m:t>
              </m:r>
              <m:sSup>
                <m:e>
                  <m:r>
                    <m:t>S</m:t>
                  </m:r>
                </m:e>
                <m:sup>
                  <m:r>
                    <m:t>3</m:t>
                  </m:r>
                </m:sup>
              </m:sSup>
              <m:r>
                <m:rPr>
                  <m:sty m:val="p"/>
                </m:rPr>
                <m:t>+</m:t>
              </m:r>
              <m:r>
                <m:t>3</m:t>
              </m:r>
              <m:r>
                <m:t>S</m:t>
              </m:r>
              <m:r>
                <m:rPr>
                  <m:sty m:val="p"/>
                </m:rPr>
                <m:t>)</m:t>
              </m:r>
              <m:r>
                <m:t> </m:t>
              </m:r>
              <m:r>
                <m:rPr>
                  <m:sty m:val="p"/>
                </m:rPr>
                <m:t>Φ</m:t>
              </m:r>
              <m:r>
                <m:rPr>
                  <m:sty m:val="p"/>
                </m:rPr>
                <m:t>(</m:t>
              </m:r>
              <m:r>
                <m:t>S</m:t>
              </m:r>
              <m:r>
                <m:rPr>
                  <m:sty m:val="p"/>
                </m:rPr>
                <m:t>)</m:t>
              </m:r>
              <m:r>
                <m:rPr>
                  <m:sty m:val="p"/>
                </m:rPr>
                <m:t>+</m:t>
              </m:r>
              <m:r>
                <m:rPr>
                  <m:sty m:val="p"/>
                </m:rPr>
                <m:t>(</m:t>
              </m:r>
              <m:sSup>
                <m:e>
                  <m:r>
                    <m:t>S</m:t>
                  </m:r>
                </m:e>
                <m:sup>
                  <m:r>
                    <m:t>2</m:t>
                  </m:r>
                </m:sup>
              </m:sSup>
              <m:r>
                <m:rPr>
                  <m:sty m:val="p"/>
                </m:rPr>
                <m:t>+</m:t>
              </m:r>
              <m:r>
                <m:t>2</m:t>
              </m:r>
              <m:r>
                <m:rPr>
                  <m:sty m:val="p"/>
                </m:rPr>
                <m:t>)</m:t>
              </m:r>
              <m:r>
                <m:t> </m:t>
              </m:r>
              <m:r>
                <m:t>φ</m:t>
              </m:r>
              <m:r>
                <m:rPr>
                  <m:sty m:val="p"/>
                </m:rPr>
                <m:t>(</m:t>
              </m:r>
              <m:r>
                <m:t>S</m:t>
              </m:r>
              <m:r>
                <m:rPr>
                  <m:sty m:val="p"/>
                </m:rPr>
                <m:t>)</m:t>
              </m:r>
              <m:r>
                <m:rPr>
                  <m:sty m:val="p"/>
                </m:rPr>
                <m:t>,</m:t>
              </m:r>
            </m:e>
            <m:e>
              <m:r>
                <m:rPr>
                  <m:scr m:val="double-struck"/>
                  <m:sty m:val="p"/>
                </m:rPr>
                <m:t>E</m:t>
              </m:r>
              <m:r>
                <m:rPr>
                  <m:sty m:val="p"/>
                </m:rPr>
                <m:t>[</m:t>
              </m:r>
              <m:sSup>
                <m:e>
                  <m:r>
                    <m:t>X</m:t>
                  </m:r>
                </m:e>
                <m:sup>
                  <m:r>
                    <m:t>4</m:t>
                  </m:r>
                </m:sup>
              </m:sSup>
              <m:r>
                <m:t> </m:t>
              </m:r>
              <m:sSub>
                <m:e>
                  <m:r>
                    <m:rPr>
                      <m:sty m:val="b"/>
                    </m:rPr>
                    <m:t>1</m:t>
                  </m:r>
                </m:e>
                <m:sub>
                  <m:r>
                    <m:rPr>
                      <m:sty m:val="p"/>
                    </m:rPr>
                    <m:t>{</m:t>
                  </m:r>
                  <m:r>
                    <m:t>X</m:t>
                  </m:r>
                  <m:r>
                    <m:rPr>
                      <m:sty m:val="p"/>
                    </m:rPr>
                    <m:t>≥</m:t>
                  </m:r>
                  <m:r>
                    <m:t>0</m:t>
                  </m:r>
                  <m:r>
                    <m:rPr>
                      <m:sty m:val="p"/>
                    </m:rPr>
                    <m:t>}</m:t>
                  </m:r>
                </m:sub>
              </m:sSub>
              <m:r>
                <m:rPr>
                  <m:sty m:val="p"/>
                </m:rPr>
                <m:t>]</m:t>
              </m:r>
              <m:r>
                <m:t>&amp;</m:t>
              </m:r>
              <m:r>
                <m:rPr>
                  <m:sty m:val="p"/>
                </m:rPr>
                <m:t>=</m:t>
              </m:r>
              <m:r>
                <m:rPr>
                  <m:sty m:val="p"/>
                </m:rPr>
                <m:t>(</m:t>
              </m:r>
              <m:sSup>
                <m:e>
                  <m:r>
                    <m:t>S</m:t>
                  </m:r>
                </m:e>
                <m:sup>
                  <m:r>
                    <m:t>4</m:t>
                  </m:r>
                </m:sup>
              </m:sSup>
              <m:r>
                <m:rPr>
                  <m:sty m:val="p"/>
                </m:rPr>
                <m:t>+</m:t>
              </m:r>
              <m:r>
                <m:t>6</m:t>
              </m:r>
              <m:sSup>
                <m:e>
                  <m:r>
                    <m:t>S</m:t>
                  </m:r>
                </m:e>
                <m:sup>
                  <m:r>
                    <m:t>2</m:t>
                  </m:r>
                </m:sup>
              </m:sSup>
              <m:r>
                <m:rPr>
                  <m:sty m:val="p"/>
                </m:rPr>
                <m:t>+</m:t>
              </m:r>
              <m:r>
                <m:t>3</m:t>
              </m:r>
              <m:r>
                <m:rPr>
                  <m:sty m:val="p"/>
                </m:rPr>
                <m:t>)</m:t>
              </m:r>
              <m:r>
                <m:t> </m:t>
              </m:r>
              <m:r>
                <m:rPr>
                  <m:sty m:val="p"/>
                </m:rPr>
                <m:t>Φ</m:t>
              </m:r>
              <m:r>
                <m:rPr>
                  <m:sty m:val="p"/>
                </m:rPr>
                <m:t>(</m:t>
              </m:r>
              <m:r>
                <m:t>S</m:t>
              </m:r>
              <m:r>
                <m:rPr>
                  <m:sty m:val="p"/>
                </m:rPr>
                <m:t>)</m:t>
              </m:r>
              <m:r>
                <m:rPr>
                  <m:sty m:val="p"/>
                </m:rPr>
                <m:t>+</m:t>
              </m:r>
              <m:r>
                <m:rPr>
                  <m:sty m:val="p"/>
                </m:rPr>
                <m:t>(</m:t>
              </m:r>
              <m:sSup>
                <m:e>
                  <m:r>
                    <m:t>S</m:t>
                  </m:r>
                </m:e>
                <m:sup>
                  <m:r>
                    <m:t>3</m:t>
                  </m:r>
                </m:sup>
              </m:sSup>
              <m:r>
                <m:rPr>
                  <m:sty m:val="p"/>
                </m:rPr>
                <m:t>+</m:t>
              </m:r>
              <m:r>
                <m:t>5</m:t>
              </m:r>
              <m:r>
                <m:t>S</m:t>
              </m:r>
              <m:r>
                <m:rPr>
                  <m:sty m:val="p"/>
                </m:rPr>
                <m:t>)</m:t>
              </m:r>
              <m:r>
                <m:t> </m:t>
              </m:r>
              <m:r>
                <m:t>φ</m:t>
              </m:r>
              <m:r>
                <m:rPr>
                  <m:sty m:val="p"/>
                </m:rPr>
                <m:t>(</m:t>
              </m:r>
              <m:r>
                <m:t>S</m:t>
              </m:r>
              <m:r>
                <m:rPr>
                  <m:sty m:val="p"/>
                </m:rPr>
                <m:t>)</m:t>
              </m:r>
              <m:r>
                <m:rPr>
                  <m:sty m:val="p"/>
                </m:rPr>
                <m:t>.</m:t>
              </m:r>
            </m:e>
          </m:eqArr>
        </m:oMath>
      </m:oMathPara>
    </w:p>
    <w:bookmarkStart w:id="67" w:name="lem:tails"/>
    <w:p>
      <w:pPr>
        <w:pStyle w:val="FirstParagraph"/>
      </w:pPr>
      <w:r>
        <w:rPr>
          <w:b/>
          <w:bCs/>
        </w:rPr>
        <w:t xml:space="preserve">Lemma 1</w:t>
      </w:r>
      <w:r>
        <w:t xml:space="preserve"> </w:t>
      </w:r>
      <w:r>
        <w:t xml:space="preserve">(Useful tail moments with threshold</w:t>
      </w:r>
      <w:r>
        <w:t xml:space="preserve"> </w:t>
      </w:r>
      <m:oMath>
        <m:r>
          <m:rPr>
            <m:sty m:val="p"/>
          </m:rPr>
          <m:t>−</m:t>
        </m:r>
        <m:r>
          <m:t>S</m:t>
        </m:r>
      </m:oMath>
      <w:r>
        <w:t xml:space="preserve">).</w:t>
      </w:r>
      <w:r>
        <w:t xml:space="preserve"> </w:t>
      </w:r>
      <w:r>
        <w:t xml:space="preserve"> </w:t>
      </w:r>
      <w:r>
        <w:rPr>
          <w:i/>
          <w:iCs/>
        </w:rPr>
        <w:t xml:space="preserve">With</w:t>
      </w:r>
      <w:r>
        <w:rPr>
          <w:i/>
          <w:iCs/>
        </w:rPr>
        <w:t xml:space="preserve"> </w:t>
      </w:r>
      <m:oMath>
        <m:r>
          <m:t>Z</m:t>
        </m:r>
        <m:r>
          <m:rPr>
            <m:sty m:val="p"/>
          </m:rPr>
          <m:t>∼</m:t>
        </m:r>
        <m:r>
          <m:rPr>
            <m:scr m:val="script"/>
            <m:sty m:val="p"/>
          </m:rPr>
          <m:t>N</m:t>
        </m:r>
        <m:r>
          <m:rPr>
            <m:sty m:val="p"/>
          </m:rPr>
          <m:t>(</m:t>
        </m:r>
        <m:r>
          <m:t>0</m:t>
        </m:r>
        <m:r>
          <m:rPr>
            <m:sty m:val="p"/>
          </m:rPr>
          <m:t>,</m:t>
        </m:r>
        <m:r>
          <m:t>1</m:t>
        </m:r>
        <m:r>
          <m:rPr>
            <m:sty m:val="p"/>
          </m:rPr>
          <m:t>)</m:t>
        </m:r>
      </m:oMath>
      <w:r>
        <w:rPr>
          <w:i/>
          <w:iCs/>
        </w:rPr>
        <w:t xml:space="preserve">,</w:t>
      </w:r>
      <w:r>
        <w:rPr>
          <w:i/>
          <w:iCs/>
        </w:rPr>
        <w:t xml:space="preserve"> </w:t>
      </w:r>
      <m:oMath>
        <m:r>
          <m:t>X</m:t>
        </m:r>
        <m:r>
          <m:rPr>
            <m:sty m:val="p"/>
          </m:rPr>
          <m:t>=</m:t>
        </m:r>
        <m:r>
          <m:t>S</m:t>
        </m:r>
        <m:r>
          <m:rPr>
            <m:sty m:val="p"/>
          </m:rPr>
          <m:t>+</m:t>
        </m:r>
        <m:r>
          <m:t>Z</m:t>
        </m:r>
      </m:oMath>
      <w:r>
        <w:rPr>
          <w:i/>
          <w:iCs/>
        </w:rPr>
        <w:t xml:space="preserve">, and the indicator</w:t>
      </w:r>
      <w:r>
        <w:rPr>
          <w:i/>
          <w:iCs/>
        </w:rPr>
        <w:t xml:space="preserve"> </w:t>
      </w:r>
      <m:oMath>
        <m:sSub>
          <m:e>
            <m:r>
              <m:rPr>
                <m:sty m:val="b"/>
              </m:rPr>
              <m:t>1</m:t>
            </m:r>
          </m:e>
          <m:sub>
            <m:r>
              <m:rPr>
                <m:sty m:val="p"/>
              </m:rPr>
              <m:t>{</m:t>
            </m:r>
            <m:r>
              <m:rPr>
                <m:sty m:val="p"/>
              </m:rPr>
              <m:t>⋅</m:t>
            </m:r>
            <m:r>
              <m:rPr>
                <m:sty m:val="p"/>
              </m:rPr>
              <m:t>}</m:t>
            </m:r>
          </m:sub>
        </m:sSub>
      </m:oMath>
      <w:r>
        <w:rPr>
          <w:i/>
          <w:iCs/>
        </w:rPr>
        <w:t xml:space="preserve">:</w:t>
      </w:r>
      <w:r>
        <w:rPr>
          <w:i/>
          <w:iCs/>
        </w:rPr>
        <w:t xml:space="preserve"> </w:t>
      </w:r>
      <m:oMathPara>
        <m:oMathParaPr>
          <m:jc m:val="center"/>
        </m:oMathParaPr>
        <m:oMath>
          <m:eqArr>
            <m:e>
              <m:r>
                <m:rPr>
                  <m:sty m:val="p"/>
                </m:rPr>
                <m:t>Pr</m:t>
              </m:r>
              <m:r>
                <m:rPr>
                  <m:sty m:val="p"/>
                </m:rPr>
                <m:t>[</m:t>
              </m:r>
              <m:r>
                <m:t>Z</m:t>
              </m:r>
              <m:r>
                <m:rPr>
                  <m:sty m:val="p"/>
                </m:rPr>
                <m:t>≥</m:t>
              </m:r>
              <m:r>
                <m:rPr>
                  <m:sty m:val="p"/>
                </m:rPr>
                <m:t>−</m:t>
              </m:r>
              <m:r>
                <m:t>S</m:t>
              </m:r>
              <m:r>
                <m:rPr>
                  <m:sty m:val="p"/>
                </m:rPr>
                <m:t>]</m:t>
              </m:r>
              <m:r>
                <m:t>&amp;</m:t>
              </m:r>
              <m:r>
                <m:rPr>
                  <m:sty m:val="p"/>
                </m:rPr>
                <m:t>=</m:t>
              </m:r>
              <m:r>
                <m:rPr>
                  <m:sty m:val="p"/>
                </m:rPr>
                <m:t>Φ</m:t>
              </m:r>
              <m:r>
                <m:rPr>
                  <m:sty m:val="p"/>
                </m:rPr>
                <m:t>(</m:t>
              </m:r>
              <m:r>
                <m:t>S</m:t>
              </m:r>
              <m:r>
                <m:rPr>
                  <m:sty m:val="p"/>
                </m:rPr>
                <m:t>)</m:t>
              </m:r>
              <m:r>
                <m:rPr>
                  <m:sty m:val="p"/>
                </m:rPr>
                <m:t>,</m:t>
              </m:r>
              <m:r>
                <m:t>&amp;</m:t>
              </m:r>
              <m:r>
                <m:rPr>
                  <m:scr m:val="double-struck"/>
                  <m:sty m:val="p"/>
                </m:rPr>
                <m:t>E</m:t>
              </m:r>
              <m:r>
                <m:rPr>
                  <m:sty m:val="p"/>
                </m:rPr>
                <m:t>[</m:t>
              </m:r>
              <m:r>
                <m:t>Z</m:t>
              </m:r>
              <m:r>
                <m:t> </m:t>
              </m:r>
              <m:sSub>
                <m:e>
                  <m:r>
                    <m:rPr>
                      <m:sty m:val="b"/>
                    </m:rPr>
                    <m:t>1</m:t>
                  </m:r>
                </m:e>
                <m:sub>
                  <m:r>
                    <m:rPr>
                      <m:sty m:val="p"/>
                    </m:rPr>
                    <m:t>{</m:t>
                  </m:r>
                  <m:r>
                    <m:t>Z</m:t>
                  </m:r>
                  <m:r>
                    <m:rPr>
                      <m:sty m:val="p"/>
                    </m:rPr>
                    <m:t>≥</m:t>
                  </m:r>
                  <m:r>
                    <m:rPr>
                      <m:sty m:val="p"/>
                    </m:rPr>
                    <m:t>−</m:t>
                  </m:r>
                  <m:r>
                    <m:t>S</m:t>
                  </m:r>
                  <m:r>
                    <m:rPr>
                      <m:sty m:val="p"/>
                    </m:rPr>
                    <m:t>}</m:t>
                  </m:r>
                </m:sub>
              </m:sSub>
              <m:r>
                <m:rPr>
                  <m:sty m:val="p"/>
                </m:rPr>
                <m:t>]</m:t>
              </m:r>
              <m:r>
                <m:t>&amp;</m:t>
              </m:r>
              <m:r>
                <m:rPr>
                  <m:sty m:val="p"/>
                </m:rPr>
                <m:t>=</m:t>
              </m:r>
              <m:r>
                <m:t>φ</m:t>
              </m:r>
              <m:r>
                <m:rPr>
                  <m:sty m:val="p"/>
                </m:rPr>
                <m:t>(</m:t>
              </m:r>
              <m:r>
                <m:t>S</m:t>
              </m:r>
              <m:r>
                <m:rPr>
                  <m:sty m:val="p"/>
                </m:rPr>
                <m:t>)</m:t>
              </m:r>
              <m:r>
                <m:rPr>
                  <m:sty m:val="p"/>
                </m:rPr>
                <m:t>,</m:t>
              </m:r>
            </m:e>
            <m:e>
              <m:r>
                <m:rPr>
                  <m:scr m:val="double-struck"/>
                  <m:sty m:val="p"/>
                </m:rPr>
                <m:t>E</m:t>
              </m:r>
              <m:r>
                <m:rPr>
                  <m:sty m:val="p"/>
                </m:rPr>
                <m:t>[</m:t>
              </m:r>
              <m:sSup>
                <m:e>
                  <m:r>
                    <m:t>Z</m:t>
                  </m:r>
                </m:e>
                <m:sup>
                  <m:r>
                    <m:t>2</m:t>
                  </m:r>
                </m:sup>
              </m:sSup>
              <m:r>
                <m:t> </m:t>
              </m:r>
              <m:sSub>
                <m:e>
                  <m:r>
                    <m:rPr>
                      <m:sty m:val="b"/>
                    </m:rPr>
                    <m:t>1</m:t>
                  </m:r>
                </m:e>
                <m:sub>
                  <m:r>
                    <m:rPr>
                      <m:sty m:val="p"/>
                    </m:rPr>
                    <m:t>{</m:t>
                  </m:r>
                  <m:r>
                    <m:t>Z</m:t>
                  </m:r>
                  <m:r>
                    <m:rPr>
                      <m:sty m:val="p"/>
                    </m:rPr>
                    <m:t>≥</m:t>
                  </m:r>
                  <m:r>
                    <m:rPr>
                      <m:sty m:val="p"/>
                    </m:rPr>
                    <m:t>−</m:t>
                  </m:r>
                  <m:r>
                    <m:t>S</m:t>
                  </m:r>
                  <m:r>
                    <m:rPr>
                      <m:sty m:val="p"/>
                    </m:rPr>
                    <m:t>}</m:t>
                  </m:r>
                </m:sub>
              </m:sSub>
              <m:r>
                <m:rPr>
                  <m:sty m:val="p"/>
                </m:rPr>
                <m:t>]</m:t>
              </m:r>
              <m:r>
                <m:t>&amp;</m:t>
              </m:r>
              <m:r>
                <m:rPr>
                  <m:sty m:val="p"/>
                </m:rPr>
                <m:t>=</m:t>
              </m:r>
              <m:r>
                <m:rPr>
                  <m:sty m:val="p"/>
                </m:rPr>
                <m:t>Φ</m:t>
              </m:r>
              <m:r>
                <m:rPr>
                  <m:sty m:val="p"/>
                </m:rPr>
                <m:t>(</m:t>
              </m:r>
              <m:r>
                <m:t>S</m:t>
              </m:r>
              <m:r>
                <m:rPr>
                  <m:sty m:val="p"/>
                </m:rPr>
                <m:t>)</m:t>
              </m:r>
              <m:r>
                <m:rPr>
                  <m:sty m:val="p"/>
                </m:rPr>
                <m:t>−</m:t>
              </m:r>
              <m:r>
                <m:t>S</m:t>
              </m:r>
              <m:r>
                <m:t> </m:t>
              </m:r>
              <m:r>
                <m:t>φ</m:t>
              </m:r>
              <m:r>
                <m:rPr>
                  <m:sty m:val="p"/>
                </m:rPr>
                <m:t>(</m:t>
              </m:r>
              <m:r>
                <m:t>S</m:t>
              </m:r>
              <m:r>
                <m:rPr>
                  <m:sty m:val="p"/>
                </m:rPr>
                <m:t>)</m:t>
              </m:r>
              <m:r>
                <m:rPr>
                  <m:sty m:val="p"/>
                </m:rPr>
                <m:t>,</m:t>
              </m:r>
              <m:r>
                <m:t>&amp;</m:t>
              </m:r>
              <m:r>
                <m:rPr>
                  <m:scr m:val="double-struck"/>
                  <m:sty m:val="p"/>
                </m:rPr>
                <m:t>E</m:t>
              </m:r>
              <m:r>
                <m:rPr>
                  <m:sty m:val="p"/>
                </m:rPr>
                <m:t>[</m:t>
              </m:r>
              <m:sSup>
                <m:e>
                  <m:r>
                    <m:t>X</m:t>
                  </m:r>
                </m:e>
                <m:sup>
                  <m:r>
                    <m:t>2</m:t>
                  </m:r>
                </m:sup>
              </m:sSup>
              <m:r>
                <m:t> </m:t>
              </m:r>
              <m:sSub>
                <m:e>
                  <m:r>
                    <m:rPr>
                      <m:sty m:val="b"/>
                    </m:rPr>
                    <m:t>1</m:t>
                  </m:r>
                </m:e>
                <m:sub>
                  <m:r>
                    <m:rPr>
                      <m:sty m:val="p"/>
                    </m:rPr>
                    <m:t>{</m:t>
                  </m:r>
                  <m:r>
                    <m:t>X</m:t>
                  </m:r>
                  <m:r>
                    <m:rPr>
                      <m:sty m:val="p"/>
                    </m:rPr>
                    <m:t>≥</m:t>
                  </m:r>
                  <m:r>
                    <m:t>0</m:t>
                  </m:r>
                  <m:r>
                    <m:rPr>
                      <m:sty m:val="p"/>
                    </m:rPr>
                    <m:t>}</m:t>
                  </m:r>
                </m:sub>
              </m:sSub>
              <m:r>
                <m:rPr>
                  <m:sty m:val="p"/>
                </m:rPr>
                <m:t>]</m:t>
              </m:r>
              <m:r>
                <m:t>&amp;</m:t>
              </m:r>
              <m:r>
                <m:rPr>
                  <m:sty m:val="p"/>
                </m:rPr>
                <m:t>=</m:t>
              </m:r>
              <m:r>
                <m:rPr>
                  <m:sty m:val="p"/>
                </m:rPr>
                <m:t>(</m:t>
              </m:r>
              <m:sSup>
                <m:e>
                  <m:r>
                    <m:t>S</m:t>
                  </m:r>
                </m:e>
                <m:sup>
                  <m:r>
                    <m:t>2</m:t>
                  </m:r>
                </m:sup>
              </m:sSup>
              <m:r>
                <m:rPr>
                  <m:sty m:val="p"/>
                </m:rPr>
                <m:t>+</m:t>
              </m:r>
              <m:r>
                <m:t>1</m:t>
              </m:r>
              <m:r>
                <m:rPr>
                  <m:sty m:val="p"/>
                </m:rPr>
                <m:t>)</m:t>
              </m:r>
              <m:r>
                <m:t> </m:t>
              </m:r>
              <m:r>
                <m:rPr>
                  <m:sty m:val="p"/>
                </m:rPr>
                <m:t>Φ</m:t>
              </m:r>
              <m:r>
                <m:rPr>
                  <m:sty m:val="p"/>
                </m:rPr>
                <m:t>(</m:t>
              </m:r>
              <m:r>
                <m:t>S</m:t>
              </m:r>
              <m:r>
                <m:rPr>
                  <m:sty m:val="p"/>
                </m:rPr>
                <m:t>)</m:t>
              </m:r>
              <m:r>
                <m:rPr>
                  <m:sty m:val="p"/>
                </m:rPr>
                <m:t>+</m:t>
              </m:r>
              <m:r>
                <m:t>S</m:t>
              </m:r>
              <m:r>
                <m:t> </m:t>
              </m:r>
              <m:r>
                <m:t>φ</m:t>
              </m:r>
              <m:r>
                <m:rPr>
                  <m:sty m:val="p"/>
                </m:rPr>
                <m:t>(</m:t>
              </m:r>
              <m:r>
                <m:t>S</m:t>
              </m:r>
              <m:r>
                <m:rPr>
                  <m:sty m:val="p"/>
                </m:rPr>
                <m:t>)</m:t>
              </m:r>
              <m:r>
                <m:rPr>
                  <m:sty m:val="p"/>
                </m:rPr>
                <m:t>.</m:t>
              </m:r>
            </m:e>
          </m:eqArr>
        </m:oMath>
      </m:oMathPara>
    </w:p>
    <w:bookmarkEnd w:id="67"/>
    <w:bookmarkEnd w:id="68"/>
    <w:bookmarkEnd w:id="69"/>
    <w:bookmarkStart w:id="73" w:name="app:variance"/>
    <w:p>
      <w:pPr>
        <w:pStyle w:val="Heading1"/>
      </w:pPr>
      <w:r>
        <w:rPr>
          <w:rStyle w:val="SectionNumber"/>
        </w:rPr>
        <w:t xml:space="preserve">8</w:t>
      </w:r>
      <w:r>
        <w:tab/>
      </w:r>
      <w:r>
        <w:t xml:space="preserve">AUM moments, variance, and derivatives</w:t>
      </w:r>
    </w:p>
    <w:p>
      <w:pPr>
        <w:pStyle w:val="FirstParagraph"/>
      </w:pPr>
      <w:r>
        <w:t xml:space="preserve">Let</w:t>
      </w:r>
      <w:r>
        <w:t xml:space="preserve"> </w:t>
      </w:r>
      <m:oMath>
        <m:r>
          <m:rPr>
            <m:scr m:val="script"/>
            <m:sty m:val="p"/>
          </m:rPr>
          <m:t>K</m:t>
        </m:r>
        <m:box>
          <m:boxPr>
            <m:opEmu m:val="on"/>
          </m:boxPr>
          <m:e>
            <m:r>
              <m:rPr>
                <m:sty m:val="p"/>
              </m:rPr>
              <m:t>:=</m:t>
            </m:r>
          </m:e>
        </m:box>
        <m:sSub>
          <m:e>
            <m:r>
              <m:t>A</m:t>
            </m:r>
          </m:e>
          <m:sub>
            <m:r>
              <m:t>0</m:t>
            </m:r>
          </m:sub>
        </m:sSub>
        <m:r>
          <m:rPr>
            <m:sty m:val="p"/>
          </m:rPr>
          <m:t>+</m:t>
        </m:r>
        <m:sSub>
          <m:e>
            <m:r>
              <m:t>f</m:t>
            </m:r>
          </m:e>
          <m:sub>
            <m:r>
              <m:t>1</m:t>
            </m:r>
          </m:sub>
        </m:sSub>
      </m:oMath>
      <w:r>
        <w:t xml:space="preserve">,</w:t>
      </w:r>
      <w:r>
        <w:t xml:space="preserve"> </w:t>
      </w:r>
      <m:oMath>
        <m:r>
          <m:t>X</m:t>
        </m:r>
        <m:r>
          <m:rPr>
            <m:sty m:val="p"/>
          </m:rPr>
          <m:t>=</m:t>
        </m:r>
        <m:r>
          <m:t>S</m:t>
        </m:r>
        <m:r>
          <m:rPr>
            <m:sty m:val="p"/>
          </m:rPr>
          <m:t>+</m:t>
        </m:r>
        <m:r>
          <m:t>Z</m:t>
        </m:r>
      </m:oMath>
      <w:r>
        <w:t xml:space="preserve">,</w:t>
      </w:r>
      <w:r>
        <w:t xml:space="preserve"> </w:t>
      </w:r>
      <m:oMath>
        <m:r>
          <m:t>I</m:t>
        </m:r>
        <m:box>
          <m:boxPr>
            <m:opEmu m:val="on"/>
          </m:boxPr>
          <m:e>
            <m:r>
              <m:rPr>
                <m:sty m:val="p"/>
              </m:rPr>
              <m:t>:=</m:t>
            </m:r>
          </m:e>
        </m:box>
        <m:sSub>
          <m:e>
            <m:r>
              <m:rPr>
                <m:sty m:val="b"/>
              </m:rPr>
              <m:t>1</m:t>
            </m:r>
          </m:e>
          <m:sub>
            <m:r>
              <m:rPr>
                <m:sty m:val="p"/>
              </m:rPr>
              <m:t>{</m:t>
            </m:r>
            <m:r>
              <m:t>X</m:t>
            </m:r>
            <m:r>
              <m:rPr>
                <m:sty m:val="p"/>
              </m:rPr>
              <m:t>≥</m:t>
            </m:r>
            <m:r>
              <m:t>0</m:t>
            </m:r>
            <m:r>
              <m:rPr>
                <m:sty m:val="p"/>
              </m:rPr>
              <m:t>}</m:t>
            </m:r>
          </m:sub>
        </m:sSub>
      </m:oMath>
      <w:r>
        <w:t xml:space="preserve">. Recall that fund returns are</w:t>
      </w:r>
      <w:r>
        <w:t xml:space="preserve"> </w:t>
      </w:r>
      <m:oMath>
        <m:r>
          <m:t>r</m:t>
        </m:r>
        <m:r>
          <m:rPr>
            <m:sty m:val="p"/>
          </m:rPr>
          <m:t>=</m:t>
        </m:r>
        <m:sSub>
          <m:e>
            <m:r>
              <m:t>r</m:t>
            </m:r>
          </m:e>
          <m:sub>
            <m:r>
              <m:t>f</m:t>
            </m:r>
          </m:sub>
        </m:sSub>
        <m:r>
          <m:rPr>
            <m:sty m:val="p"/>
          </m:rPr>
          <m:t>+</m:t>
        </m:r>
        <m:r>
          <m:t>σ</m:t>
        </m:r>
        <m:r>
          <m:t>X</m:t>
        </m:r>
      </m:oMath>
      <w:r>
        <w:t xml:space="preserve"> </w:t>
      </w:r>
      <w:r>
        <w:t xml:space="preserve">and excess returns are</w:t>
      </w:r>
      <w:r>
        <w:t xml:space="preserve"> </w:t>
      </w:r>
      <m:oMath>
        <m:r>
          <m:t>r</m:t>
        </m:r>
        <m:r>
          <m:rPr>
            <m:sty m:val="p"/>
          </m:rPr>
          <m:t>−</m:t>
        </m:r>
        <m:sSub>
          <m:e>
            <m:r>
              <m:t>r</m:t>
            </m:r>
          </m:e>
          <m:sub>
            <m:r>
              <m:t>f</m:t>
            </m:r>
          </m:sub>
        </m:sSub>
        <m:r>
          <m:rPr>
            <m:sty m:val="p"/>
          </m:rPr>
          <m:t>=</m:t>
        </m:r>
        <m:r>
          <m:t>σ</m:t>
        </m:r>
        <m:r>
          <m:t>X</m:t>
        </m:r>
      </m:oMath>
      <w:r>
        <w:t xml:space="preserve">. The flow function is</w:t>
      </w:r>
      <w:r>
        <w:t xml:space="preserve"> </w:t>
      </w:r>
      <m:oMath>
        <m:r>
          <m:t>F</m:t>
        </m:r>
        <m:r>
          <m:rPr>
            <m:sty m:val="p"/>
          </m:rPr>
          <m:t>(</m:t>
        </m:r>
        <m:r>
          <m:t>r</m:t>
        </m:r>
        <m:r>
          <m:rPr>
            <m:sty m:val="p"/>
          </m:rPr>
          <m:t>−</m:t>
        </m:r>
        <m:sSub>
          <m:e>
            <m:r>
              <m:t>r</m:t>
            </m:r>
          </m:e>
          <m:sub>
            <m:r>
              <m:t>f</m:t>
            </m:r>
          </m:sub>
        </m:sSub>
        <m:r>
          <m:rPr>
            <m:sty m:val="p"/>
          </m:rPr>
          <m:t>)</m:t>
        </m:r>
        <m:r>
          <m:rPr>
            <m:sty m:val="p"/>
          </m:rPr>
          <m:t>=</m:t>
        </m:r>
        <m:sSub>
          <m:e>
            <m:r>
              <m:t>f</m:t>
            </m:r>
          </m:e>
          <m:sub>
            <m:r>
              <m:t>1</m:t>
            </m:r>
          </m:sub>
        </m:sSub>
        <m:r>
          <m:rPr>
            <m:sty m:val="p"/>
          </m:rPr>
          <m:t>(</m:t>
        </m:r>
        <m:r>
          <m:t>r</m:t>
        </m:r>
        <m:r>
          <m:rPr>
            <m:sty m:val="p"/>
          </m:rPr>
          <m:t>−</m:t>
        </m:r>
        <m:sSub>
          <m:e>
            <m:r>
              <m:t>r</m:t>
            </m:r>
          </m:e>
          <m:sub>
            <m:r>
              <m:t>f</m:t>
            </m:r>
          </m:sub>
        </m:sSub>
        <m:r>
          <m:rPr>
            <m:sty m:val="p"/>
          </m:rPr>
          <m:t>)</m:t>
        </m:r>
        <m:r>
          <m:rPr>
            <m:sty m:val="p"/>
          </m:rPr>
          <m:t>+</m:t>
        </m:r>
        <m:sSub>
          <m:e>
            <m:r>
              <m:t>f</m:t>
            </m:r>
          </m:e>
          <m:sub>
            <m:r>
              <m:t>2</m:t>
            </m:r>
          </m:sub>
        </m:sSub>
        <m:r>
          <m:rPr>
            <m:sty m:val="p"/>
          </m:rPr>
          <m:t>(</m:t>
        </m:r>
        <m:r>
          <m:t>r</m:t>
        </m:r>
        <m:r>
          <m:rPr>
            <m:sty m:val="p"/>
          </m:rPr>
          <m:t>−</m:t>
        </m:r>
        <m:sSub>
          <m:e>
            <m:r>
              <m:t>r</m:t>
            </m:r>
          </m:e>
          <m:sub>
            <m:r>
              <m:t>f</m:t>
            </m:r>
          </m:sub>
        </m:sSub>
        <m:sSup>
          <m:e>
            <m:r>
              <m:rPr>
                <m:sty m:val="p"/>
              </m:rPr>
              <m:t>)</m:t>
            </m:r>
          </m:e>
          <m:sup>
            <m:r>
              <m:t>2</m:t>
            </m:r>
          </m:sup>
        </m:sSup>
        <m:r>
          <m:t>I</m:t>
        </m:r>
      </m:oMath>
      <w:r>
        <w:t xml:space="preserve">. Therefore, end-of-period AUM is</w:t>
      </w:r>
    </w:p>
    <w:p>
      <w:pPr>
        <w:pStyle w:val="BodyText"/>
      </w:pPr>
      <m:oMathPara>
        <m:oMathParaPr>
          <m:jc m:val="center"/>
        </m:oMathParaPr>
        <m:oMath>
          <m:eqArr>
            <m:e>
              <m:r>
                <m:t>A</m:t>
              </m:r>
              <m:r>
                <m:t>&amp;</m:t>
              </m:r>
              <m:r>
                <m:rPr>
                  <m:sty m:val="p"/>
                </m:rPr>
                <m:t>=</m:t>
              </m:r>
              <m:sSub>
                <m:e>
                  <m:r>
                    <m:t>A</m:t>
                  </m:r>
                </m:e>
                <m:sub>
                  <m:r>
                    <m:t>0</m:t>
                  </m:r>
                </m:sub>
              </m:sSub>
              <m:r>
                <m:rPr>
                  <m:sty m:val="p"/>
                </m:rPr>
                <m:t>(</m:t>
              </m:r>
              <m:r>
                <m:t>1</m:t>
              </m:r>
              <m:r>
                <m:rPr>
                  <m:sty m:val="p"/>
                </m:rPr>
                <m:t>+</m:t>
              </m:r>
              <m:r>
                <m:t>r</m:t>
              </m:r>
              <m:r>
                <m:rPr>
                  <m:sty m:val="p"/>
                </m:rPr>
                <m:t>)</m:t>
              </m:r>
              <m:r>
                <m:rPr>
                  <m:sty m:val="p"/>
                </m:rPr>
                <m:t>+</m:t>
              </m:r>
              <m:r>
                <m:t>F</m:t>
              </m:r>
              <m:r>
                <m:rPr>
                  <m:sty m:val="p"/>
                </m:rPr>
                <m:t>(</m:t>
              </m:r>
              <m:r>
                <m:t>r</m:t>
              </m:r>
              <m:r>
                <m:rPr>
                  <m:sty m:val="p"/>
                </m:rPr>
                <m:t>−</m:t>
              </m:r>
              <m:sSub>
                <m:e>
                  <m:r>
                    <m:t>r</m:t>
                  </m:r>
                </m:e>
                <m:sub>
                  <m:r>
                    <m:t>f</m:t>
                  </m:r>
                </m:sub>
              </m:sSub>
              <m:r>
                <m:rPr>
                  <m:sty m:val="p"/>
                </m:rPr>
                <m:t>)</m:t>
              </m:r>
            </m:e>
            <m:e>
              <m:r>
                <m:t>&amp;</m:t>
              </m:r>
              <m:r>
                <m:rPr>
                  <m:sty m:val="p"/>
                </m:rPr>
                <m:t>=</m:t>
              </m:r>
              <m:sSub>
                <m:e>
                  <m:r>
                    <m:t>A</m:t>
                  </m:r>
                </m:e>
                <m:sub>
                  <m:r>
                    <m:t>0</m:t>
                  </m:r>
                </m:sub>
              </m:sSub>
              <m:r>
                <m:rPr>
                  <m:sty m:val="p"/>
                </m:rPr>
                <m:t>(</m:t>
              </m:r>
              <m:r>
                <m:t>1</m:t>
              </m:r>
              <m:r>
                <m:rPr>
                  <m:sty m:val="p"/>
                </m:rPr>
                <m:t>+</m:t>
              </m:r>
              <m:sSub>
                <m:e>
                  <m:r>
                    <m:t>r</m:t>
                  </m:r>
                </m:e>
                <m:sub>
                  <m:r>
                    <m:t>f</m:t>
                  </m:r>
                </m:sub>
              </m:sSub>
              <m:r>
                <m:rPr>
                  <m:sty m:val="p"/>
                </m:rPr>
                <m:t>+</m:t>
              </m:r>
              <m:r>
                <m:t>σ</m:t>
              </m:r>
              <m:r>
                <m:t>X</m:t>
              </m:r>
              <m:r>
                <m:rPr>
                  <m:sty m:val="p"/>
                </m:rPr>
                <m:t>)</m:t>
              </m:r>
              <m:r>
                <m:rPr>
                  <m:sty m:val="p"/>
                </m:rPr>
                <m:t>+</m:t>
              </m:r>
              <m:sSub>
                <m:e>
                  <m:r>
                    <m:t>f</m:t>
                  </m:r>
                </m:e>
                <m:sub>
                  <m:r>
                    <m:t>1</m:t>
                  </m:r>
                </m:sub>
              </m:sSub>
              <m:r>
                <m:t>σ</m:t>
              </m:r>
              <m:r>
                <m:t>X</m:t>
              </m:r>
              <m:r>
                <m:rPr>
                  <m:sty m:val="p"/>
                </m:rPr>
                <m:t>+</m:t>
              </m:r>
              <m:sSub>
                <m:e>
                  <m:r>
                    <m:t>f</m:t>
                  </m:r>
                </m:e>
                <m:sub>
                  <m:r>
                    <m:t>2</m:t>
                  </m:r>
                </m:sub>
              </m:sSub>
              <m:sSup>
                <m:e>
                  <m:r>
                    <m:t>σ</m:t>
                  </m:r>
                </m:e>
                <m:sup>
                  <m:r>
                    <m:t>2</m:t>
                  </m:r>
                </m:sup>
              </m:sSup>
              <m:sSup>
                <m:e>
                  <m:r>
                    <m:t>X</m:t>
                  </m:r>
                </m:e>
                <m:sup>
                  <m:r>
                    <m:t>2</m:t>
                  </m:r>
                </m:sup>
              </m:sSup>
              <m:r>
                <m:t>I</m:t>
              </m:r>
            </m:e>
            <m:e>
              <m:r>
                <m:t>&amp;</m:t>
              </m:r>
              <m:r>
                <m:rPr>
                  <m:sty m:val="p"/>
                </m:rPr>
                <m:t>=</m:t>
              </m:r>
              <m:sSub>
                <m:e>
                  <m:r>
                    <m:t>A</m:t>
                  </m:r>
                </m:e>
                <m:sub>
                  <m:r>
                    <m:t>0</m:t>
                  </m:r>
                </m:sub>
              </m:sSub>
              <m:r>
                <m:rPr>
                  <m:sty m:val="p"/>
                </m:rPr>
                <m:t>(</m:t>
              </m:r>
              <m:r>
                <m:t>1</m:t>
              </m:r>
              <m:r>
                <m:rPr>
                  <m:sty m:val="p"/>
                </m:rPr>
                <m:t>+</m:t>
              </m:r>
              <m:sSub>
                <m:e>
                  <m:r>
                    <m:t>r</m:t>
                  </m:r>
                </m:e>
                <m:sub>
                  <m:r>
                    <m:t>f</m:t>
                  </m:r>
                </m:sub>
              </m:sSub>
              <m:r>
                <m:rPr>
                  <m:sty m:val="p"/>
                </m:rPr>
                <m:t>)</m:t>
              </m:r>
              <m:r>
                <m:rPr>
                  <m:sty m:val="p"/>
                </m:rPr>
                <m:t>+</m:t>
              </m:r>
              <m:r>
                <m:rPr>
                  <m:sty m:val="p"/>
                </m:rPr>
                <m:t>(</m:t>
              </m:r>
              <m:sSub>
                <m:e>
                  <m:r>
                    <m:t>A</m:t>
                  </m:r>
                </m:e>
                <m:sub>
                  <m:r>
                    <m:t>0</m:t>
                  </m:r>
                </m:sub>
              </m:sSub>
              <m:r>
                <m:rPr>
                  <m:sty m:val="p"/>
                </m:rPr>
                <m:t>+</m:t>
              </m:r>
              <m:sSub>
                <m:e>
                  <m:r>
                    <m:t>f</m:t>
                  </m:r>
                </m:e>
                <m:sub>
                  <m:r>
                    <m:t>1</m:t>
                  </m:r>
                </m:sub>
              </m:sSub>
              <m:r>
                <m:rPr>
                  <m:sty m:val="p"/>
                </m:rPr>
                <m:t>)</m:t>
              </m:r>
              <m:r>
                <m:t>σ</m:t>
              </m:r>
              <m:r>
                <m:t>X</m:t>
              </m:r>
              <m:r>
                <m:rPr>
                  <m:sty m:val="p"/>
                </m:rPr>
                <m:t>+</m:t>
              </m:r>
              <m:sSub>
                <m:e>
                  <m:r>
                    <m:t>f</m:t>
                  </m:r>
                </m:e>
                <m:sub>
                  <m:r>
                    <m:t>2</m:t>
                  </m:r>
                </m:sub>
              </m:sSub>
              <m:sSup>
                <m:e>
                  <m:r>
                    <m:t>σ</m:t>
                  </m:r>
                </m:e>
                <m:sup>
                  <m:r>
                    <m:t>2</m:t>
                  </m:r>
                </m:sup>
              </m:sSup>
              <m:sSup>
                <m:e>
                  <m:r>
                    <m:t>X</m:t>
                  </m:r>
                </m:e>
                <m:sup>
                  <m:r>
                    <m:t>2</m:t>
                  </m:r>
                </m:sup>
              </m:sSup>
              <m:r>
                <m:t>I</m:t>
              </m:r>
            </m:e>
            <m:e>
              <m:r>
                <m:t>&amp;</m:t>
              </m:r>
              <m:r>
                <m:rPr>
                  <m:sty m:val="p"/>
                </m:rPr>
                <m:t>=</m:t>
              </m:r>
              <m:sSub>
                <m:e>
                  <m:r>
                    <m:t>A</m:t>
                  </m:r>
                </m:e>
                <m:sub>
                  <m:r>
                    <m:t>0</m:t>
                  </m:r>
                </m:sub>
              </m:sSub>
              <m:r>
                <m:rPr>
                  <m:sty m:val="p"/>
                </m:rPr>
                <m:t>(</m:t>
              </m:r>
              <m:r>
                <m:t>1</m:t>
              </m:r>
              <m:r>
                <m:rPr>
                  <m:sty m:val="p"/>
                </m:rPr>
                <m:t>+</m:t>
              </m:r>
              <m:sSub>
                <m:e>
                  <m:r>
                    <m:t>r</m:t>
                  </m:r>
                </m:e>
                <m:sub>
                  <m:r>
                    <m:t>f</m:t>
                  </m:r>
                </m:sub>
              </m:sSub>
              <m:r>
                <m:rPr>
                  <m:sty m:val="p"/>
                </m:rPr>
                <m:t>)</m:t>
              </m:r>
              <m:r>
                <m:rPr>
                  <m:sty m:val="p"/>
                </m:rPr>
                <m:t>+</m:t>
              </m:r>
              <m:r>
                <m:rPr>
                  <m:scr m:val="script"/>
                  <m:sty m:val="p"/>
                </m:rPr>
                <m:t>K</m:t>
              </m:r>
              <m:r>
                <m:t> </m:t>
              </m:r>
              <m:r>
                <m:t>σ</m:t>
              </m:r>
              <m:r>
                <m:t>X</m:t>
              </m:r>
              <m:r>
                <m:rPr>
                  <m:sty m:val="p"/>
                </m:rPr>
                <m:t>+</m:t>
              </m:r>
              <m:sSub>
                <m:e>
                  <m:r>
                    <m:t>f</m:t>
                  </m:r>
                </m:e>
                <m:sub>
                  <m:r>
                    <m:t>2</m:t>
                  </m:r>
                </m:sub>
              </m:sSub>
              <m:r>
                <m:t> </m:t>
              </m:r>
              <m:sSup>
                <m:e>
                  <m:r>
                    <m:t>σ</m:t>
                  </m:r>
                </m:e>
                <m:sup>
                  <m:r>
                    <m:t>2</m:t>
                  </m:r>
                </m:sup>
              </m:sSup>
              <m:sSup>
                <m:e>
                  <m:r>
                    <m:t>X</m:t>
                  </m:r>
                </m:e>
                <m:sup>
                  <m:r>
                    <m:t>2</m:t>
                  </m:r>
                </m:sup>
              </m:sSup>
              <m:r>
                <m:t>I</m:t>
              </m:r>
              <m:r>
                <m:rPr>
                  <m:sty m:val="p"/>
                </m:rPr>
                <m:t>.</m:t>
              </m:r>
            </m:e>
          </m:eqArr>
        </m:oMath>
      </m:oMathPara>
    </w:p>
    <w:p>
      <w:pPr>
        <w:pStyle w:val="FirstParagraph"/>
      </w:pPr>
      <w:r>
        <w:t xml:space="preserve">The constant term</w:t>
      </w:r>
      <w:r>
        <w:t xml:space="preserve"> </w:t>
      </w:r>
      <m:oMath>
        <m:sSub>
          <m:e>
            <m:r>
              <m:t>A</m:t>
            </m:r>
          </m:e>
          <m:sub>
            <m:r>
              <m:t>0</m:t>
            </m:r>
          </m:sub>
        </m:sSub>
        <m:r>
          <m:rPr>
            <m:sty m:val="p"/>
          </m:rPr>
          <m:t>(</m:t>
        </m:r>
        <m:r>
          <m:t>1</m:t>
        </m:r>
        <m:r>
          <m:rPr>
            <m:sty m:val="p"/>
          </m:rPr>
          <m:t>+</m:t>
        </m:r>
        <m:sSub>
          <m:e>
            <m:r>
              <m:t>r</m:t>
            </m:r>
          </m:e>
          <m:sub>
            <m:r>
              <m:t>f</m:t>
            </m:r>
          </m:sub>
        </m:sSub>
        <m:r>
          <m:rPr>
            <m:sty m:val="p"/>
          </m:rPr>
          <m:t>)</m:t>
        </m:r>
      </m:oMath>
      <w:r>
        <w:t xml:space="preserve"> </w:t>
      </w:r>
      <w:r>
        <w:t xml:space="preserve">represents the riskless growth of initial AUM. The term</w:t>
      </w:r>
      <w:r>
        <w:t xml:space="preserve"> </w:t>
      </w:r>
      <m:oMath>
        <m:r>
          <m:rPr>
            <m:scr m:val="script"/>
            <m:sty m:val="p"/>
          </m:rPr>
          <m:t>K</m:t>
        </m:r>
        <m:r>
          <m:t> </m:t>
        </m:r>
        <m:r>
          <m:t>σ</m:t>
        </m:r>
        <m:r>
          <m:t>X</m:t>
        </m:r>
      </m:oMath>
      <w:r>
        <w:t xml:space="preserve"> </w:t>
      </w:r>
      <w:r>
        <w:t xml:space="preserve">captures both (i) the risky return on initial AUM and (ii) the linear flow response to performance. The term</w:t>
      </w:r>
      <w:r>
        <w:t xml:space="preserve"> </w:t>
      </w:r>
      <m:oMath>
        <m:sSub>
          <m:e>
            <m:r>
              <m:t>f</m:t>
            </m:r>
          </m:e>
          <m:sub>
            <m:r>
              <m:t>2</m:t>
            </m:r>
          </m:sub>
        </m:sSub>
        <m:r>
          <m:t> </m:t>
        </m:r>
        <m:sSup>
          <m:e>
            <m:r>
              <m:t>σ</m:t>
            </m:r>
          </m:e>
          <m:sup>
            <m:r>
              <m:t>2</m:t>
            </m:r>
          </m:sup>
        </m:sSup>
        <m:sSup>
          <m:e>
            <m:r>
              <m:t>X</m:t>
            </m:r>
          </m:e>
          <m:sup>
            <m:r>
              <m:t>2</m:t>
            </m:r>
          </m:sup>
        </m:sSup>
        <m:r>
          <m:t>I</m:t>
        </m:r>
      </m:oMath>
      <w:r>
        <w:t xml:space="preserve"> </w:t>
      </w:r>
      <w:r>
        <w:t xml:space="preserve">represents the convex flow kicker that activates when excess returns are positive.</w:t>
      </w:r>
    </w:p>
    <w:bookmarkStart w:id="70" w:name="mean-of-aum."/>
    <w:p>
      <w:pPr>
        <w:pStyle w:val="Heading4"/>
      </w:pPr>
      <w:r>
        <w:rPr>
          <w:rStyle w:val="SectionNumber"/>
        </w:rPr>
        <w:t xml:space="preserve">8.0.0.1</w:t>
      </w:r>
      <w:r>
        <w:tab/>
      </w:r>
      <w:r>
        <w:t xml:space="preserve">Mean of AUM.</w:t>
      </w:r>
    </w:p>
    <w:p>
      <w:pPr>
        <w:pStyle w:val="FirstParagraph"/>
      </w:pPr>
      <w:r>
        <w:t xml:space="preserve">Using</w:t>
      </w:r>
      <w:r>
        <w:t xml:space="preserve"> </w:t>
      </w:r>
      <m:oMath>
        <m:r>
          <m:rPr>
            <m:scr m:val="double-struck"/>
            <m:sty m:val="p"/>
          </m:rPr>
          <m:t>E</m:t>
        </m:r>
        <m:r>
          <m:rPr>
            <m:sty m:val="p"/>
          </m:rPr>
          <m:t>[</m:t>
        </m:r>
        <m:r>
          <m:t>X</m:t>
        </m:r>
        <m:r>
          <m:rPr>
            <m:sty m:val="p"/>
          </m:rPr>
          <m:t>]</m:t>
        </m:r>
        <m:r>
          <m:rPr>
            <m:sty m:val="p"/>
          </m:rPr>
          <m:t>=</m:t>
        </m:r>
        <m:r>
          <m:t>S</m:t>
        </m:r>
      </m:oMath>
      <w:r>
        <w:t xml:space="preserve"> </w:t>
      </w:r>
      <w:r>
        <w:t xml:space="preserve">and Appendix </w:t>
      </w:r>
      <w:hyperlink w:anchor="app:tails">
        <w:r>
          <w:rPr>
            <w:rStyle w:val="Hyperlink"/>
          </w:rPr>
          <w:t xml:space="preserve">7</w:t>
        </w:r>
      </w:hyperlink>
      <w:r>
        <w:t xml:space="preserve"> </w:t>
      </w:r>
      <w:r>
        <w:t xml:space="preserve">for</w:t>
      </w:r>
      <w:r>
        <w:t xml:space="preserve"> </w:t>
      </w:r>
      <m:oMath>
        <m:r>
          <m:rPr>
            <m:scr m:val="double-struck"/>
            <m:sty m:val="p"/>
          </m:rPr>
          <m:t>E</m:t>
        </m:r>
        <m:r>
          <m:rPr>
            <m:sty m:val="p"/>
          </m:rPr>
          <m:t>[</m:t>
        </m:r>
        <m:sSup>
          <m:e>
            <m:r>
              <m:t>X</m:t>
            </m:r>
          </m:e>
          <m:sup>
            <m:r>
              <m:t>2</m:t>
            </m:r>
          </m:sup>
        </m:sSup>
        <m:r>
          <m:t>I</m:t>
        </m:r>
        <m:r>
          <m:rPr>
            <m:sty m:val="p"/>
          </m:rPr>
          <m:t>]</m:t>
        </m:r>
      </m:oMath>
      <w:r>
        <w:t xml:space="preserve">, we obtain</w:t>
      </w:r>
    </w:p>
    <w:p>
      <w:pPr>
        <w:pStyle w:val="BodyText"/>
      </w:pPr>
      <m:oMathPara>
        <m:oMathParaPr>
          <m:jc m:val="center"/>
        </m:oMathParaPr>
        <m:oMath>
          <m:eqArr>
            <m:e>
              <m:r>
                <m:rPr>
                  <m:scr m:val="double-struck"/>
                  <m:sty m:val="p"/>
                </m:rPr>
                <m:t>E</m:t>
              </m:r>
              <m:r>
                <m:rPr>
                  <m:sty m:val="p"/>
                </m:rPr>
                <m:t>[</m:t>
              </m:r>
              <m:r>
                <m:t>A</m:t>
              </m:r>
              <m:r>
                <m:rPr>
                  <m:sty m:val="p"/>
                </m:rPr>
                <m:t>]</m:t>
              </m:r>
              <m:r>
                <m:t>&amp;</m:t>
              </m:r>
              <m:r>
                <m:rPr>
                  <m:sty m:val="p"/>
                </m:rPr>
                <m:t>=</m:t>
              </m:r>
              <m:sSub>
                <m:e>
                  <m:r>
                    <m:t>A</m:t>
                  </m:r>
                </m:e>
                <m:sub>
                  <m:r>
                    <m:t>0</m:t>
                  </m:r>
                </m:sub>
              </m:sSub>
              <m:r>
                <m:rPr>
                  <m:sty m:val="p"/>
                </m:rPr>
                <m:t>(</m:t>
              </m:r>
              <m:r>
                <m:t>1</m:t>
              </m:r>
              <m:r>
                <m:rPr>
                  <m:sty m:val="p"/>
                </m:rPr>
                <m:t>+</m:t>
              </m:r>
              <m:sSub>
                <m:e>
                  <m:r>
                    <m:t>r</m:t>
                  </m:r>
                </m:e>
                <m:sub>
                  <m:r>
                    <m:t>f</m:t>
                  </m:r>
                </m:sub>
              </m:sSub>
              <m:r>
                <m:rPr>
                  <m:sty m:val="p"/>
                </m:rPr>
                <m:t>)</m:t>
              </m:r>
              <m:r>
                <m:rPr>
                  <m:sty m:val="p"/>
                </m:rPr>
                <m:t>+</m:t>
              </m:r>
              <m:r>
                <m:rPr>
                  <m:scr m:val="script"/>
                  <m:sty m:val="p"/>
                </m:rPr>
                <m:t>K</m:t>
              </m:r>
              <m:r>
                <m:t> </m:t>
              </m:r>
              <m:r>
                <m:t>S</m:t>
              </m:r>
              <m:r>
                <m:t> </m:t>
              </m:r>
              <m:r>
                <m:t>σ</m:t>
              </m:r>
              <m:r>
                <m:rPr>
                  <m:sty m:val="p"/>
                </m:rPr>
                <m:t>+</m:t>
              </m:r>
              <m:sSub>
                <m:e>
                  <m:r>
                    <m:t>f</m:t>
                  </m:r>
                </m:e>
                <m:sub>
                  <m:r>
                    <m:t>2</m:t>
                  </m:r>
                </m:sub>
              </m:sSub>
              <m:r>
                <m:t> </m:t>
              </m:r>
              <m:sSup>
                <m:e>
                  <m:r>
                    <m:t>σ</m:t>
                  </m:r>
                </m:e>
                <m:sup>
                  <m:r>
                    <m:t>2</m:t>
                  </m:r>
                </m:sup>
              </m:sSup>
              <m:r>
                <m:t> </m:t>
              </m:r>
              <m:sSub>
                <m:e>
                  <m:r>
                    <m:t>C</m:t>
                  </m:r>
                </m:e>
                <m:sub>
                  <m:r>
                    <m:t>1</m:t>
                  </m:r>
                </m:sub>
              </m:sSub>
              <m:r>
                <m:rPr>
                  <m:sty m:val="p"/>
                </m:rPr>
                <m:t>,</m:t>
              </m:r>
            </m:e>
            <m:e>
              <m:sSub>
                <m:e>
                  <m:r>
                    <m:t>C</m:t>
                  </m:r>
                </m:e>
                <m:sub>
                  <m:r>
                    <m:t>1</m:t>
                  </m:r>
                </m:sub>
              </m:sSub>
              <m:r>
                <m:t>&amp;</m:t>
              </m:r>
              <m:box>
                <m:boxPr>
                  <m:opEmu m:val="on"/>
                </m:boxPr>
                <m:e>
                  <m:r>
                    <m:rPr>
                      <m:sty m:val="p"/>
                    </m:rPr>
                    <m:t>:=</m:t>
                  </m:r>
                </m:e>
              </m:box>
              <m:r>
                <m:rPr>
                  <m:sty m:val="p"/>
                </m:rPr>
                <m:t>(</m:t>
              </m:r>
              <m:sSup>
                <m:e>
                  <m:r>
                    <m:t>S</m:t>
                  </m:r>
                </m:e>
                <m:sup>
                  <m:r>
                    <m:t>2</m:t>
                  </m:r>
                </m:sup>
              </m:sSup>
              <m:r>
                <m:rPr>
                  <m:sty m:val="p"/>
                </m:rPr>
                <m:t>+</m:t>
              </m:r>
              <m:r>
                <m:t>1</m:t>
              </m:r>
              <m:r>
                <m:rPr>
                  <m:sty m:val="p"/>
                </m:rPr>
                <m:t>)</m:t>
              </m:r>
              <m:r>
                <m:t> </m:t>
              </m:r>
              <m:r>
                <m:rPr>
                  <m:sty m:val="p"/>
                </m:rPr>
                <m:t>Φ</m:t>
              </m:r>
              <m:r>
                <m:rPr>
                  <m:sty m:val="p"/>
                </m:rPr>
                <m:t>(</m:t>
              </m:r>
              <m:r>
                <m:t>S</m:t>
              </m:r>
              <m:r>
                <m:rPr>
                  <m:sty m:val="p"/>
                </m:rPr>
                <m:t>)</m:t>
              </m:r>
              <m:r>
                <m:rPr>
                  <m:sty m:val="p"/>
                </m:rPr>
                <m:t>+</m:t>
              </m:r>
              <m:r>
                <m:t>S</m:t>
              </m:r>
              <m:r>
                <m:t> </m:t>
              </m:r>
              <m:r>
                <m:t>φ</m:t>
              </m:r>
              <m:r>
                <m:rPr>
                  <m:sty m:val="p"/>
                </m:rPr>
                <m:t>(</m:t>
              </m:r>
              <m:r>
                <m:t>S</m:t>
              </m:r>
              <m:r>
                <m:rPr>
                  <m:sty m:val="p"/>
                </m:rPr>
                <m:t>)</m:t>
              </m:r>
              <m:r>
                <m:rPr>
                  <m:sty m:val="p"/>
                </m:rPr>
                <m:t>.</m:t>
              </m:r>
            </m:e>
          </m:eqArr>
        </m:oMath>
      </m:oMathPara>
    </w:p>
    <w:bookmarkEnd w:id="70"/>
    <w:bookmarkStart w:id="71" w:name="variance-of-aum."/>
    <w:p>
      <w:pPr>
        <w:pStyle w:val="Heading4"/>
      </w:pPr>
      <w:r>
        <w:rPr>
          <w:rStyle w:val="SectionNumber"/>
        </w:rPr>
        <w:t xml:space="preserve">8.0.0.2</w:t>
      </w:r>
      <w:r>
        <w:tab/>
      </w:r>
      <w:r>
        <w:t xml:space="preserve">Variance of AUM.</w:t>
      </w:r>
    </w:p>
    <w:p>
      <w:pPr>
        <w:pStyle w:val="FirstParagraph"/>
      </w:pPr>
      <w:r>
        <w:t xml:space="preserve">Since the constant term</w:t>
      </w:r>
      <w:r>
        <w:t xml:space="preserve"> </w:t>
      </w:r>
      <m:oMath>
        <m:sSub>
          <m:e>
            <m:r>
              <m:t>A</m:t>
            </m:r>
          </m:e>
          <m:sub>
            <m:r>
              <m:t>0</m:t>
            </m:r>
          </m:sub>
        </m:sSub>
        <m:r>
          <m:rPr>
            <m:sty m:val="p"/>
          </m:rPr>
          <m:t>(</m:t>
        </m:r>
        <m:r>
          <m:t>1</m:t>
        </m:r>
        <m:r>
          <m:rPr>
            <m:sty m:val="p"/>
          </m:rPr>
          <m:t>+</m:t>
        </m:r>
        <m:sSub>
          <m:e>
            <m:r>
              <m:t>r</m:t>
            </m:r>
          </m:e>
          <m:sub>
            <m:r>
              <m:t>f</m:t>
            </m:r>
          </m:sub>
        </m:sSub>
        <m:r>
          <m:rPr>
            <m:sty m:val="p"/>
          </m:rPr>
          <m:t>)</m:t>
        </m:r>
      </m:oMath>
      <w:r>
        <w:t xml:space="preserve"> </w:t>
      </w:r>
      <w:r>
        <w:t xml:space="preserve">has zero variance, and writing</w:t>
      </w:r>
      <w:r>
        <w:t xml:space="preserve"> </w:t>
      </w:r>
      <m:oMath>
        <m:r>
          <m:t>A</m:t>
        </m:r>
        <m:r>
          <m:rPr>
            <m:sty m:val="p"/>
          </m:rPr>
          <m:t>−</m:t>
        </m:r>
        <m:sSub>
          <m:e>
            <m:r>
              <m:t>A</m:t>
            </m:r>
          </m:e>
          <m:sub>
            <m:r>
              <m:t>0</m:t>
            </m:r>
          </m:sub>
        </m:sSub>
        <m:r>
          <m:rPr>
            <m:sty m:val="p"/>
          </m:rPr>
          <m:t>(</m:t>
        </m:r>
        <m:r>
          <m:t>1</m:t>
        </m:r>
        <m:r>
          <m:rPr>
            <m:sty m:val="p"/>
          </m:rPr>
          <m:t>+</m:t>
        </m:r>
        <m:sSub>
          <m:e>
            <m:r>
              <m:t>r</m:t>
            </m:r>
          </m:e>
          <m:sub>
            <m:r>
              <m:t>f</m:t>
            </m:r>
          </m:sub>
        </m:sSub>
        <m:r>
          <m:rPr>
            <m:sty m:val="p"/>
          </m:rPr>
          <m:t>)</m:t>
        </m:r>
        <m:r>
          <m:rPr>
            <m:sty m:val="p"/>
          </m:rPr>
          <m:t>=</m:t>
        </m:r>
        <m:r>
          <m:rPr>
            <m:scr m:val="script"/>
            <m:sty m:val="p"/>
          </m:rPr>
          <m:t>K</m:t>
        </m:r>
        <m:r>
          <m:t> </m:t>
        </m:r>
        <m:r>
          <m:t>σ</m:t>
        </m:r>
        <m:r>
          <m:t>X</m:t>
        </m:r>
        <m:r>
          <m:rPr>
            <m:sty m:val="p"/>
          </m:rPr>
          <m:t>+</m:t>
        </m:r>
        <m:sSub>
          <m:e>
            <m:r>
              <m:t>f</m:t>
            </m:r>
          </m:e>
          <m:sub>
            <m:r>
              <m:t>2</m:t>
            </m:r>
          </m:sub>
        </m:sSub>
        <m:r>
          <m:t> </m:t>
        </m:r>
        <m:sSup>
          <m:e>
            <m:r>
              <m:t>σ</m:t>
            </m:r>
          </m:e>
          <m:sup>
            <m:r>
              <m:t>2</m:t>
            </m:r>
          </m:sup>
        </m:sSup>
        <m:sSup>
          <m:e>
            <m:r>
              <m:t>X</m:t>
            </m:r>
          </m:e>
          <m:sup>
            <m:r>
              <m:t>2</m:t>
            </m:r>
          </m:sup>
        </m:sSup>
        <m:r>
          <m:t>I</m:t>
        </m:r>
      </m:oMath>
      <w:r>
        <w:t xml:space="preserve">, we have</w:t>
      </w:r>
    </w:p>
    <w:p>
      <w:pPr>
        <w:pStyle w:val="BodyText"/>
      </w:pPr>
      <m:oMathPara>
        <m:oMathParaPr>
          <m:jc m:val="center"/>
        </m:oMathParaPr>
        <m:oMath>
          <m:r>
            <m:rPr>
              <m:scr m:val="double-struck"/>
              <m:sty m:val="p"/>
            </m:rPr>
            <m:t>V</m:t>
          </m:r>
          <m:r>
            <m:rPr>
              <m:sty m:val="p"/>
            </m:rPr>
            <m:t>[</m:t>
          </m:r>
          <m:r>
            <m:t>A</m:t>
          </m:r>
          <m:r>
            <m:rPr>
              <m:sty m:val="p"/>
            </m:rPr>
            <m:t>]</m:t>
          </m:r>
          <m:r>
            <m:rPr>
              <m:sty m:val="p"/>
            </m:rPr>
            <m:t>=</m:t>
          </m:r>
          <m:r>
            <m:rPr>
              <m:scr m:val="double-struck"/>
              <m:sty m:val="p"/>
            </m:rPr>
            <m:t>V</m:t>
          </m:r>
          <m:r>
            <m:rPr>
              <m:sty m:val="p"/>
            </m:rPr>
            <m:t>[</m:t>
          </m:r>
          <m:r>
            <m:rPr>
              <m:scr m:val="script"/>
              <m:sty m:val="p"/>
            </m:rPr>
            <m:t>K</m:t>
          </m:r>
          <m:r>
            <m:t> </m:t>
          </m:r>
          <m:r>
            <m:t>σ</m:t>
          </m:r>
          <m:r>
            <m:t>X</m:t>
          </m:r>
          <m:r>
            <m:rPr>
              <m:sty m:val="p"/>
            </m:rPr>
            <m:t>+</m:t>
          </m:r>
          <m:sSub>
            <m:e>
              <m:r>
                <m:t>f</m:t>
              </m:r>
            </m:e>
            <m:sub>
              <m:r>
                <m:t>2</m:t>
              </m:r>
            </m:sub>
          </m:sSub>
          <m:r>
            <m:t> </m:t>
          </m:r>
          <m:sSup>
            <m:e>
              <m:r>
                <m:t>σ</m:t>
              </m:r>
            </m:e>
            <m:sup>
              <m:r>
                <m:t>2</m:t>
              </m:r>
            </m:sup>
          </m:sSup>
          <m:sSup>
            <m:e>
              <m:r>
                <m:t>X</m:t>
              </m:r>
            </m:e>
            <m:sup>
              <m:r>
                <m:t>2</m:t>
              </m:r>
            </m:sup>
          </m:sSup>
          <m:r>
            <m:t>I</m:t>
          </m:r>
          <m:r>
            <m:rPr>
              <m:sty m:val="p"/>
            </m:rPr>
            <m:t>]</m:t>
          </m:r>
          <m:r>
            <m:rPr>
              <m:sty m:val="p"/>
            </m:rPr>
            <m:t>.</m:t>
          </m:r>
        </m:oMath>
      </m:oMathPara>
    </w:p>
    <w:p>
      <w:pPr>
        <w:pStyle w:val="FirstParagraph"/>
      </w:pPr>
      <w:r>
        <w:t xml:space="preserve">Using the variance formula</w:t>
      </w:r>
      <w:r>
        <w:t xml:space="preserve"> </w:t>
      </w:r>
      <m:oMath>
        <m:r>
          <m:rPr>
            <m:scr m:val="double-struck"/>
            <m:sty m:val="p"/>
          </m:rPr>
          <m:t>V</m:t>
        </m:r>
        <m:r>
          <m:rPr>
            <m:sty m:val="p"/>
          </m:rPr>
          <m:t>[</m:t>
        </m:r>
        <m:r>
          <m:t>a</m:t>
        </m:r>
        <m:r>
          <m:t>U</m:t>
        </m:r>
        <m:r>
          <m:rPr>
            <m:sty m:val="p"/>
          </m:rPr>
          <m:t>+</m:t>
        </m:r>
        <m:r>
          <m:t>b</m:t>
        </m:r>
        <m:r>
          <m:t>V</m:t>
        </m:r>
        <m:r>
          <m:rPr>
            <m:sty m:val="p"/>
          </m:rPr>
          <m:t>]</m:t>
        </m:r>
        <m:r>
          <m:rPr>
            <m:sty m:val="p"/>
          </m:rPr>
          <m:t>=</m:t>
        </m:r>
        <m:sSup>
          <m:e>
            <m:r>
              <m:t>a</m:t>
            </m:r>
          </m:e>
          <m:sup>
            <m:r>
              <m:t>2</m:t>
            </m:r>
          </m:sup>
        </m:sSup>
        <m:r>
          <m:rPr>
            <m:scr m:val="double-struck"/>
            <m:sty m:val="p"/>
          </m:rPr>
          <m:t>V</m:t>
        </m:r>
        <m:r>
          <m:rPr>
            <m:sty m:val="p"/>
          </m:rPr>
          <m:t>[</m:t>
        </m:r>
        <m:r>
          <m:t>U</m:t>
        </m:r>
        <m:r>
          <m:rPr>
            <m:sty m:val="p"/>
          </m:rPr>
          <m:t>]</m:t>
        </m:r>
        <m:r>
          <m:rPr>
            <m:sty m:val="p"/>
          </m:rPr>
          <m:t>+</m:t>
        </m:r>
        <m:sSup>
          <m:e>
            <m:r>
              <m:t>b</m:t>
            </m:r>
          </m:e>
          <m:sup>
            <m:r>
              <m:t>2</m:t>
            </m:r>
          </m:sup>
        </m:sSup>
        <m:r>
          <m:rPr>
            <m:scr m:val="double-struck"/>
            <m:sty m:val="p"/>
          </m:rPr>
          <m:t>V</m:t>
        </m:r>
        <m:r>
          <m:rPr>
            <m:sty m:val="p"/>
          </m:rPr>
          <m:t>[</m:t>
        </m:r>
        <m:r>
          <m:t>V</m:t>
        </m:r>
        <m:r>
          <m:rPr>
            <m:sty m:val="p"/>
          </m:rPr>
          <m:t>]</m:t>
        </m:r>
        <m:r>
          <m:rPr>
            <m:sty m:val="p"/>
          </m:rPr>
          <m:t>+</m:t>
        </m:r>
        <m:r>
          <m:t>2</m:t>
        </m:r>
        <m:r>
          <m:t>a</m:t>
        </m:r>
        <m:r>
          <m:t>b</m:t>
        </m:r>
        <m:r>
          <m:t> </m:t>
        </m:r>
        <m:r>
          <m:rPr>
            <m:sty m:val="p"/>
          </m:rPr>
          <m:t>C</m:t>
        </m:r>
        <m:r>
          <m:rPr>
            <m:sty m:val="p"/>
          </m:rPr>
          <m:t>o</m:t>
        </m:r>
        <m:r>
          <m:rPr>
            <m:sty m:val="p"/>
          </m:rPr>
          <m:t>v</m:t>
        </m:r>
        <m:r>
          <m:rPr>
            <m:sty m:val="p"/>
          </m:rPr>
          <m:t>(</m:t>
        </m:r>
        <m:r>
          <m:t>U</m:t>
        </m:r>
        <m:r>
          <m:rPr>
            <m:sty m:val="p"/>
          </m:rPr>
          <m:t>,</m:t>
        </m:r>
        <m:r>
          <m:t>V</m:t>
        </m:r>
        <m:r>
          <m:rPr>
            <m:sty m:val="p"/>
          </m:rPr>
          <m:t>)</m:t>
        </m:r>
      </m:oMath>
      <w:r>
        <w:t xml:space="preserve"> </w:t>
      </w:r>
      <w:r>
        <w:t xml:space="preserve">with</w:t>
      </w:r>
      <w:r>
        <w:t xml:space="preserve"> </w:t>
      </w:r>
      <m:oMath>
        <m:r>
          <m:t>U</m:t>
        </m:r>
        <m:r>
          <m:rPr>
            <m:sty m:val="p"/>
          </m:rPr>
          <m:t>=</m:t>
        </m:r>
        <m:r>
          <m:t>X</m:t>
        </m:r>
      </m:oMath>
      <w:r>
        <w:t xml:space="preserve"> </w:t>
      </w:r>
      <w:r>
        <w:t xml:space="preserve">and</w:t>
      </w:r>
      <w:r>
        <w:t xml:space="preserve"> </w:t>
      </w:r>
      <m:oMath>
        <m:r>
          <m:t>V</m:t>
        </m:r>
        <m:r>
          <m:rPr>
            <m:sty m:val="p"/>
          </m:rPr>
          <m:t>=</m:t>
        </m:r>
        <m:sSup>
          <m:e>
            <m:r>
              <m:t>X</m:t>
            </m:r>
          </m:e>
          <m:sup>
            <m:r>
              <m:t>2</m:t>
            </m:r>
          </m:sup>
        </m:sSup>
        <m:r>
          <m:t>I</m:t>
        </m:r>
      </m:oMath>
      <w:r>
        <w:t xml:space="preserve">, and the fact that</w:t>
      </w:r>
      <w:r>
        <w:t xml:space="preserve"> </w:t>
      </w:r>
      <m:oMath>
        <m:r>
          <m:rPr>
            <m:scr m:val="double-struck"/>
            <m:sty m:val="p"/>
          </m:rPr>
          <m:t>V</m:t>
        </m:r>
        <m:r>
          <m:rPr>
            <m:sty m:val="p"/>
          </m:rPr>
          <m:t>[</m:t>
        </m:r>
        <m:r>
          <m:t>X</m:t>
        </m:r>
        <m:r>
          <m:rPr>
            <m:sty m:val="p"/>
          </m:rPr>
          <m:t>]</m:t>
        </m:r>
        <m:r>
          <m:rPr>
            <m:sty m:val="p"/>
          </m:rPr>
          <m:t>=</m:t>
        </m:r>
        <m:r>
          <m:t>1</m:t>
        </m:r>
      </m:oMath>
      <w:r>
        <w:t xml:space="preserve"> </w:t>
      </w:r>
      <w:r>
        <w:t xml:space="preserve">since</w:t>
      </w:r>
      <w:r>
        <w:t xml:space="preserve"> </w:t>
      </w:r>
      <m:oMath>
        <m:r>
          <m:t>X</m:t>
        </m:r>
        <m:r>
          <m:rPr>
            <m:sty m:val="p"/>
          </m:rPr>
          <m:t>=</m:t>
        </m:r>
        <m:r>
          <m:t>S</m:t>
        </m:r>
        <m:r>
          <m:rPr>
            <m:sty m:val="p"/>
          </m:rPr>
          <m:t>+</m:t>
        </m:r>
        <m:r>
          <m:t>Z</m:t>
        </m:r>
      </m:oMath>
      <w:r>
        <w:t xml:space="preserve"> </w:t>
      </w:r>
      <w:r>
        <w:t xml:space="preserve">with</w:t>
      </w:r>
      <w:r>
        <w:t xml:space="preserve"> </w:t>
      </w:r>
      <m:oMath>
        <m:r>
          <m:t>Z</m:t>
        </m:r>
        <m:r>
          <m:rPr>
            <m:sty m:val="p"/>
          </m:rPr>
          <m:t>∼</m:t>
        </m:r>
        <m:r>
          <m:rPr>
            <m:scr m:val="script"/>
            <m:sty m:val="p"/>
          </m:rPr>
          <m:t>N</m:t>
        </m:r>
        <m:r>
          <m:rPr>
            <m:sty m:val="p"/>
          </m:rPr>
          <m:t>(</m:t>
        </m:r>
        <m:r>
          <m:t>0</m:t>
        </m:r>
        <m:r>
          <m:rPr>
            <m:sty m:val="p"/>
          </m:rPr>
          <m:t>,</m:t>
        </m:r>
        <m:r>
          <m:t>1</m:t>
        </m:r>
        <m:r>
          <m:rPr>
            <m:sty m:val="p"/>
          </m:rPr>
          <m:t>)</m:t>
        </m:r>
      </m:oMath>
      <w:r>
        <w:t xml:space="preserve">, we obtain</w:t>
      </w:r>
    </w:p>
    <w:p>
      <w:pPr>
        <w:pStyle w:val="BodyText"/>
      </w:pPr>
      <m:oMathPara>
        <m:oMathParaPr>
          <m:jc m:val="center"/>
        </m:oMathParaPr>
        <m:oMath>
          <m:eqArr>
            <m:e>
              <m:r>
                <m:rPr>
                  <m:scr m:val="double-struck"/>
                  <m:sty m:val="p"/>
                </m:rPr>
                <m:t>V</m:t>
              </m:r>
              <m:r>
                <m:rPr>
                  <m:sty m:val="p"/>
                </m:rPr>
                <m:t>[</m:t>
              </m:r>
              <m:r>
                <m:t>A</m:t>
              </m:r>
              <m:r>
                <m:rPr>
                  <m:sty m:val="p"/>
                </m:rPr>
                <m:t>]</m:t>
              </m:r>
              <m:r>
                <m:t>&amp;</m:t>
              </m:r>
              <m:r>
                <m:rPr>
                  <m:sty m:val="p"/>
                </m:rPr>
                <m:t>=</m:t>
              </m:r>
              <m:sSup>
                <m:e>
                  <m:r>
                    <m:rPr>
                      <m:scr m:val="script"/>
                      <m:sty m:val="p"/>
                    </m:rPr>
                    <m:t>K</m:t>
                  </m:r>
                </m:e>
                <m:sup>
                  <m:r>
                    <m:t>2</m:t>
                  </m:r>
                </m:sup>
              </m:sSup>
              <m:r>
                <m:t> </m:t>
              </m:r>
              <m:sSup>
                <m:e>
                  <m:r>
                    <m:t>σ</m:t>
                  </m:r>
                </m:e>
                <m:sup>
                  <m:r>
                    <m:t>2</m:t>
                  </m:r>
                </m:sup>
              </m:sSup>
              <m:r>
                <m:t> </m:t>
              </m:r>
              <m:r>
                <m:rPr>
                  <m:scr m:val="double-struck"/>
                  <m:sty m:val="p"/>
                </m:rPr>
                <m:t>V</m:t>
              </m:r>
              <m:r>
                <m:rPr>
                  <m:sty m:val="p"/>
                </m:rPr>
                <m:t>[</m:t>
              </m:r>
              <m:r>
                <m:t>X</m:t>
              </m:r>
              <m:r>
                <m:rPr>
                  <m:sty m:val="p"/>
                </m:rPr>
                <m:t>]</m:t>
              </m:r>
              <m:r>
                <m:rPr>
                  <m:sty m:val="p"/>
                </m:rPr>
                <m:t>+</m:t>
              </m:r>
              <m:r>
                <m:t>2</m:t>
              </m:r>
              <m:r>
                <m:t> </m:t>
              </m:r>
              <m:r>
                <m:rPr>
                  <m:scr m:val="script"/>
                  <m:sty m:val="p"/>
                </m:rPr>
                <m:t>K</m:t>
              </m:r>
              <m:sSub>
                <m:e>
                  <m:r>
                    <m:t>f</m:t>
                  </m:r>
                </m:e>
                <m:sub>
                  <m:r>
                    <m:t>2</m:t>
                  </m:r>
                </m:sub>
              </m:sSub>
              <m:r>
                <m:t> </m:t>
              </m:r>
              <m:sSup>
                <m:e>
                  <m:r>
                    <m:t>σ</m:t>
                  </m:r>
                </m:e>
                <m:sup>
                  <m:r>
                    <m:t>3</m:t>
                  </m:r>
                </m:sup>
              </m:sSup>
              <m:r>
                <m:t> </m:t>
              </m:r>
              <m:r>
                <m:rPr>
                  <m:sty m:val="p"/>
                </m:rPr>
                <m:t>C</m:t>
              </m:r>
              <m:r>
                <m:rPr>
                  <m:sty m:val="p"/>
                </m:rPr>
                <m:t>o</m:t>
              </m:r>
              <m:r>
                <m:rPr>
                  <m:sty m:val="p"/>
                </m:rPr>
                <m:t>v</m:t>
              </m:r>
              <m:r>
                <m:rPr>
                  <m:sty m:val="p"/>
                </m:rPr>
                <m:t>(</m:t>
              </m:r>
              <m:r>
                <m:t>X</m:t>
              </m:r>
              <m:r>
                <m:rPr>
                  <m:sty m:val="p"/>
                </m:rPr>
                <m:t>,</m:t>
              </m:r>
              <m:sSup>
                <m:e>
                  <m:r>
                    <m:t>X</m:t>
                  </m:r>
                </m:e>
                <m:sup>
                  <m:r>
                    <m:t>2</m:t>
                  </m:r>
                </m:sup>
              </m:sSup>
              <m:r>
                <m:t>I</m:t>
              </m:r>
              <m:r>
                <m:rPr>
                  <m:sty m:val="p"/>
                </m:rPr>
                <m:t>)</m:t>
              </m:r>
              <m:r>
                <m:rPr>
                  <m:sty m:val="p"/>
                </m:rPr>
                <m:t>+</m:t>
              </m:r>
              <m:sSubSup>
                <m:e>
                  <m:r>
                    <m:t>f</m:t>
                  </m:r>
                </m:e>
                <m:sub>
                  <m:r>
                    <m:t>2</m:t>
                  </m:r>
                </m:sub>
                <m:sup>
                  <m:r>
                    <m:t>2</m:t>
                  </m:r>
                </m:sup>
              </m:sSubSup>
              <m:r>
                <m:t> </m:t>
              </m:r>
              <m:sSup>
                <m:e>
                  <m:r>
                    <m:t>σ</m:t>
                  </m:r>
                </m:e>
                <m:sup>
                  <m:r>
                    <m:t>4</m:t>
                  </m:r>
                </m:sup>
              </m:sSup>
              <m:r>
                <m:t> </m:t>
              </m:r>
              <m:r>
                <m:rPr>
                  <m:scr m:val="double-struck"/>
                  <m:sty m:val="p"/>
                </m:rPr>
                <m:t>V</m:t>
              </m:r>
              <m:r>
                <m:rPr>
                  <m:sty m:val="p"/>
                </m:rPr>
                <m:t>(</m:t>
              </m:r>
              <m:sSup>
                <m:e>
                  <m:r>
                    <m:t>X</m:t>
                  </m:r>
                </m:e>
                <m:sup>
                  <m:r>
                    <m:t>2</m:t>
                  </m:r>
                </m:sup>
              </m:sSup>
              <m:r>
                <m:t>I</m:t>
              </m:r>
              <m:r>
                <m:rPr>
                  <m:sty m:val="p"/>
                </m:rPr>
                <m:t>)</m:t>
              </m:r>
            </m:e>
            <m:e>
              <m:r>
                <m:t>&amp;</m:t>
              </m:r>
              <m:r>
                <m:rPr>
                  <m:sty m:val="p"/>
                </m:rPr>
                <m:t>=</m:t>
              </m:r>
              <m:sSup>
                <m:e>
                  <m:r>
                    <m:rPr>
                      <m:scr m:val="script"/>
                      <m:sty m:val="p"/>
                    </m:rPr>
                    <m:t>K</m:t>
                  </m:r>
                </m:e>
                <m:sup>
                  <m:r>
                    <m:t>2</m:t>
                  </m:r>
                </m:sup>
              </m:sSup>
              <m:r>
                <m:t> </m:t>
              </m:r>
              <m:sSup>
                <m:e>
                  <m:r>
                    <m:t>σ</m:t>
                  </m:r>
                </m:e>
                <m:sup>
                  <m:r>
                    <m:t>2</m:t>
                  </m:r>
                </m:sup>
              </m:sSup>
              <m:r>
                <m:rPr>
                  <m:sty m:val="p"/>
                </m:rPr>
                <m:t>+</m:t>
              </m:r>
              <m:r>
                <m:t>2</m:t>
              </m:r>
              <m:r>
                <m:t> </m:t>
              </m:r>
              <m:r>
                <m:rPr>
                  <m:scr m:val="script"/>
                  <m:sty m:val="p"/>
                </m:rPr>
                <m:t>K</m:t>
              </m:r>
              <m:sSub>
                <m:e>
                  <m:r>
                    <m:t>f</m:t>
                  </m:r>
                </m:e>
                <m:sub>
                  <m:r>
                    <m:t>2</m:t>
                  </m:r>
                </m:sub>
              </m:sSub>
              <m:r>
                <m:t> </m:t>
              </m:r>
              <m:sSup>
                <m:e>
                  <m:r>
                    <m:t>σ</m:t>
                  </m:r>
                </m:e>
                <m:sup>
                  <m:r>
                    <m:t>3</m:t>
                  </m:r>
                </m:sup>
              </m:sSup>
              <m:r>
                <m:t> </m:t>
              </m:r>
              <m:r>
                <m:rPr>
                  <m:sty m:val="p"/>
                </m:rPr>
                <m:t>C</m:t>
              </m:r>
              <m:r>
                <m:rPr>
                  <m:sty m:val="p"/>
                </m:rPr>
                <m:t>o</m:t>
              </m:r>
              <m:r>
                <m:rPr>
                  <m:sty m:val="p"/>
                </m:rPr>
                <m:t>v</m:t>
              </m:r>
              <m:r>
                <m:rPr>
                  <m:sty m:val="p"/>
                </m:rPr>
                <m:t>(</m:t>
              </m:r>
              <m:r>
                <m:t>X</m:t>
              </m:r>
              <m:r>
                <m:rPr>
                  <m:sty m:val="p"/>
                </m:rPr>
                <m:t>,</m:t>
              </m:r>
              <m:sSup>
                <m:e>
                  <m:r>
                    <m:t>X</m:t>
                  </m:r>
                </m:e>
                <m:sup>
                  <m:r>
                    <m:t>2</m:t>
                  </m:r>
                </m:sup>
              </m:sSup>
              <m:r>
                <m:t>I</m:t>
              </m:r>
              <m:r>
                <m:rPr>
                  <m:sty m:val="p"/>
                </m:rPr>
                <m:t>)</m:t>
              </m:r>
              <m:r>
                <m:rPr>
                  <m:sty m:val="p"/>
                </m:rPr>
                <m:t>+</m:t>
              </m:r>
              <m:sSubSup>
                <m:e>
                  <m:r>
                    <m:t>f</m:t>
                  </m:r>
                </m:e>
                <m:sub>
                  <m:r>
                    <m:t>2</m:t>
                  </m:r>
                </m:sub>
                <m:sup>
                  <m:r>
                    <m:t>2</m:t>
                  </m:r>
                </m:sup>
              </m:sSubSup>
              <m:r>
                <m:t> </m:t>
              </m:r>
              <m:sSup>
                <m:e>
                  <m:r>
                    <m:t>σ</m:t>
                  </m:r>
                </m:e>
                <m:sup>
                  <m:r>
                    <m:t>4</m:t>
                  </m:r>
                </m:sup>
              </m:sSup>
              <m:r>
                <m:t> </m:t>
              </m:r>
              <m:r>
                <m:rPr>
                  <m:scr m:val="double-struck"/>
                  <m:sty m:val="p"/>
                </m:rPr>
                <m:t>V</m:t>
              </m:r>
              <m:r>
                <m:rPr>
                  <m:sty m:val="p"/>
                </m:rPr>
                <m:t>(</m:t>
              </m:r>
              <m:sSup>
                <m:e>
                  <m:r>
                    <m:t>X</m:t>
                  </m:r>
                </m:e>
                <m:sup>
                  <m:r>
                    <m:t>2</m:t>
                  </m:r>
                </m:sup>
              </m:sSup>
              <m:r>
                <m:t>I</m:t>
              </m:r>
              <m:r>
                <m:rPr>
                  <m:sty m:val="p"/>
                </m:rPr>
                <m:t>)</m:t>
              </m:r>
              <m:r>
                <m:rPr>
                  <m:sty m:val="p"/>
                </m:rPr>
                <m:t>.</m:t>
              </m:r>
            </m:e>
          </m:eqArr>
        </m:oMath>
      </m:oMathPara>
    </w:p>
    <w:p>
      <w:pPr>
        <w:pStyle w:val="FirstParagraph"/>
      </w:pPr>
      <w:r>
        <w:t xml:space="preserve">Compute the cross and quadratic terms from Appendix </w:t>
      </w:r>
      <w:hyperlink w:anchor="app:tails">
        <w:r>
          <w:rPr>
            <w:rStyle w:val="Hyperlink"/>
          </w:rPr>
          <w:t xml:space="preserve">7</w:t>
        </w:r>
      </w:hyperlink>
      <w:r>
        <w:t xml:space="preserve">:</w:t>
      </w:r>
    </w:p>
    <w:p>
      <w:pPr>
        <w:pStyle w:val="BodyText"/>
      </w:pPr>
      <m:oMathPara>
        <m:oMathParaPr>
          <m:jc m:val="center"/>
        </m:oMathParaPr>
        <m:oMath>
          <m:eqArr>
            <m:e>
              <m:r>
                <m:rPr>
                  <m:scr m:val="double-struck"/>
                  <m:sty m:val="p"/>
                </m:rPr>
                <m:t>E</m:t>
              </m:r>
              <m:r>
                <m:rPr>
                  <m:sty m:val="p"/>
                </m:rPr>
                <m:t>[</m:t>
              </m:r>
              <m:sSup>
                <m:e>
                  <m:r>
                    <m:t>X</m:t>
                  </m:r>
                </m:e>
                <m:sup>
                  <m:r>
                    <m:t>2</m:t>
                  </m:r>
                </m:sup>
              </m:sSup>
              <m:r>
                <m:t>I</m:t>
              </m:r>
              <m:r>
                <m:rPr>
                  <m:sty m:val="p"/>
                </m:rPr>
                <m:t>]</m:t>
              </m:r>
              <m:r>
                <m:t>&amp;</m:t>
              </m:r>
              <m:r>
                <m:rPr>
                  <m:sty m:val="p"/>
                </m:rPr>
                <m:t>=</m:t>
              </m:r>
              <m:sSub>
                <m:e>
                  <m:r>
                    <m:t>C</m:t>
                  </m:r>
                </m:e>
                <m:sub>
                  <m:r>
                    <m:t>1</m:t>
                  </m:r>
                </m:sub>
              </m:sSub>
              <m:r>
                <m:rPr>
                  <m:sty m:val="p"/>
                </m:rPr>
                <m:t>,</m:t>
              </m:r>
              <m:r>
                <m:t> </m:t>
              </m:r>
              <m:r>
                <m:rPr>
                  <m:scr m:val="double-struck"/>
                  <m:sty m:val="p"/>
                </m:rPr>
                <m:t>E</m:t>
              </m:r>
              <m:r>
                <m:rPr>
                  <m:sty m:val="p"/>
                </m:rPr>
                <m:t>[</m:t>
              </m:r>
              <m:sSup>
                <m:e>
                  <m:r>
                    <m:t>X</m:t>
                  </m:r>
                </m:e>
                <m:sup>
                  <m:r>
                    <m:t>3</m:t>
                  </m:r>
                </m:sup>
              </m:sSup>
              <m:r>
                <m:t>I</m:t>
              </m:r>
              <m:r>
                <m:rPr>
                  <m:sty m:val="p"/>
                </m:rPr>
                <m:t>]</m:t>
              </m:r>
              <m:r>
                <m:rPr>
                  <m:sty m:val="p"/>
                </m:rPr>
                <m:t>=</m:t>
              </m:r>
              <m:r>
                <m:rPr>
                  <m:sty m:val="p"/>
                </m:rPr>
                <m:t>(</m:t>
              </m:r>
              <m:sSup>
                <m:e>
                  <m:r>
                    <m:t>S</m:t>
                  </m:r>
                </m:e>
                <m:sup>
                  <m:r>
                    <m:t>3</m:t>
                  </m:r>
                </m:sup>
              </m:sSup>
              <m:r>
                <m:rPr>
                  <m:sty m:val="p"/>
                </m:rPr>
                <m:t>+</m:t>
              </m:r>
              <m:r>
                <m:t>3</m:t>
              </m:r>
              <m:r>
                <m:t>S</m:t>
              </m:r>
              <m:r>
                <m:rPr>
                  <m:sty m:val="p"/>
                </m:rPr>
                <m:t>)</m:t>
              </m:r>
              <m:r>
                <m:rPr>
                  <m:sty m:val="p"/>
                </m:rPr>
                <m:t>Φ</m:t>
              </m:r>
              <m:r>
                <m:rPr>
                  <m:sty m:val="p"/>
                </m:rPr>
                <m:t>(</m:t>
              </m:r>
              <m:r>
                <m:t>S</m:t>
              </m:r>
              <m:r>
                <m:rPr>
                  <m:sty m:val="p"/>
                </m:rPr>
                <m:t>)</m:t>
              </m:r>
              <m:r>
                <m:rPr>
                  <m:sty m:val="p"/>
                </m:rPr>
                <m:t>+</m:t>
              </m:r>
              <m:r>
                <m:rPr>
                  <m:sty m:val="p"/>
                </m:rPr>
                <m:t>(</m:t>
              </m:r>
              <m:sSup>
                <m:e>
                  <m:r>
                    <m:t>S</m:t>
                  </m:r>
                </m:e>
                <m:sup>
                  <m:r>
                    <m:t>2</m:t>
                  </m:r>
                </m:sup>
              </m:sSup>
              <m:r>
                <m:rPr>
                  <m:sty m:val="p"/>
                </m:rPr>
                <m:t>+</m:t>
              </m:r>
              <m:r>
                <m:t>2</m:t>
              </m:r>
              <m:r>
                <m:rPr>
                  <m:sty m:val="p"/>
                </m:rPr>
                <m:t>)</m:t>
              </m:r>
              <m:r>
                <m:t>φ</m:t>
              </m:r>
              <m:r>
                <m:rPr>
                  <m:sty m:val="p"/>
                </m:rPr>
                <m:t>(</m:t>
              </m:r>
              <m:r>
                <m:t>S</m:t>
              </m:r>
              <m:r>
                <m:rPr>
                  <m:sty m:val="p"/>
                </m:rPr>
                <m:t>)</m:t>
              </m:r>
              <m:r>
                <m:rPr>
                  <m:sty m:val="p"/>
                </m:rPr>
                <m:t>,</m:t>
              </m:r>
            </m:e>
            <m:e>
              <m:r>
                <m:rPr>
                  <m:scr m:val="double-struck"/>
                  <m:sty m:val="p"/>
                </m:rPr>
                <m:t>E</m:t>
              </m:r>
              <m:r>
                <m:rPr>
                  <m:sty m:val="p"/>
                </m:rPr>
                <m:t>[</m:t>
              </m:r>
              <m:sSup>
                <m:e>
                  <m:r>
                    <m:t>X</m:t>
                  </m:r>
                </m:e>
                <m:sup>
                  <m:r>
                    <m:t>4</m:t>
                  </m:r>
                </m:sup>
              </m:sSup>
              <m:r>
                <m:t>I</m:t>
              </m:r>
              <m:r>
                <m:rPr>
                  <m:sty m:val="p"/>
                </m:rPr>
                <m:t>]</m:t>
              </m:r>
              <m:r>
                <m:t>&amp;</m:t>
              </m:r>
              <m:r>
                <m:rPr>
                  <m:sty m:val="p"/>
                </m:rPr>
                <m:t>=</m:t>
              </m:r>
              <m:r>
                <m:rPr>
                  <m:sty m:val="p"/>
                </m:rPr>
                <m:t>(</m:t>
              </m:r>
              <m:sSup>
                <m:e>
                  <m:r>
                    <m:t>S</m:t>
                  </m:r>
                </m:e>
                <m:sup>
                  <m:r>
                    <m:t>4</m:t>
                  </m:r>
                </m:sup>
              </m:sSup>
              <m:r>
                <m:rPr>
                  <m:sty m:val="p"/>
                </m:rPr>
                <m:t>+</m:t>
              </m:r>
              <m:r>
                <m:t>6</m:t>
              </m:r>
              <m:sSup>
                <m:e>
                  <m:r>
                    <m:t>S</m:t>
                  </m:r>
                </m:e>
                <m:sup>
                  <m:r>
                    <m:t>2</m:t>
                  </m:r>
                </m:sup>
              </m:sSup>
              <m:r>
                <m:rPr>
                  <m:sty m:val="p"/>
                </m:rPr>
                <m:t>+</m:t>
              </m:r>
              <m:r>
                <m:t>3</m:t>
              </m:r>
              <m:r>
                <m:rPr>
                  <m:sty m:val="p"/>
                </m:rPr>
                <m:t>)</m:t>
              </m:r>
              <m:r>
                <m:rPr>
                  <m:sty m:val="p"/>
                </m:rPr>
                <m:t>Φ</m:t>
              </m:r>
              <m:r>
                <m:rPr>
                  <m:sty m:val="p"/>
                </m:rPr>
                <m:t>(</m:t>
              </m:r>
              <m:r>
                <m:t>S</m:t>
              </m:r>
              <m:r>
                <m:rPr>
                  <m:sty m:val="p"/>
                </m:rPr>
                <m:t>)</m:t>
              </m:r>
              <m:r>
                <m:rPr>
                  <m:sty m:val="p"/>
                </m:rPr>
                <m:t>+</m:t>
              </m:r>
              <m:r>
                <m:rPr>
                  <m:sty m:val="p"/>
                </m:rPr>
                <m:t>(</m:t>
              </m:r>
              <m:sSup>
                <m:e>
                  <m:r>
                    <m:t>S</m:t>
                  </m:r>
                </m:e>
                <m:sup>
                  <m:r>
                    <m:t>3</m:t>
                  </m:r>
                </m:sup>
              </m:sSup>
              <m:r>
                <m:rPr>
                  <m:sty m:val="p"/>
                </m:rPr>
                <m:t>+</m:t>
              </m:r>
              <m:r>
                <m:t>5</m:t>
              </m:r>
              <m:r>
                <m:t>S</m:t>
              </m:r>
              <m:r>
                <m:rPr>
                  <m:sty m:val="p"/>
                </m:rPr>
                <m:t>)</m:t>
              </m:r>
              <m:r>
                <m:t>φ</m:t>
              </m:r>
              <m:r>
                <m:rPr>
                  <m:sty m:val="p"/>
                </m:rPr>
                <m:t>(</m:t>
              </m:r>
              <m:r>
                <m:t>S</m:t>
              </m:r>
              <m:r>
                <m:rPr>
                  <m:sty m:val="p"/>
                </m:rPr>
                <m:t>)</m:t>
              </m:r>
              <m:r>
                <m:rPr>
                  <m:sty m:val="p"/>
                </m:rPr>
                <m:t>.</m:t>
              </m:r>
            </m:e>
          </m:eqArr>
        </m:oMath>
      </m:oMathPara>
    </w:p>
    <w:p>
      <w:pPr>
        <w:pStyle w:val="FirstParagraph"/>
      </w:pPr>
      <w:r>
        <w:t xml:space="preserve">Hence, using the definition</w:t>
      </w:r>
      <w:r>
        <w:t xml:space="preserve"> </w:t>
      </w:r>
      <m:oMath>
        <m:r>
          <m:rPr>
            <m:sty m:val="p"/>
          </m:rPr>
          <m:t>C</m:t>
        </m:r>
        <m:r>
          <m:rPr>
            <m:sty m:val="p"/>
          </m:rPr>
          <m:t>o</m:t>
        </m:r>
        <m:r>
          <m:rPr>
            <m:sty m:val="p"/>
          </m:rPr>
          <m:t>v</m:t>
        </m:r>
        <m:r>
          <m:rPr>
            <m:sty m:val="p"/>
          </m:rPr>
          <m:t>(</m:t>
        </m:r>
        <m:r>
          <m:t>U</m:t>
        </m:r>
        <m:r>
          <m:rPr>
            <m:sty m:val="p"/>
          </m:rPr>
          <m:t>,</m:t>
        </m:r>
        <m:r>
          <m:t>V</m:t>
        </m:r>
        <m:r>
          <m:rPr>
            <m:sty m:val="p"/>
          </m:rPr>
          <m:t>)</m:t>
        </m:r>
        <m:r>
          <m:rPr>
            <m:sty m:val="p"/>
          </m:rPr>
          <m:t>=</m:t>
        </m:r>
        <m:r>
          <m:rPr>
            <m:scr m:val="double-struck"/>
            <m:sty m:val="p"/>
          </m:rPr>
          <m:t>E</m:t>
        </m:r>
        <m:r>
          <m:rPr>
            <m:sty m:val="p"/>
          </m:rPr>
          <m:t>[</m:t>
        </m:r>
        <m:r>
          <m:t>U</m:t>
        </m:r>
        <m:r>
          <m:t>V</m:t>
        </m:r>
        <m:r>
          <m:rPr>
            <m:sty m:val="p"/>
          </m:rPr>
          <m:t>]</m:t>
        </m:r>
        <m:r>
          <m:rPr>
            <m:sty m:val="p"/>
          </m:rPr>
          <m:t>−</m:t>
        </m:r>
        <m:r>
          <m:rPr>
            <m:scr m:val="double-struck"/>
            <m:sty m:val="p"/>
          </m:rPr>
          <m:t>E</m:t>
        </m:r>
        <m:r>
          <m:rPr>
            <m:sty m:val="p"/>
          </m:rPr>
          <m:t>[</m:t>
        </m:r>
        <m:r>
          <m:t>U</m:t>
        </m:r>
        <m:r>
          <m:rPr>
            <m:sty m:val="p"/>
          </m:rPr>
          <m:t>]</m:t>
        </m:r>
        <m:r>
          <m:rPr>
            <m:scr m:val="double-struck"/>
            <m:sty m:val="p"/>
          </m:rPr>
          <m:t>E</m:t>
        </m:r>
        <m:r>
          <m:rPr>
            <m:sty m:val="p"/>
          </m:rPr>
          <m:t>[</m:t>
        </m:r>
        <m:r>
          <m:t>V</m:t>
        </m:r>
        <m:r>
          <m:rPr>
            <m:sty m:val="p"/>
          </m:rPr>
          <m:t>]</m:t>
        </m:r>
      </m:oMath>
      <w:r>
        <w:t xml:space="preserve"> </w:t>
      </w:r>
      <w:r>
        <w:t xml:space="preserve">and noting that</w:t>
      </w:r>
      <w:r>
        <w:t xml:space="preserve"> </w:t>
      </w:r>
      <m:oMath>
        <m:r>
          <m:rPr>
            <m:scr m:val="double-struck"/>
            <m:sty m:val="p"/>
          </m:rPr>
          <m:t>E</m:t>
        </m:r>
        <m:r>
          <m:rPr>
            <m:sty m:val="p"/>
          </m:rPr>
          <m:t>[</m:t>
        </m:r>
        <m:r>
          <m:t>X</m:t>
        </m:r>
        <m:r>
          <m:rPr>
            <m:sty m:val="p"/>
          </m:rPr>
          <m:t>]</m:t>
        </m:r>
        <m:r>
          <m:rPr>
            <m:sty m:val="p"/>
          </m:rPr>
          <m:t>=</m:t>
        </m:r>
        <m:r>
          <m:t>S</m:t>
        </m:r>
      </m:oMath>
      <w:r>
        <w:t xml:space="preserve">:</w:t>
      </w:r>
    </w:p>
    <w:p>
      <w:pPr>
        <w:pStyle w:val="BodyText"/>
      </w:pPr>
      <m:oMathPara>
        <m:oMathParaPr>
          <m:jc m:val="center"/>
        </m:oMathParaPr>
        <m:oMath>
          <m:eqArr>
            <m:e>
              <m:r>
                <m:rPr>
                  <m:sty m:val="p"/>
                </m:rPr>
                <m:t>C</m:t>
              </m:r>
              <m:r>
                <m:rPr>
                  <m:sty m:val="p"/>
                </m:rPr>
                <m:t>o</m:t>
              </m:r>
              <m:r>
                <m:rPr>
                  <m:sty m:val="p"/>
                </m:rPr>
                <m:t>v</m:t>
              </m:r>
              <m:r>
                <m:rPr>
                  <m:sty m:val="p"/>
                </m:rPr>
                <m:t>(</m:t>
              </m:r>
              <m:r>
                <m:t>X</m:t>
              </m:r>
              <m:r>
                <m:rPr>
                  <m:sty m:val="p"/>
                </m:rPr>
                <m:t>,</m:t>
              </m:r>
              <m:sSup>
                <m:e>
                  <m:r>
                    <m:t>X</m:t>
                  </m:r>
                </m:e>
                <m:sup>
                  <m:r>
                    <m:t>2</m:t>
                  </m:r>
                </m:sup>
              </m:sSup>
              <m:r>
                <m:t>I</m:t>
              </m:r>
              <m:r>
                <m:rPr>
                  <m:sty m:val="p"/>
                </m:rPr>
                <m:t>)</m:t>
              </m:r>
              <m:r>
                <m:t>&amp;</m:t>
              </m:r>
              <m:r>
                <m:rPr>
                  <m:sty m:val="p"/>
                </m:rPr>
                <m:t>=</m:t>
              </m:r>
              <m:r>
                <m:rPr>
                  <m:scr m:val="double-struck"/>
                  <m:sty m:val="p"/>
                </m:rPr>
                <m:t>E</m:t>
              </m:r>
              <m:r>
                <m:rPr>
                  <m:sty m:val="p"/>
                </m:rPr>
                <m:t>[</m:t>
              </m:r>
              <m:r>
                <m:t>X</m:t>
              </m:r>
              <m:r>
                <m:rPr>
                  <m:sty m:val="p"/>
                </m:rPr>
                <m:t>⋅</m:t>
              </m:r>
              <m:sSup>
                <m:e>
                  <m:r>
                    <m:t>X</m:t>
                  </m:r>
                </m:e>
                <m:sup>
                  <m:r>
                    <m:t>2</m:t>
                  </m:r>
                </m:sup>
              </m:sSup>
              <m:r>
                <m:t>I</m:t>
              </m:r>
              <m:r>
                <m:rPr>
                  <m:sty m:val="p"/>
                </m:rPr>
                <m:t>]</m:t>
              </m:r>
              <m:r>
                <m:rPr>
                  <m:sty m:val="p"/>
                </m:rPr>
                <m:t>−</m:t>
              </m:r>
              <m:r>
                <m:rPr>
                  <m:scr m:val="double-struck"/>
                  <m:sty m:val="p"/>
                </m:rPr>
                <m:t>E</m:t>
              </m:r>
              <m:r>
                <m:rPr>
                  <m:sty m:val="p"/>
                </m:rPr>
                <m:t>[</m:t>
              </m:r>
              <m:r>
                <m:t>X</m:t>
              </m:r>
              <m:r>
                <m:rPr>
                  <m:sty m:val="p"/>
                </m:rPr>
                <m:t>]</m:t>
              </m:r>
              <m:r>
                <m:t> </m:t>
              </m:r>
              <m:r>
                <m:rPr>
                  <m:scr m:val="double-struck"/>
                  <m:sty m:val="p"/>
                </m:rPr>
                <m:t>E</m:t>
              </m:r>
              <m:r>
                <m:rPr>
                  <m:sty m:val="p"/>
                </m:rPr>
                <m:t>[</m:t>
              </m:r>
              <m:sSup>
                <m:e>
                  <m:r>
                    <m:t>X</m:t>
                  </m:r>
                </m:e>
                <m:sup>
                  <m:r>
                    <m:t>2</m:t>
                  </m:r>
                </m:sup>
              </m:sSup>
              <m:r>
                <m:t>I</m:t>
              </m:r>
              <m:r>
                <m:rPr>
                  <m:sty m:val="p"/>
                </m:rPr>
                <m:t>]</m:t>
              </m:r>
            </m:e>
            <m:e>
              <m:r>
                <m:t>&amp;</m:t>
              </m:r>
              <m:r>
                <m:rPr>
                  <m:sty m:val="p"/>
                </m:rPr>
                <m:t>=</m:t>
              </m:r>
              <m:r>
                <m:rPr>
                  <m:scr m:val="double-struck"/>
                  <m:sty m:val="p"/>
                </m:rPr>
                <m:t>E</m:t>
              </m:r>
              <m:r>
                <m:rPr>
                  <m:sty m:val="p"/>
                </m:rPr>
                <m:t>[</m:t>
              </m:r>
              <m:sSup>
                <m:e>
                  <m:r>
                    <m:t>X</m:t>
                  </m:r>
                </m:e>
                <m:sup>
                  <m:r>
                    <m:t>3</m:t>
                  </m:r>
                </m:sup>
              </m:sSup>
              <m:r>
                <m:t>I</m:t>
              </m:r>
              <m:r>
                <m:rPr>
                  <m:sty m:val="p"/>
                </m:rPr>
                <m:t>]</m:t>
              </m:r>
              <m:r>
                <m:rPr>
                  <m:sty m:val="p"/>
                </m:rPr>
                <m:t>−</m:t>
              </m:r>
              <m:r>
                <m:t>S</m:t>
              </m:r>
              <m:r>
                <m:t> </m:t>
              </m:r>
              <m:r>
                <m:rPr>
                  <m:scr m:val="double-struck"/>
                  <m:sty m:val="p"/>
                </m:rPr>
                <m:t>E</m:t>
              </m:r>
              <m:r>
                <m:rPr>
                  <m:sty m:val="p"/>
                </m:rPr>
                <m:t>[</m:t>
              </m:r>
              <m:sSup>
                <m:e>
                  <m:r>
                    <m:t>X</m:t>
                  </m:r>
                </m:e>
                <m:sup>
                  <m:r>
                    <m:t>2</m:t>
                  </m:r>
                </m:sup>
              </m:sSup>
              <m:r>
                <m:t>I</m:t>
              </m:r>
              <m:r>
                <m:rPr>
                  <m:sty m:val="p"/>
                </m:rPr>
                <m:t>]</m:t>
              </m:r>
            </m:e>
            <m:e>
              <m:r>
                <m:t>&amp;</m:t>
              </m:r>
              <m:r>
                <m:rPr>
                  <m:sty m:val="p"/>
                </m:rPr>
                <m:t>=</m:t>
              </m:r>
              <m:r>
                <m:rPr>
                  <m:sty m:val="p"/>
                </m:rPr>
                <m:t>(</m:t>
              </m:r>
              <m:sSup>
                <m:e>
                  <m:r>
                    <m:t>S</m:t>
                  </m:r>
                </m:e>
                <m:sup>
                  <m:r>
                    <m:t>3</m:t>
                  </m:r>
                </m:sup>
              </m:sSup>
              <m:r>
                <m:rPr>
                  <m:sty m:val="p"/>
                </m:rPr>
                <m:t>+</m:t>
              </m:r>
              <m:r>
                <m:t>3</m:t>
              </m:r>
              <m:r>
                <m:t>S</m:t>
              </m:r>
              <m:r>
                <m:rPr>
                  <m:sty m:val="p"/>
                </m:rPr>
                <m:t>)</m:t>
              </m:r>
              <m:r>
                <m:rPr>
                  <m:sty m:val="p"/>
                </m:rPr>
                <m:t>Φ</m:t>
              </m:r>
              <m:r>
                <m:rPr>
                  <m:sty m:val="p"/>
                </m:rPr>
                <m:t>(</m:t>
              </m:r>
              <m:r>
                <m:t>S</m:t>
              </m:r>
              <m:r>
                <m:rPr>
                  <m:sty m:val="p"/>
                </m:rPr>
                <m:t>)</m:t>
              </m:r>
              <m:r>
                <m:rPr>
                  <m:sty m:val="p"/>
                </m:rPr>
                <m:t>+</m:t>
              </m:r>
              <m:r>
                <m:rPr>
                  <m:sty m:val="p"/>
                </m:rPr>
                <m:t>(</m:t>
              </m:r>
              <m:sSup>
                <m:e>
                  <m:r>
                    <m:t>S</m:t>
                  </m:r>
                </m:e>
                <m:sup>
                  <m:r>
                    <m:t>2</m:t>
                  </m:r>
                </m:sup>
              </m:sSup>
              <m:r>
                <m:rPr>
                  <m:sty m:val="p"/>
                </m:rPr>
                <m:t>+</m:t>
              </m:r>
              <m:r>
                <m:t>2</m:t>
              </m:r>
              <m:r>
                <m:rPr>
                  <m:sty m:val="p"/>
                </m:rPr>
                <m:t>)</m:t>
              </m:r>
              <m:r>
                <m:t>φ</m:t>
              </m:r>
              <m:r>
                <m:rPr>
                  <m:sty m:val="p"/>
                </m:rPr>
                <m:t>(</m:t>
              </m:r>
              <m:r>
                <m:t>S</m:t>
              </m:r>
              <m:r>
                <m:rPr>
                  <m:sty m:val="p"/>
                </m:rPr>
                <m:t>)</m:t>
              </m:r>
              <m:r>
                <m:rPr>
                  <m:sty m:val="p"/>
                </m:rPr>
                <m:t>−</m:t>
              </m:r>
              <m:r>
                <m:t>S</m:t>
              </m:r>
              <m:r>
                <m:t> </m:t>
              </m:r>
              <m:sSub>
                <m:e>
                  <m:r>
                    <m:t>C</m:t>
                  </m:r>
                </m:e>
                <m:sub>
                  <m:r>
                    <m:t>1</m:t>
                  </m:r>
                </m:sub>
              </m:sSub>
              <m:r>
                <m:rPr>
                  <m:sty m:val="p"/>
                </m:rPr>
                <m:t>.</m:t>
              </m:r>
            </m:e>
          </m:eqArr>
        </m:oMath>
      </m:oMathPara>
    </w:p>
    <w:p>
      <w:pPr>
        <w:pStyle w:val="FirstParagraph"/>
      </w:pPr>
      <w:r>
        <w:t xml:space="preserve">Similarly, for the variance of</w:t>
      </w:r>
      <w:r>
        <w:t xml:space="preserve"> </w:t>
      </w:r>
      <m:oMath>
        <m:sSup>
          <m:e>
            <m:r>
              <m:t>X</m:t>
            </m:r>
          </m:e>
          <m:sup>
            <m:r>
              <m:t>2</m:t>
            </m:r>
          </m:sup>
        </m:sSup>
        <m:r>
          <m:t>I</m:t>
        </m:r>
      </m:oMath>
      <w:r>
        <w:t xml:space="preserve">:</w:t>
      </w:r>
    </w:p>
    <w:p>
      <w:pPr>
        <w:pStyle w:val="BodyText"/>
      </w:pPr>
      <m:oMathPara>
        <m:oMathParaPr>
          <m:jc m:val="center"/>
        </m:oMathParaPr>
        <m:oMath>
          <m:eqArr>
            <m:e>
              <m:r>
                <m:rPr>
                  <m:scr m:val="double-struck"/>
                  <m:sty m:val="p"/>
                </m:rPr>
                <m:t>V</m:t>
              </m:r>
              <m:r>
                <m:rPr>
                  <m:sty m:val="p"/>
                </m:rPr>
                <m:t>(</m:t>
              </m:r>
              <m:sSup>
                <m:e>
                  <m:r>
                    <m:t>X</m:t>
                  </m:r>
                </m:e>
                <m:sup>
                  <m:r>
                    <m:t>2</m:t>
                  </m:r>
                </m:sup>
              </m:sSup>
              <m:r>
                <m:t>I</m:t>
              </m:r>
              <m:r>
                <m:rPr>
                  <m:sty m:val="p"/>
                </m:rPr>
                <m:t>)</m:t>
              </m:r>
              <m:r>
                <m:t>&amp;</m:t>
              </m:r>
              <m:r>
                <m:rPr>
                  <m:sty m:val="p"/>
                </m:rPr>
                <m:t>=</m:t>
              </m:r>
              <m:r>
                <m:rPr>
                  <m:scr m:val="double-struck"/>
                  <m:sty m:val="p"/>
                </m:rPr>
                <m:t>E</m:t>
              </m:r>
              <m:r>
                <m:rPr>
                  <m:sty m:val="p"/>
                </m:rPr>
                <m:t>[</m:t>
              </m:r>
              <m:r>
                <m:rPr>
                  <m:sty m:val="p"/>
                </m:rPr>
                <m:t>(</m:t>
              </m:r>
              <m:sSup>
                <m:e>
                  <m:r>
                    <m:t>X</m:t>
                  </m:r>
                </m:e>
                <m:sup>
                  <m:r>
                    <m:t>2</m:t>
                  </m:r>
                </m:sup>
              </m:sSup>
              <m:r>
                <m:t>I</m:t>
              </m:r>
              <m:sSup>
                <m:e>
                  <m:r>
                    <m:rPr>
                      <m:sty m:val="p"/>
                    </m:rPr>
                    <m:t>)</m:t>
                  </m:r>
                </m:e>
                <m:sup>
                  <m:r>
                    <m:t>2</m:t>
                  </m:r>
                </m:sup>
              </m:sSup>
              <m:r>
                <m:rPr>
                  <m:sty m:val="p"/>
                </m:rPr>
                <m:t>]</m:t>
              </m:r>
              <m:r>
                <m:rPr>
                  <m:sty m:val="p"/>
                </m:rPr>
                <m:t>−</m:t>
              </m:r>
              <m:r>
                <m:rPr>
                  <m:sty m:val="p"/>
                </m:rPr>
                <m:t>[</m:t>
              </m:r>
              <m:r>
                <m:rPr>
                  <m:scr m:val="double-struck"/>
                  <m:sty m:val="p"/>
                </m:rPr>
                <m:t>E</m:t>
              </m:r>
              <m:r>
                <m:rPr>
                  <m:sty m:val="p"/>
                </m:rPr>
                <m:t>[</m:t>
              </m:r>
              <m:sSup>
                <m:e>
                  <m:r>
                    <m:t>X</m:t>
                  </m:r>
                </m:e>
                <m:sup>
                  <m:r>
                    <m:t>2</m:t>
                  </m:r>
                </m:sup>
              </m:sSup>
              <m:r>
                <m:t>I</m:t>
              </m:r>
              <m:r>
                <m:rPr>
                  <m:sty m:val="p"/>
                </m:rPr>
                <m:t>]</m:t>
              </m:r>
              <m:sSup>
                <m:e>
                  <m:r>
                    <m:rPr>
                      <m:sty m:val="p"/>
                    </m:rPr>
                    <m:t>]</m:t>
                  </m:r>
                </m:e>
                <m:sup>
                  <m:r>
                    <m:t>2</m:t>
                  </m:r>
                </m:sup>
              </m:sSup>
            </m:e>
            <m:e>
              <m:r>
                <m:t>&amp;</m:t>
              </m:r>
              <m:r>
                <m:rPr>
                  <m:sty m:val="p"/>
                </m:rPr>
                <m:t>=</m:t>
              </m:r>
              <m:r>
                <m:rPr>
                  <m:scr m:val="double-struck"/>
                  <m:sty m:val="p"/>
                </m:rPr>
                <m:t>E</m:t>
              </m:r>
              <m:r>
                <m:rPr>
                  <m:sty m:val="p"/>
                </m:rPr>
                <m:t>[</m:t>
              </m:r>
              <m:sSup>
                <m:e>
                  <m:r>
                    <m:t>X</m:t>
                  </m:r>
                </m:e>
                <m:sup>
                  <m:r>
                    <m:t>4</m:t>
                  </m:r>
                </m:sup>
              </m:sSup>
              <m:r>
                <m:t>I</m:t>
              </m:r>
              <m:r>
                <m:rPr>
                  <m:sty m:val="p"/>
                </m:rPr>
                <m:t>]</m:t>
              </m:r>
              <m:r>
                <m:rPr>
                  <m:sty m:val="p"/>
                </m:rPr>
                <m:t>−</m:t>
              </m:r>
              <m:sSubSup>
                <m:e>
                  <m:r>
                    <m:t>C</m:t>
                  </m:r>
                </m:e>
                <m:sub>
                  <m:r>
                    <m:t>1</m:t>
                  </m:r>
                </m:sub>
                <m:sup>
                  <m:r>
                    <m:t>2</m:t>
                  </m:r>
                </m:sup>
              </m:sSubSup>
            </m:e>
            <m:e>
              <m:r>
                <m:t>&amp;</m:t>
              </m:r>
              <m:r>
                <m:rPr>
                  <m:sty m:val="p"/>
                </m:rPr>
                <m:t>=</m:t>
              </m:r>
              <m:r>
                <m:rPr>
                  <m:sty m:val="p"/>
                </m:rPr>
                <m:t>(</m:t>
              </m:r>
              <m:sSup>
                <m:e>
                  <m:r>
                    <m:t>S</m:t>
                  </m:r>
                </m:e>
                <m:sup>
                  <m:r>
                    <m:t>4</m:t>
                  </m:r>
                </m:sup>
              </m:sSup>
              <m:r>
                <m:rPr>
                  <m:sty m:val="p"/>
                </m:rPr>
                <m:t>+</m:t>
              </m:r>
              <m:r>
                <m:t>6</m:t>
              </m:r>
              <m:sSup>
                <m:e>
                  <m:r>
                    <m:t>S</m:t>
                  </m:r>
                </m:e>
                <m:sup>
                  <m:r>
                    <m:t>2</m:t>
                  </m:r>
                </m:sup>
              </m:sSup>
              <m:r>
                <m:rPr>
                  <m:sty m:val="p"/>
                </m:rPr>
                <m:t>+</m:t>
              </m:r>
              <m:r>
                <m:t>3</m:t>
              </m:r>
              <m:r>
                <m:rPr>
                  <m:sty m:val="p"/>
                </m:rPr>
                <m:t>)</m:t>
              </m:r>
              <m:r>
                <m:rPr>
                  <m:sty m:val="p"/>
                </m:rPr>
                <m:t>Φ</m:t>
              </m:r>
              <m:r>
                <m:rPr>
                  <m:sty m:val="p"/>
                </m:rPr>
                <m:t>(</m:t>
              </m:r>
              <m:r>
                <m:t>S</m:t>
              </m:r>
              <m:r>
                <m:rPr>
                  <m:sty m:val="p"/>
                </m:rPr>
                <m:t>)</m:t>
              </m:r>
              <m:r>
                <m:rPr>
                  <m:sty m:val="p"/>
                </m:rPr>
                <m:t>+</m:t>
              </m:r>
              <m:r>
                <m:rPr>
                  <m:sty m:val="p"/>
                </m:rPr>
                <m:t>(</m:t>
              </m:r>
              <m:sSup>
                <m:e>
                  <m:r>
                    <m:t>S</m:t>
                  </m:r>
                </m:e>
                <m:sup>
                  <m:r>
                    <m:t>3</m:t>
                  </m:r>
                </m:sup>
              </m:sSup>
              <m:r>
                <m:rPr>
                  <m:sty m:val="p"/>
                </m:rPr>
                <m:t>+</m:t>
              </m:r>
              <m:r>
                <m:t>5</m:t>
              </m:r>
              <m:r>
                <m:t>S</m:t>
              </m:r>
              <m:r>
                <m:rPr>
                  <m:sty m:val="p"/>
                </m:rPr>
                <m:t>)</m:t>
              </m:r>
              <m:r>
                <m:t>φ</m:t>
              </m:r>
              <m:r>
                <m:rPr>
                  <m:sty m:val="p"/>
                </m:rPr>
                <m:t>(</m:t>
              </m:r>
              <m:r>
                <m:t>S</m:t>
              </m:r>
              <m:r>
                <m:rPr>
                  <m:sty m:val="p"/>
                </m:rPr>
                <m:t>)</m:t>
              </m:r>
              <m:r>
                <m:rPr>
                  <m:sty m:val="p"/>
                </m:rPr>
                <m:t>−</m:t>
              </m:r>
              <m:sSubSup>
                <m:e>
                  <m:r>
                    <m:t>C</m:t>
                  </m:r>
                </m:e>
                <m:sub>
                  <m:r>
                    <m:t>1</m:t>
                  </m:r>
                </m:sub>
                <m:sup>
                  <m:r>
                    <m:t>2</m:t>
                  </m:r>
                </m:sup>
              </m:sSubSup>
              <m:r>
                <m:rPr>
                  <m:sty m:val="p"/>
                </m:rPr>
                <m:t>.</m:t>
              </m:r>
            </m:e>
          </m:eqArr>
        </m:oMath>
      </m:oMathPara>
    </w:p>
    <w:bookmarkEnd w:id="71"/>
    <w:bookmarkStart w:id="72" w:name="derivatives-in-sigma."/>
    <w:p>
      <w:pPr>
        <w:pStyle w:val="Heading4"/>
      </w:pPr>
      <w:r>
        <w:rPr>
          <w:rStyle w:val="SectionNumber"/>
        </w:rPr>
        <w:t xml:space="preserve">8.0.0.3</w:t>
      </w:r>
      <w:r>
        <w:tab/>
      </w:r>
      <w:r>
        <w:t xml:space="preserve">Derivatives in</w:t>
      </w:r>
      <w:r>
        <w:t xml:space="preserve"> </w:t>
      </w:r>
      <m:oMath>
        <m:r>
          <m:t>σ</m:t>
        </m:r>
      </m:oMath>
      <w:r>
        <w:t xml:space="preserve">.</w:t>
      </w:r>
    </w:p>
    <w:p>
      <w:pPr>
        <w:pStyle w:val="FirstParagraph"/>
      </w:pPr>
      <w:r>
        <w:t xml:space="preserve">Differentiate with respect to</w:t>
      </w:r>
      <w:r>
        <w:t xml:space="preserve"> </w:t>
      </w:r>
      <m:oMath>
        <m:r>
          <m:t>σ</m:t>
        </m:r>
      </m:oMath>
      <w:r>
        <w:t xml:space="preserve">:</w:t>
      </w:r>
    </w:p>
    <w:p>
      <w:pPr>
        <w:pStyle w:val="BodyText"/>
      </w:pPr>
      <m:oMathPara>
        <m:oMathParaPr>
          <m:jc m:val="center"/>
        </m:oMathParaPr>
        <m:oMath>
          <m:eqArr>
            <m:e>
              <m:sSub>
                <m:e>
                  <m:r>
                    <m:rPr>
                      <m:sty m:val="p"/>
                    </m:rPr>
                    <m:t>∂</m:t>
                  </m:r>
                </m:e>
                <m:sub>
                  <m:r>
                    <m:t>σ</m:t>
                  </m:r>
                </m:sub>
              </m:sSub>
              <m:r>
                <m:rPr>
                  <m:scr m:val="double-struck"/>
                  <m:sty m:val="p"/>
                </m:rPr>
                <m:t>E</m:t>
              </m:r>
              <m:r>
                <m:rPr>
                  <m:sty m:val="p"/>
                </m:rPr>
                <m:t>[</m:t>
              </m:r>
              <m:r>
                <m:t>A</m:t>
              </m:r>
              <m:r>
                <m:rPr>
                  <m:sty m:val="p"/>
                </m:rPr>
                <m:t>]</m:t>
              </m:r>
              <m:r>
                <m:t>&amp;</m:t>
              </m:r>
              <m:r>
                <m:rPr>
                  <m:sty m:val="p"/>
                </m:rPr>
                <m:t>=</m:t>
              </m:r>
              <m:r>
                <m:rPr>
                  <m:scr m:val="script"/>
                  <m:sty m:val="p"/>
                </m:rPr>
                <m:t>K</m:t>
              </m:r>
              <m:r>
                <m:t> </m:t>
              </m:r>
              <m:r>
                <m:t>S</m:t>
              </m:r>
              <m:r>
                <m:rPr>
                  <m:sty m:val="p"/>
                </m:rPr>
                <m:t>+</m:t>
              </m:r>
              <m:r>
                <m:t>2</m:t>
              </m:r>
              <m:sSub>
                <m:e>
                  <m:r>
                    <m:t>f</m:t>
                  </m:r>
                </m:e>
                <m:sub>
                  <m:r>
                    <m:t>2</m:t>
                  </m:r>
                </m:sub>
              </m:sSub>
              <m:r>
                <m:t> </m:t>
              </m:r>
              <m:r>
                <m:t>σ</m:t>
              </m:r>
              <m:r>
                <m:t> </m:t>
              </m:r>
              <m:sSub>
                <m:e>
                  <m:r>
                    <m:t>C</m:t>
                  </m:r>
                </m:e>
                <m:sub>
                  <m:r>
                    <m:t>1</m:t>
                  </m:r>
                </m:sub>
              </m:sSub>
              <m:r>
                <m:rPr>
                  <m:sty m:val="p"/>
                </m:rPr>
                <m:t>,</m:t>
              </m:r>
            </m:e>
            <m:e>
              <m:sSub>
                <m:e>
                  <m:r>
                    <m:rPr>
                      <m:sty m:val="p"/>
                    </m:rPr>
                    <m:t>∂</m:t>
                  </m:r>
                </m:e>
                <m:sub>
                  <m:r>
                    <m:t>σ</m:t>
                  </m:r>
                </m:sub>
              </m:sSub>
              <m:r>
                <m:rPr>
                  <m:scr m:val="double-struck"/>
                  <m:sty m:val="p"/>
                </m:rPr>
                <m:t>V</m:t>
              </m:r>
              <m:r>
                <m:rPr>
                  <m:sty m:val="p"/>
                </m:rPr>
                <m:t>[</m:t>
              </m:r>
              <m:r>
                <m:t>A</m:t>
              </m:r>
              <m:r>
                <m:rPr>
                  <m:sty m:val="p"/>
                </m:rPr>
                <m:t>]</m:t>
              </m:r>
              <m:r>
                <m:t>&amp;</m:t>
              </m:r>
              <m:r>
                <m:rPr>
                  <m:sty m:val="p"/>
                </m:rPr>
                <m:t>=</m:t>
              </m:r>
              <m:r>
                <m:t>2</m:t>
              </m:r>
              <m:sSup>
                <m:e>
                  <m:r>
                    <m:rPr>
                      <m:scr m:val="script"/>
                      <m:sty m:val="p"/>
                    </m:rPr>
                    <m:t>K</m:t>
                  </m:r>
                </m:e>
                <m:sup>
                  <m:r>
                    <m:t>2</m:t>
                  </m:r>
                </m:sup>
              </m:sSup>
              <m:r>
                <m:t>σ</m:t>
              </m:r>
              <m:r>
                <m:rPr>
                  <m:sty m:val="p"/>
                </m:rPr>
                <m:t>+</m:t>
              </m:r>
              <m:r>
                <m:t>6</m:t>
              </m:r>
              <m:r>
                <m:rPr>
                  <m:scr m:val="script"/>
                  <m:sty m:val="p"/>
                </m:rPr>
                <m:t>K</m:t>
              </m:r>
              <m:sSub>
                <m:e>
                  <m:r>
                    <m:t>f</m:t>
                  </m:r>
                </m:e>
                <m:sub>
                  <m:r>
                    <m:t>2</m:t>
                  </m:r>
                </m:sub>
              </m:sSub>
              <m:r>
                <m:t> </m:t>
              </m:r>
              <m:sSup>
                <m:e>
                  <m:r>
                    <m:t>σ</m:t>
                  </m:r>
                </m:e>
                <m:sup>
                  <m:r>
                    <m:t>2</m:t>
                  </m:r>
                </m:sup>
              </m:sSup>
              <m:r>
                <m:t> </m:t>
              </m:r>
              <m:r>
                <m:rPr>
                  <m:sty m:val="p"/>
                </m:rPr>
                <m:t>C</m:t>
              </m:r>
              <m:r>
                <m:rPr>
                  <m:sty m:val="p"/>
                </m:rPr>
                <m:t>o</m:t>
              </m:r>
              <m:r>
                <m:rPr>
                  <m:sty m:val="p"/>
                </m:rPr>
                <m:t>v</m:t>
              </m:r>
              <m:r>
                <m:rPr>
                  <m:sty m:val="p"/>
                </m:rPr>
                <m:t>(</m:t>
              </m:r>
              <m:r>
                <m:t>X</m:t>
              </m:r>
              <m:r>
                <m:rPr>
                  <m:sty m:val="p"/>
                </m:rPr>
                <m:t>,</m:t>
              </m:r>
              <m:sSup>
                <m:e>
                  <m:r>
                    <m:t>X</m:t>
                  </m:r>
                </m:e>
                <m:sup>
                  <m:r>
                    <m:t>2</m:t>
                  </m:r>
                </m:sup>
              </m:sSup>
              <m:r>
                <m:t>I</m:t>
              </m:r>
              <m:r>
                <m:rPr>
                  <m:sty m:val="p"/>
                </m:rPr>
                <m:t>)</m:t>
              </m:r>
              <m:r>
                <m:rPr>
                  <m:sty m:val="p"/>
                </m:rPr>
                <m:t>+</m:t>
              </m:r>
              <m:r>
                <m:t>4</m:t>
              </m:r>
              <m:sSubSup>
                <m:e>
                  <m:r>
                    <m:t>f</m:t>
                  </m:r>
                </m:e>
                <m:sub>
                  <m:r>
                    <m:t>2</m:t>
                  </m:r>
                </m:sub>
                <m:sup>
                  <m:r>
                    <m:t>2</m:t>
                  </m:r>
                </m:sup>
              </m:sSubSup>
              <m:r>
                <m:t> </m:t>
              </m:r>
              <m:sSup>
                <m:e>
                  <m:r>
                    <m:t>σ</m:t>
                  </m:r>
                </m:e>
                <m:sup>
                  <m:r>
                    <m:t>3</m:t>
                  </m:r>
                </m:sup>
              </m:sSup>
              <m:r>
                <m:t> </m:t>
              </m:r>
              <m:r>
                <m:rPr>
                  <m:scr m:val="double-struck"/>
                  <m:sty m:val="p"/>
                </m:rPr>
                <m:t>V</m:t>
              </m:r>
              <m:r>
                <m:rPr>
                  <m:sty m:val="p"/>
                </m:rPr>
                <m:t>(</m:t>
              </m:r>
              <m:sSup>
                <m:e>
                  <m:r>
                    <m:t>X</m:t>
                  </m:r>
                </m:e>
                <m:sup>
                  <m:r>
                    <m:t>2</m:t>
                  </m:r>
                </m:sup>
              </m:sSup>
              <m:r>
                <m:t>I</m:t>
              </m:r>
              <m:r>
                <m:rPr>
                  <m:sty m:val="p"/>
                </m:rPr>
                <m:t>)</m:t>
              </m:r>
              <m:r>
                <m:rPr>
                  <m:sty m:val="p"/>
                </m:rPr>
                <m:t>.</m:t>
              </m:r>
            </m:e>
          </m:eqArr>
        </m:oMath>
      </m:oMathPara>
    </w:p>
    <w:p>
      <w:pPr>
        <w:pStyle w:val="FirstParagraph"/>
      </w:pPr>
      <w:r>
        <w:t xml:space="preserve">Define</w:t>
      </w:r>
    </w:p>
    <w:p>
      <w:pPr>
        <w:pStyle w:val="BodyText"/>
      </w:pPr>
      <m:oMathPara>
        <m:oMathParaPr>
          <m:jc m:val="center"/>
        </m:oMathParaPr>
        <m:oMath>
          <m:sSub>
            <m:e>
              <m:r>
                <m:rPr>
                  <m:sty m:val="p"/>
                </m:rPr>
                <m:t>Δ</m:t>
              </m:r>
            </m:e>
            <m:sub>
              <m:r>
                <m:rPr>
                  <m:nor/>
                  <m:sty m:val="p"/>
                </m:rPr>
                <m:t>quad</m:t>
              </m:r>
            </m:sub>
          </m:sSub>
          <m:r>
            <m:rPr>
              <m:sty m:val="p"/>
            </m:rPr>
            <m:t>(</m:t>
          </m:r>
          <m:r>
            <m:t>S</m:t>
          </m:r>
          <m:r>
            <m:rPr>
              <m:sty m:val="p"/>
            </m:rPr>
            <m:t>,</m:t>
          </m:r>
          <m:sSub>
            <m:e>
              <m:r>
                <m:t>f</m:t>
              </m:r>
            </m:e>
            <m:sub>
              <m:r>
                <m:t>2</m:t>
              </m:r>
            </m:sub>
          </m:sSub>
          <m:r>
            <m:rPr>
              <m:sty m:val="p"/>
            </m:rPr>
            <m:t>;</m:t>
          </m:r>
          <m:r>
            <m:t>σ</m:t>
          </m:r>
          <m:r>
            <m:rPr>
              <m:sty m:val="p"/>
            </m:rPr>
            <m:t>)</m:t>
          </m:r>
          <m:box>
            <m:boxPr>
              <m:opEmu m:val="on"/>
            </m:boxPr>
            <m:e>
              <m:r>
                <m:rPr>
                  <m:sty m:val="p"/>
                </m:rPr>
                <m:t>:=</m:t>
              </m:r>
            </m:e>
          </m:box>
          <m:r>
            <m:t>6</m:t>
          </m:r>
          <m:r>
            <m:rPr>
              <m:scr m:val="script"/>
              <m:sty m:val="p"/>
            </m:rPr>
            <m:t>K</m:t>
          </m:r>
          <m:sSub>
            <m:e>
              <m:r>
                <m:t>f</m:t>
              </m:r>
            </m:e>
            <m:sub>
              <m:r>
                <m:t>2</m:t>
              </m:r>
            </m:sub>
          </m:sSub>
          <m:r>
            <m:t> </m:t>
          </m:r>
          <m:sSup>
            <m:e>
              <m:r>
                <m:t>σ</m:t>
              </m:r>
            </m:e>
            <m:sup>
              <m:r>
                <m:t>2</m:t>
              </m:r>
            </m:sup>
          </m:sSup>
          <m:r>
            <m:t> </m:t>
          </m:r>
          <m:r>
            <m:rPr>
              <m:sty m:val="p"/>
            </m:rPr>
            <m:t>C</m:t>
          </m:r>
          <m:r>
            <m:rPr>
              <m:sty m:val="p"/>
            </m:rPr>
            <m:t>o</m:t>
          </m:r>
          <m:r>
            <m:rPr>
              <m:sty m:val="p"/>
            </m:rPr>
            <m:t>v</m:t>
          </m:r>
          <m:r>
            <m:rPr>
              <m:sty m:val="p"/>
            </m:rPr>
            <m:t>(</m:t>
          </m:r>
          <m:r>
            <m:t>X</m:t>
          </m:r>
          <m:r>
            <m:rPr>
              <m:sty m:val="p"/>
            </m:rPr>
            <m:t>,</m:t>
          </m:r>
          <m:sSup>
            <m:e>
              <m:r>
                <m:t>X</m:t>
              </m:r>
            </m:e>
            <m:sup>
              <m:r>
                <m:t>2</m:t>
              </m:r>
            </m:sup>
          </m:sSup>
          <m:r>
            <m:t>I</m:t>
          </m:r>
          <m:r>
            <m:rPr>
              <m:sty m:val="p"/>
            </m:rPr>
            <m:t>)</m:t>
          </m:r>
          <m:r>
            <m:rPr>
              <m:sty m:val="p"/>
            </m:rPr>
            <m:t>+</m:t>
          </m:r>
          <m:r>
            <m:t>4</m:t>
          </m:r>
          <m:sSubSup>
            <m:e>
              <m:r>
                <m:t>f</m:t>
              </m:r>
            </m:e>
            <m:sub>
              <m:r>
                <m:t>2</m:t>
              </m:r>
            </m:sub>
            <m:sup>
              <m:r>
                <m:t>2</m:t>
              </m:r>
            </m:sup>
          </m:sSubSup>
          <m:r>
            <m:t> </m:t>
          </m:r>
          <m:sSup>
            <m:e>
              <m:r>
                <m:t>σ</m:t>
              </m:r>
            </m:e>
            <m:sup>
              <m:r>
                <m:t>3</m:t>
              </m:r>
            </m:sup>
          </m:sSup>
          <m:r>
            <m:t> </m:t>
          </m:r>
          <m:r>
            <m:rPr>
              <m:scr m:val="double-struck"/>
              <m:sty m:val="p"/>
            </m:rPr>
            <m:t>V</m:t>
          </m:r>
          <m:r>
            <m:rPr>
              <m:sty m:val="p"/>
            </m:rPr>
            <m:t>(</m:t>
          </m:r>
          <m:sSup>
            <m:e>
              <m:r>
                <m:t>X</m:t>
              </m:r>
            </m:e>
            <m:sup>
              <m:r>
                <m:t>2</m:t>
              </m:r>
            </m:sup>
          </m:sSup>
          <m:r>
            <m:t>I</m:t>
          </m:r>
          <m:r>
            <m:rPr>
              <m:sty m:val="p"/>
            </m:rPr>
            <m:t>)</m:t>
          </m:r>
          <m:r>
            <m:rPr>
              <m:sty m:val="p"/>
            </m:rPr>
            <m:t>,</m:t>
          </m:r>
        </m:oMath>
      </m:oMathPara>
    </w:p>
    <w:p>
      <w:pPr>
        <w:pStyle w:val="FirstParagraph"/>
      </w:pPr>
      <w:r>
        <w:t xml:space="preserve">so that</w:t>
      </w:r>
      <w:r>
        <w:t xml:space="preserve"> </w:t>
      </w:r>
      <m:oMath>
        <m:sSub>
          <m:e>
            <m:r>
              <m:rPr>
                <m:sty m:val="p"/>
              </m:rPr>
              <m:t>∂</m:t>
            </m:r>
          </m:e>
          <m:sub>
            <m:r>
              <m:t>σ</m:t>
            </m:r>
          </m:sub>
        </m:sSub>
        <m:r>
          <m:rPr>
            <m:scr m:val="double-struck"/>
            <m:sty m:val="p"/>
          </m:rPr>
          <m:t>V</m:t>
        </m:r>
        <m:r>
          <m:rPr>
            <m:sty m:val="p"/>
          </m:rPr>
          <m:t>[</m:t>
        </m:r>
        <m:r>
          <m:t>A</m:t>
        </m:r>
        <m:r>
          <m:rPr>
            <m:sty m:val="p"/>
          </m:rPr>
          <m:t>]</m:t>
        </m:r>
        <m:r>
          <m:rPr>
            <m:sty m:val="p"/>
          </m:rPr>
          <m:t>=</m:t>
        </m:r>
        <m:r>
          <m:t>2</m:t>
        </m:r>
        <m:sSup>
          <m:e>
            <m:r>
              <m:rPr>
                <m:scr m:val="script"/>
                <m:sty m:val="p"/>
              </m:rPr>
              <m:t>K</m:t>
            </m:r>
          </m:e>
          <m:sup>
            <m:r>
              <m:t>2</m:t>
            </m:r>
          </m:sup>
        </m:sSup>
        <m:r>
          <m:t>σ</m:t>
        </m:r>
        <m:r>
          <m:rPr>
            <m:sty m:val="p"/>
          </m:rPr>
          <m:t>+</m:t>
        </m:r>
        <m:sSub>
          <m:e>
            <m:r>
              <m:rPr>
                <m:sty m:val="p"/>
              </m:rPr>
              <m:t>Δ</m:t>
            </m:r>
          </m:e>
          <m:sub>
            <m:r>
              <m:rPr>
                <m:nor/>
                <m:sty m:val="p"/>
              </m:rPr>
              <m:t>quad</m:t>
            </m:r>
          </m:sub>
        </m:sSub>
        <m:r>
          <m:rPr>
            <m:sty m:val="p"/>
          </m:rPr>
          <m:t>(</m:t>
        </m:r>
        <m:r>
          <m:t>S</m:t>
        </m:r>
        <m:r>
          <m:rPr>
            <m:sty m:val="p"/>
          </m:rPr>
          <m:t>,</m:t>
        </m:r>
        <m:sSub>
          <m:e>
            <m:r>
              <m:t>f</m:t>
            </m:r>
          </m:e>
          <m:sub>
            <m:r>
              <m:t>2</m:t>
            </m:r>
          </m:sub>
        </m:sSub>
        <m:r>
          <m:rPr>
            <m:sty m:val="p"/>
          </m:rPr>
          <m:t>;</m:t>
        </m:r>
        <m:r>
          <m:t>σ</m:t>
        </m:r>
        <m:r>
          <m:rPr>
            <m:sty m:val="p"/>
          </m:rPr>
          <m:t>)</m:t>
        </m:r>
      </m:oMath>
      <w:r>
        <w:t xml:space="preserve">.</w:t>
      </w:r>
    </w:p>
    <w:bookmarkEnd w:id="72"/>
    <w:bookmarkEnd w:id="73"/>
    <w:bookmarkStart w:id="76" w:name="app:manager-solution"/>
    <w:p>
      <w:pPr>
        <w:pStyle w:val="Heading1"/>
      </w:pPr>
      <w:r>
        <w:rPr>
          <w:rStyle w:val="SectionNumber"/>
        </w:rPr>
        <w:t xml:space="preserve">9</w:t>
      </w:r>
      <w:r>
        <w:tab/>
      </w:r>
      <w:r>
        <w:t xml:space="preserve">Manager’s problem, best response, and IC fee</w:t>
      </w:r>
    </w:p>
    <w:p>
      <w:pPr>
        <w:pStyle w:val="FirstParagraph"/>
      </w:pPr>
      <w:r>
        <w:t xml:space="preserve">The manager’s objective is to maximize mean-variance utility over fee revenue</w:t>
      </w:r>
      <w:r>
        <w:t xml:space="preserve"> </w:t>
      </w:r>
      <m:oMath>
        <m:r>
          <m:t>ϕ</m:t>
        </m:r>
        <m:r>
          <m:t>A</m:t>
        </m:r>
      </m:oMath>
      <w:r>
        <w:t xml:space="preserve">:</w:t>
      </w:r>
    </w:p>
    <w:p>
      <w:pPr>
        <w:pStyle w:val="BodyText"/>
      </w:pPr>
      <m:oMathPara>
        <m:oMathParaPr>
          <m:jc m:val="center"/>
        </m:oMathParaPr>
        <m:oMath>
          <m:limLow>
            <m:e>
              <m:r>
                <m:rPr>
                  <m:sty m:val="p"/>
                </m:rPr>
                <m:t>max</m:t>
              </m:r>
            </m:e>
            <m:lim>
              <m:r>
                <m:t>σ</m:t>
              </m:r>
            </m:lim>
          </m:limLow>
          <m:r>
            <m:t> </m:t>
          </m:r>
          <m:sSub>
            <m:e>
              <m:r>
                <m:t>U</m:t>
              </m:r>
            </m:e>
            <m:sub>
              <m:r>
                <m:t>M</m:t>
              </m:r>
            </m:sub>
          </m:sSub>
          <m:r>
            <m:rPr>
              <m:sty m:val="p"/>
            </m:rPr>
            <m:t>(</m:t>
          </m:r>
          <m:r>
            <m:t>σ</m:t>
          </m:r>
          <m:r>
            <m:rPr>
              <m:sty m:val="p"/>
            </m:rPr>
            <m:t>,</m:t>
          </m:r>
          <m:r>
            <m:t>ϕ</m:t>
          </m:r>
          <m:r>
            <m:rPr>
              <m:sty m:val="p"/>
            </m:rPr>
            <m:t>)</m:t>
          </m:r>
          <m:r>
            <m:rPr>
              <m:sty m:val="p"/>
            </m:rPr>
            <m:t>=</m:t>
          </m:r>
          <m:r>
            <m:t>ϕ</m:t>
          </m:r>
          <m:r>
            <m:t> </m:t>
          </m:r>
          <m:r>
            <m:rPr>
              <m:scr m:val="double-struck"/>
              <m:sty m:val="p"/>
            </m:rPr>
            <m:t>E</m:t>
          </m:r>
          <m:r>
            <m:rPr>
              <m:sty m:val="p"/>
            </m:rPr>
            <m:t>[</m:t>
          </m:r>
          <m:r>
            <m:t>A</m:t>
          </m:r>
          <m:r>
            <m:rPr>
              <m:sty m:val="p"/>
            </m:rPr>
            <m:t>]</m:t>
          </m:r>
          <m:r>
            <m:rPr>
              <m:sty m:val="p"/>
            </m:rPr>
            <m:t>−</m:t>
          </m:r>
          <m:f>
            <m:fPr>
              <m:type m:val="bar"/>
            </m:fPr>
            <m:num>
              <m:r>
                <m:t>η</m:t>
              </m:r>
              <m:sSup>
                <m:e>
                  <m:r>
                    <m:t>ϕ</m:t>
                  </m:r>
                </m:e>
                <m:sup>
                  <m:r>
                    <m:t>2</m:t>
                  </m:r>
                </m:sup>
              </m:sSup>
            </m:num>
            <m:den>
              <m:r>
                <m:t>2</m:t>
              </m:r>
            </m:den>
          </m:f>
          <m:r>
            <m:t> </m:t>
          </m:r>
          <m:r>
            <m:rPr>
              <m:scr m:val="double-struck"/>
              <m:sty m:val="p"/>
            </m:rPr>
            <m:t>V</m:t>
          </m:r>
          <m:r>
            <m:rPr>
              <m:sty m:val="p"/>
            </m:rPr>
            <m:t>[</m:t>
          </m:r>
          <m:r>
            <m:t>A</m:t>
          </m:r>
          <m:r>
            <m:rPr>
              <m:sty m:val="p"/>
            </m:rPr>
            <m:t>]</m:t>
          </m:r>
          <m:r>
            <m:rPr>
              <m:sty m:val="p"/>
            </m:rPr>
            <m:t>,</m:t>
          </m:r>
        </m:oMath>
      </m:oMathPara>
    </w:p>
    <w:p>
      <w:pPr>
        <w:pStyle w:val="FirstParagraph"/>
      </w:pPr>
      <w:r>
        <w:t xml:space="preserve">where</w:t>
      </w:r>
      <w:r>
        <w:t xml:space="preserve"> </w:t>
      </w:r>
      <m:oMath>
        <m:r>
          <m:t>η</m:t>
        </m:r>
        <m:r>
          <m:rPr>
            <m:sty m:val="p"/>
          </m:rPr>
          <m:t>&gt;</m:t>
        </m:r>
        <m:r>
          <m:t>0</m:t>
        </m:r>
      </m:oMath>
      <w:r>
        <w:t xml:space="preserve"> </w:t>
      </w:r>
      <w:r>
        <w:t xml:space="preserve">is the manager’s risk aversion coefficient. Taking the first-order condition with respect to</w:t>
      </w:r>
      <w:r>
        <w:t xml:space="preserve"> </w:t>
      </w:r>
      <m:oMath>
        <m:r>
          <m:t>σ</m:t>
        </m:r>
      </m:oMath>
      <w:r>
        <w:t xml:space="preserve"> </w:t>
      </w:r>
      <w:r>
        <w:t xml:space="preserve">and using the derivatives from</w:t>
      </w:r>
      <w:r>
        <w:t xml:space="preserve"> </w:t>
      </w:r>
      <w:hyperlink w:anchor="eq:dEA">
        <w:r>
          <w:rPr>
            <w:rStyle w:val="Hyperlink"/>
          </w:rPr>
          <w:t xml:space="preserve">[eq:dEA]</w:t>
        </w:r>
      </w:hyperlink>
      <w:r>
        <w:t xml:space="preserve"> </w:t>
      </w:r>
      <w:r>
        <w:t xml:space="preserve">and</w:t>
      </w:r>
      <w:r>
        <w:t xml:space="preserve"> </w:t>
      </w:r>
      <w:hyperlink w:anchor="eq:dVarA">
        <w:r>
          <w:rPr>
            <w:rStyle w:val="Hyperlink"/>
          </w:rPr>
          <w:t xml:space="preserve">[eq:dVarA]</w:t>
        </w:r>
      </w:hyperlink>
      <w:r>
        <w:t xml:space="preserve">:</w:t>
      </w:r>
    </w:p>
    <w:p>
      <w:pPr>
        <w:pStyle w:val="BodyText"/>
      </w:pPr>
      <m:oMathPara>
        <m:oMathParaPr>
          <m:jc m:val="center"/>
        </m:oMathParaPr>
        <m:oMath>
          <m:eqArr>
            <m:e>
              <m:f>
                <m:fPr>
                  <m:type m:val="bar"/>
                </m:fPr>
                <m:num>
                  <m:r>
                    <m:rPr>
                      <m:sty m:val="p"/>
                    </m:rPr>
                    <m:t>∂</m:t>
                  </m:r>
                  <m:sSub>
                    <m:e>
                      <m:r>
                        <m:t>U</m:t>
                      </m:r>
                    </m:e>
                    <m:sub>
                      <m:r>
                        <m:t>M</m:t>
                      </m:r>
                    </m:sub>
                  </m:sSub>
                </m:num>
                <m:den>
                  <m:r>
                    <m:rPr>
                      <m:sty m:val="p"/>
                    </m:rPr>
                    <m:t>∂</m:t>
                  </m:r>
                  <m:r>
                    <m:t>σ</m:t>
                  </m:r>
                </m:den>
              </m:f>
              <m:r>
                <m:t>&amp;</m:t>
              </m:r>
              <m:r>
                <m:rPr>
                  <m:sty m:val="p"/>
                </m:rPr>
                <m:t>=</m:t>
              </m:r>
              <m:r>
                <m:t>ϕ</m:t>
              </m:r>
              <m:r>
                <m:t> </m:t>
              </m:r>
              <m:sSub>
                <m:e>
                  <m:r>
                    <m:rPr>
                      <m:sty m:val="p"/>
                    </m:rPr>
                    <m:t>∂</m:t>
                  </m:r>
                </m:e>
                <m:sub>
                  <m:r>
                    <m:t>σ</m:t>
                  </m:r>
                </m:sub>
              </m:sSub>
              <m:r>
                <m:rPr>
                  <m:scr m:val="double-struck"/>
                  <m:sty m:val="p"/>
                </m:rPr>
                <m:t>E</m:t>
              </m:r>
              <m:r>
                <m:rPr>
                  <m:sty m:val="p"/>
                </m:rPr>
                <m:t>[</m:t>
              </m:r>
              <m:r>
                <m:t>A</m:t>
              </m:r>
              <m:r>
                <m:rPr>
                  <m:sty m:val="p"/>
                </m:rPr>
                <m:t>]</m:t>
              </m:r>
              <m:r>
                <m:rPr>
                  <m:sty m:val="p"/>
                </m:rPr>
                <m:t>−</m:t>
              </m:r>
              <m:r>
                <m:t>η</m:t>
              </m:r>
              <m:sSup>
                <m:e>
                  <m:r>
                    <m:t>ϕ</m:t>
                  </m:r>
                </m:e>
                <m:sup>
                  <m:r>
                    <m:t>2</m:t>
                  </m:r>
                </m:sup>
              </m:sSup>
              <m:r>
                <m:t> </m:t>
              </m:r>
              <m:sSub>
                <m:e>
                  <m:r>
                    <m:rPr>
                      <m:sty m:val="p"/>
                    </m:rPr>
                    <m:t>∂</m:t>
                  </m:r>
                </m:e>
                <m:sub>
                  <m:r>
                    <m:t>σ</m:t>
                  </m:r>
                </m:sub>
              </m:sSub>
              <m:r>
                <m:rPr>
                  <m:scr m:val="double-struck"/>
                  <m:sty m:val="p"/>
                </m:rPr>
                <m:t>V</m:t>
              </m:r>
              <m:r>
                <m:rPr>
                  <m:sty m:val="p"/>
                </m:rPr>
                <m:t>[</m:t>
              </m:r>
              <m:r>
                <m:t>A</m:t>
              </m:r>
              <m:r>
                <m:rPr>
                  <m:sty m:val="p"/>
                </m:rPr>
                <m:t>]</m:t>
              </m:r>
            </m:e>
            <m:e>
              <m:r>
                <m:t>&amp;</m:t>
              </m:r>
              <m:r>
                <m:rPr>
                  <m:sty m:val="p"/>
                </m:rPr>
                <m:t>=</m:t>
              </m:r>
              <m:r>
                <m:t>ϕ</m:t>
              </m:r>
              <m:d>
                <m:dPr>
                  <m:begChr m:val="("/>
                  <m:sepChr m:val=""/>
                  <m:endChr m:val=")"/>
                  <m:grow/>
                </m:dPr>
                <m:e>
                  <m:r>
                    <m:rPr>
                      <m:scr m:val="script"/>
                      <m:sty m:val="p"/>
                    </m:rPr>
                    <m:t>K</m:t>
                  </m:r>
                  <m:r>
                    <m:t>S</m:t>
                  </m:r>
                  <m:r>
                    <m:rPr>
                      <m:sty m:val="p"/>
                    </m:rPr>
                    <m:t>+</m:t>
                  </m:r>
                  <m:r>
                    <m:t>2</m:t>
                  </m:r>
                  <m:sSub>
                    <m:e>
                      <m:r>
                        <m:t>f</m:t>
                      </m:r>
                    </m:e>
                    <m:sub>
                      <m:r>
                        <m:t>2</m:t>
                      </m:r>
                    </m:sub>
                  </m:sSub>
                  <m:r>
                    <m:t> </m:t>
                  </m:r>
                  <m:r>
                    <m:t>σ</m:t>
                  </m:r>
                  <m:r>
                    <m:t> </m:t>
                  </m:r>
                  <m:sSub>
                    <m:e>
                      <m:r>
                        <m:t>C</m:t>
                      </m:r>
                    </m:e>
                    <m:sub>
                      <m:r>
                        <m:t>1</m:t>
                      </m:r>
                    </m:sub>
                  </m:sSub>
                </m:e>
              </m:d>
              <m:r>
                <m:rPr>
                  <m:sty m:val="p"/>
                </m:rPr>
                <m:t>−</m:t>
              </m:r>
              <m:r>
                <m:t>η</m:t>
              </m:r>
              <m:sSup>
                <m:e>
                  <m:r>
                    <m:t>ϕ</m:t>
                  </m:r>
                </m:e>
                <m:sup>
                  <m:r>
                    <m:t>2</m:t>
                  </m:r>
                </m:sup>
              </m:sSup>
              <m:d>
                <m:dPr>
                  <m:begChr m:val="("/>
                  <m:sepChr m:val=""/>
                  <m:endChr m:val=")"/>
                  <m:grow/>
                </m:dPr>
                <m:e>
                  <m:r>
                    <m:t>2</m:t>
                  </m:r>
                  <m:sSup>
                    <m:e>
                      <m:r>
                        <m:rPr>
                          <m:scr m:val="script"/>
                          <m:sty m:val="p"/>
                        </m:rPr>
                        <m:t>K</m:t>
                      </m:r>
                    </m:e>
                    <m:sup>
                      <m:r>
                        <m:t>2</m:t>
                      </m:r>
                    </m:sup>
                  </m:sSup>
                  <m:r>
                    <m:t>σ</m:t>
                  </m:r>
                  <m:r>
                    <m:rPr>
                      <m:sty m:val="p"/>
                    </m:rPr>
                    <m:t>+</m:t>
                  </m:r>
                  <m:sSub>
                    <m:e>
                      <m:r>
                        <m:rPr>
                          <m:sty m:val="p"/>
                        </m:rPr>
                        <m:t>Δ</m:t>
                      </m:r>
                    </m:e>
                    <m:sub>
                      <m:r>
                        <m:rPr>
                          <m:nor/>
                          <m:sty m:val="p"/>
                        </m:rPr>
                        <m:t>quad</m:t>
                      </m:r>
                    </m:sub>
                  </m:sSub>
                </m:e>
              </m:d>
            </m:e>
            <m:e>
              <m:r>
                <m:t>&amp;</m:t>
              </m:r>
              <m:r>
                <m:rPr>
                  <m:sty m:val="p"/>
                </m:rPr>
                <m:t>=</m:t>
              </m:r>
              <m:r>
                <m:t>0</m:t>
              </m:r>
              <m:r>
                <m:rPr>
                  <m:sty m:val="p"/>
                </m:rPr>
                <m:t>.</m:t>
              </m:r>
            </m:e>
          </m:eqArr>
        </m:oMath>
      </m:oMathPara>
    </w:p>
    <w:p>
      <w:pPr>
        <w:pStyle w:val="FirstParagraph"/>
      </w:pPr>
      <w:r>
        <w:t xml:space="preserve">The left side represents the marginal net benefit of increasing volatility: the first term captures the increase in expected fee revenue (through both higher expected returns when</w:t>
      </w:r>
      <w:r>
        <w:t xml:space="preserve"> </w:t>
      </w:r>
      <m:oMath>
        <m:r>
          <m:t>S</m:t>
        </m:r>
        <m:r>
          <m:rPr>
            <m:sty m:val="p"/>
          </m:rPr>
          <m:t>&gt;</m:t>
        </m:r>
        <m:r>
          <m:t>0</m:t>
        </m:r>
      </m:oMath>
      <w:r>
        <w:t xml:space="preserve"> </w:t>
      </w:r>
      <w:r>
        <w:t xml:space="preserve">and convex flow effects when</w:t>
      </w:r>
      <w:r>
        <w:t xml:space="preserve"> </w:t>
      </w:r>
      <m:oMath>
        <m:sSub>
          <m:e>
            <m:r>
              <m:t>f</m:t>
            </m:r>
          </m:e>
          <m:sub>
            <m:r>
              <m:t>2</m:t>
            </m:r>
          </m:sub>
        </m:sSub>
        <m:r>
          <m:rPr>
            <m:sty m:val="p"/>
          </m:rPr>
          <m:t>&gt;</m:t>
        </m:r>
        <m:r>
          <m:t>0</m:t>
        </m:r>
      </m:oMath>
      <w:r>
        <w:t xml:space="preserve">), while the second term captures the disutility from increased fee revenue risk.</w:t>
      </w:r>
    </w:p>
    <w:p>
      <w:pPr>
        <w:pStyle w:val="BodyText"/>
      </w:pPr>
      <w:r>
        <w:t xml:space="preserve">When</w:t>
      </w:r>
      <w:r>
        <w:t xml:space="preserve"> </w:t>
      </w:r>
      <m:oMath>
        <m:r>
          <m:t>η</m:t>
        </m:r>
        <m:r>
          <m:t>ϕ</m:t>
        </m:r>
        <m:r>
          <m:rPr>
            <m:sty m:val="p"/>
          </m:rPr>
          <m:t>⋅</m:t>
        </m:r>
        <m:r>
          <m:t>2</m:t>
        </m:r>
        <m:sSup>
          <m:e>
            <m:r>
              <m:rPr>
                <m:scr m:val="script"/>
                <m:sty m:val="p"/>
              </m:rPr>
              <m:t>K</m:t>
            </m:r>
          </m:e>
          <m:sup>
            <m:r>
              <m:t>2</m:t>
            </m:r>
          </m:sup>
        </m:sSup>
        <m:r>
          <m:rPr>
            <m:sty m:val="p"/>
          </m:rPr>
          <m:t>&gt;</m:t>
        </m:r>
        <m:r>
          <m:t>2</m:t>
        </m:r>
        <m:sSub>
          <m:e>
            <m:r>
              <m:t>f</m:t>
            </m:r>
          </m:e>
          <m:sub>
            <m:r>
              <m:t>2</m:t>
            </m:r>
          </m:sub>
        </m:sSub>
        <m:sSub>
          <m:e>
            <m:r>
              <m:t>C</m:t>
            </m:r>
          </m:e>
          <m:sub>
            <m:r>
              <m:t>1</m:t>
            </m:r>
          </m:sub>
        </m:sSub>
      </m:oMath>
      <w:r>
        <w:t xml:space="preserve">, the quadratic term</w:t>
      </w:r>
      <w:r>
        <w:t xml:space="preserve"> </w:t>
      </w:r>
      <m:oMath>
        <m:r>
          <m:rPr>
            <m:sty m:val="p"/>
          </m:rPr>
          <m:t>−</m:t>
        </m:r>
        <m:r>
          <m:t>η</m:t>
        </m:r>
        <m:sSup>
          <m:e>
            <m:r>
              <m:t>ϕ</m:t>
            </m:r>
          </m:e>
          <m:sup>
            <m:r>
              <m:t>2</m:t>
            </m:r>
          </m:sup>
        </m:sSup>
        <m:r>
          <m:rPr>
            <m:sty m:val="p"/>
          </m:rPr>
          <m:t>⋅</m:t>
        </m:r>
        <m:r>
          <m:t>2</m:t>
        </m:r>
        <m:sSup>
          <m:e>
            <m:r>
              <m:rPr>
                <m:scr m:val="script"/>
                <m:sty m:val="p"/>
              </m:rPr>
              <m:t>K</m:t>
            </m:r>
          </m:e>
          <m:sup>
            <m:r>
              <m:t>2</m:t>
            </m:r>
          </m:sup>
        </m:sSup>
        <m:r>
          <m:t>σ</m:t>
        </m:r>
      </m:oMath>
      <w:r>
        <w:t xml:space="preserve"> </w:t>
      </w:r>
      <w:r>
        <w:t xml:space="preserve">dominates for large</w:t>
      </w:r>
      <w:r>
        <w:t xml:space="preserve"> </w:t>
      </w:r>
      <m:oMath>
        <m:r>
          <m:t>σ</m:t>
        </m:r>
      </m:oMath>
      <w:r>
        <w:t xml:space="preserve">, making</w:t>
      </w:r>
      <w:r>
        <w:t xml:space="preserve"> </w:t>
      </w:r>
      <w:hyperlink w:anchor="eq:manager-FOC">
        <w:r>
          <w:rPr>
            <w:rStyle w:val="Hyperlink"/>
          </w:rPr>
          <w:t xml:space="preserve">[eq:manager-FOC]</w:t>
        </w:r>
      </w:hyperlink>
      <w:r>
        <w:t xml:space="preserve"> </w:t>
      </w:r>
      <w:r>
        <w:t xml:space="preserve">a strictly decreasing function of</w:t>
      </w:r>
      <w:r>
        <w:t xml:space="preserve"> </w:t>
      </w:r>
      <m:oMath>
        <m:r>
          <m:t>σ</m:t>
        </m:r>
      </m:oMath>
      <w:r>
        <w:t xml:space="preserve">. Since the FOC is positive at</w:t>
      </w:r>
      <w:r>
        <w:t xml:space="preserve"> </w:t>
      </w:r>
      <m:oMath>
        <m:r>
          <m:t>σ</m:t>
        </m:r>
        <m:r>
          <m:rPr>
            <m:sty m:val="p"/>
          </m:rPr>
          <m:t>=</m:t>
        </m:r>
        <m:r>
          <m:t>0</m:t>
        </m:r>
      </m:oMath>
      <w:r>
        <w:t xml:space="preserve"> </w:t>
      </w:r>
      <w:r>
        <w:t xml:space="preserve">(when</w:t>
      </w:r>
      <w:r>
        <w:t xml:space="preserve"> </w:t>
      </w:r>
      <m:oMath>
        <m:r>
          <m:t>S</m:t>
        </m:r>
        <m:r>
          <m:rPr>
            <m:sty m:val="p"/>
          </m:rPr>
          <m:t>&gt;</m:t>
        </m:r>
        <m:r>
          <m:t>0</m:t>
        </m:r>
      </m:oMath>
      <w:r>
        <w:t xml:space="preserve">) and eventually negative for large</w:t>
      </w:r>
      <w:r>
        <w:t xml:space="preserve"> </w:t>
      </w:r>
      <m:oMath>
        <m:r>
          <m:t>σ</m:t>
        </m:r>
      </m:oMath>
      <w:r>
        <w:t xml:space="preserve">, the intermediate value theorem guarantees a unique interior solution</w:t>
      </w:r>
      <w:r>
        <w:t xml:space="preserve"> </w:t>
      </w:r>
      <m:oMath>
        <m:sSup>
          <m:e>
            <m:r>
              <m:t>σ</m:t>
            </m:r>
          </m:e>
          <m:sup>
            <m:r>
              <m:rPr>
                <m:sty m:val="p"/>
              </m:rPr>
              <m:t>*</m:t>
            </m:r>
          </m:sup>
        </m:sSup>
        <m:r>
          <m:rPr>
            <m:sty m:val="p"/>
          </m:rPr>
          <m:t>(</m:t>
        </m:r>
        <m:r>
          <m:t>ϕ</m:t>
        </m:r>
        <m:r>
          <m:rPr>
            <m:sty m:val="p"/>
          </m:rPr>
          <m:t>)</m:t>
        </m:r>
        <m:r>
          <m:rPr>
            <m:sty m:val="p"/>
          </m:rPr>
          <m:t>&gt;</m:t>
        </m:r>
        <m:r>
          <m:t>0</m:t>
        </m:r>
      </m:oMath>
      <w:r>
        <w:t xml:space="preserve">.</w:t>
      </w:r>
    </w:p>
    <w:bookmarkStart w:id="74" w:name="closed-form-approximation."/>
    <w:p>
      <w:pPr>
        <w:pStyle w:val="Heading4"/>
      </w:pPr>
      <w:r>
        <w:rPr>
          <w:rStyle w:val="SectionNumber"/>
        </w:rPr>
        <w:t xml:space="preserve">9.0.0.1</w:t>
      </w:r>
      <w:r>
        <w:tab/>
      </w:r>
      <w:r>
        <w:t xml:space="preserve">Closed-form approximation.</w:t>
      </w:r>
    </w:p>
    <w:p>
      <w:pPr>
        <w:pStyle w:val="FirstParagraph"/>
      </w:pPr>
      <w:r>
        <w:t xml:space="preserve">Under the linearized variance slope</w:t>
      </w:r>
      <w:r>
        <w:t xml:space="preserve"> </w:t>
      </w:r>
      <m:oMath>
        <m:sSub>
          <m:e>
            <m:r>
              <m:rPr>
                <m:sty m:val="p"/>
              </m:rPr>
              <m:t>∂</m:t>
            </m:r>
          </m:e>
          <m:sub>
            <m:r>
              <m:t>σ</m:t>
            </m:r>
          </m:sub>
        </m:sSub>
        <m:r>
          <m:rPr>
            <m:scr m:val="double-struck"/>
            <m:sty m:val="p"/>
          </m:rPr>
          <m:t>V</m:t>
        </m:r>
        <m:r>
          <m:rPr>
            <m:sty m:val="p"/>
          </m:rPr>
          <m:t>[</m:t>
        </m:r>
        <m:r>
          <m:t>A</m:t>
        </m:r>
        <m:r>
          <m:rPr>
            <m:sty m:val="p"/>
          </m:rPr>
          <m:t>]</m:t>
        </m:r>
        <m:r>
          <m:rPr>
            <m:sty m:val="p"/>
          </m:rPr>
          <m:t>≈</m:t>
        </m:r>
        <m:r>
          <m:t>2</m:t>
        </m:r>
        <m:sSup>
          <m:e>
            <m:r>
              <m:rPr>
                <m:scr m:val="script"/>
                <m:sty m:val="p"/>
              </m:rPr>
              <m:t>K</m:t>
            </m:r>
          </m:e>
          <m:sup>
            <m:r>
              <m:t>2</m:t>
            </m:r>
          </m:sup>
        </m:sSup>
        <m:r>
          <m:t>σ</m:t>
        </m:r>
      </m:oMath>
      <w:r>
        <w:t xml:space="preserve">, the closed-form best response is</w:t>
      </w:r>
    </w:p>
    <w:p>
      <w:pPr>
        <w:pStyle w:val="BodyText"/>
      </w:pPr>
      <m:oMathPara>
        <m:oMathParaPr>
          <m:jc m:val="center"/>
        </m:oMathParaPr>
        <m:oMath>
          <m:sSup>
            <m:e>
              <m:r>
                <m:t>σ</m:t>
              </m:r>
            </m:e>
            <m:sup>
              <m:r>
                <m:rPr>
                  <m:sty m:val="p"/>
                </m:rPr>
                <m:t>*</m:t>
              </m:r>
            </m:sup>
          </m:sSup>
          <m:r>
            <m:rPr>
              <m:sty m:val="p"/>
            </m:rPr>
            <m:t>(</m:t>
          </m:r>
          <m:r>
            <m:t>ϕ</m:t>
          </m:r>
          <m:r>
            <m:rPr>
              <m:sty m:val="p"/>
            </m:rPr>
            <m:t>)</m:t>
          </m:r>
          <m:r>
            <m:rPr>
              <m:sty m:val="p"/>
            </m:rPr>
            <m:t>=</m:t>
          </m:r>
          <m:f>
            <m:fPr>
              <m:type m:val="bar"/>
            </m:fPr>
            <m:num>
              <m:r>
                <m:rPr>
                  <m:scr m:val="script"/>
                  <m:sty m:val="p"/>
                </m:rPr>
                <m:t>K</m:t>
              </m:r>
              <m:r>
                <m:t>S</m:t>
              </m:r>
            </m:num>
            <m:den>
              <m:r>
                <m:t>2</m:t>
              </m:r>
              <m:r>
                <m:t> </m:t>
              </m:r>
              <m:r>
                <m:rPr>
                  <m:sty m:val="p"/>
                </m:rPr>
                <m:t>(</m:t>
              </m:r>
              <m:r>
                <m:t>η</m:t>
              </m:r>
              <m:r>
                <m:t>ϕ</m:t>
              </m:r>
              <m:r>
                <m:t> </m:t>
              </m:r>
              <m:sSup>
                <m:e>
                  <m:r>
                    <m:rPr>
                      <m:scr m:val="script"/>
                      <m:sty m:val="p"/>
                    </m:rPr>
                    <m:t>K</m:t>
                  </m:r>
                </m:e>
                <m:sup>
                  <m:r>
                    <m:t>2</m:t>
                  </m:r>
                </m:sup>
              </m:sSup>
              <m:r>
                <m:rPr>
                  <m:sty m:val="p"/>
                </m:rPr>
                <m:t>−</m:t>
              </m:r>
              <m:sSub>
                <m:e>
                  <m:r>
                    <m:t>f</m:t>
                  </m:r>
                </m:e>
                <m:sub>
                  <m:r>
                    <m:t>2</m:t>
                  </m:r>
                </m:sub>
              </m:sSub>
              <m:sSub>
                <m:e>
                  <m:r>
                    <m:t>C</m:t>
                  </m:r>
                </m:e>
                <m:sub>
                  <m:r>
                    <m:t>1</m:t>
                  </m:r>
                </m:sub>
              </m:sSub>
              <m:r>
                <m:rPr>
                  <m:sty m:val="p"/>
                </m:rPr>
                <m:t>)</m:t>
              </m:r>
            </m:den>
          </m:f>
          <m:r>
            <m:rPr>
              <m:sty m:val="p"/>
            </m:rPr>
            <m:t>,</m:t>
          </m:r>
          <m:r>
            <m:t>  </m:t>
          </m:r>
          <m:r>
            <m:rPr>
              <m:nor/>
              <m:sty m:val="p"/>
            </m:rPr>
            <m:t>valid when </m:t>
          </m:r>
          <m:r>
            <m:t>η</m:t>
          </m:r>
          <m:r>
            <m:t>ϕ</m:t>
          </m:r>
          <m:r>
            <m:t> </m:t>
          </m:r>
          <m:sSup>
            <m:e>
              <m:r>
                <m:rPr>
                  <m:scr m:val="script"/>
                  <m:sty m:val="p"/>
                </m:rPr>
                <m:t>K</m:t>
              </m:r>
            </m:e>
            <m:sup>
              <m:r>
                <m:t>2</m:t>
              </m:r>
            </m:sup>
          </m:sSup>
          <m:r>
            <m:rPr>
              <m:sty m:val="p"/>
            </m:rPr>
            <m:t>&gt;</m:t>
          </m:r>
          <m:sSub>
            <m:e>
              <m:r>
                <m:t>f</m:t>
              </m:r>
            </m:e>
            <m:sub>
              <m:r>
                <m:t>2</m:t>
              </m:r>
            </m:sub>
          </m:sSub>
          <m:sSub>
            <m:e>
              <m:r>
                <m:t>C</m:t>
              </m:r>
            </m:e>
            <m:sub>
              <m:r>
                <m:t>1</m:t>
              </m:r>
            </m:sub>
          </m:sSub>
          <m:r>
            <m:rPr>
              <m:sty m:val="p"/>
            </m:rPr>
            <m:t>.</m:t>
          </m:r>
        </m:oMath>
      </m:oMathPara>
    </w:p>
    <w:bookmarkEnd w:id="74"/>
    <w:bookmarkStart w:id="75" w:name="ic-fee-implementing-sigma_d."/>
    <w:p>
      <w:pPr>
        <w:pStyle w:val="Heading4"/>
      </w:pPr>
      <w:r>
        <w:rPr>
          <w:rStyle w:val="SectionNumber"/>
        </w:rPr>
        <w:t xml:space="preserve">9.0.0.2</w:t>
      </w:r>
      <w:r>
        <w:tab/>
      </w:r>
      <w:r>
        <w:t xml:space="preserve">IC fee implementing</w:t>
      </w:r>
      <w:r>
        <w:t xml:space="preserve"> </w:t>
      </w:r>
      <m:oMath>
        <m:sSub>
          <m:e>
            <m:r>
              <m:t>σ</m:t>
            </m:r>
          </m:e>
          <m:sub>
            <m:r>
              <m:t>d</m:t>
            </m:r>
          </m:sub>
        </m:sSub>
      </m:oMath>
      <w:r>
        <w:t xml:space="preserve">.</w:t>
      </w:r>
    </w:p>
    <w:p>
      <w:pPr>
        <w:pStyle w:val="FirstParagraph"/>
      </w:pPr>
      <w:r>
        <w:t xml:space="preserve">Incentive compatibility requires the manager’s FOC to hold at</w:t>
      </w:r>
      <w:r>
        <w:t xml:space="preserve"> </w:t>
      </w:r>
      <m:oMath>
        <m:r>
          <m:t>σ</m:t>
        </m:r>
        <m:r>
          <m:rPr>
            <m:sty m:val="p"/>
          </m:rPr>
          <m:t>=</m:t>
        </m:r>
        <m:sSub>
          <m:e>
            <m:r>
              <m:t>σ</m:t>
            </m:r>
          </m:e>
          <m:sub>
            <m:r>
              <m:t>d</m:t>
            </m:r>
          </m:sub>
        </m:sSub>
      </m:oMath>
      <w:r>
        <w:t xml:space="preserve">, yielding</w:t>
      </w:r>
    </w:p>
    <w:p>
      <w:pPr>
        <w:pStyle w:val="BodyText"/>
      </w:pPr>
      <m:oMathPara>
        <m:oMathParaPr>
          <m:jc m:val="center"/>
        </m:oMathParaPr>
        <m:oMath>
          <m:r>
            <m:t>ϕ</m:t>
          </m:r>
          <m:r>
            <m:rPr>
              <m:sty m:val="p"/>
            </m:rPr>
            <m:t>(</m:t>
          </m:r>
          <m:sSub>
            <m:e>
              <m:r>
                <m:t>σ</m:t>
              </m:r>
            </m:e>
            <m:sub>
              <m:r>
                <m:t>d</m:t>
              </m:r>
            </m:sub>
          </m:sSub>
          <m:r>
            <m:rPr>
              <m:sty m:val="p"/>
            </m:rPr>
            <m:t>)</m:t>
          </m:r>
          <m:r>
            <m:t> </m:t>
          </m:r>
          <m:r>
            <m:rPr>
              <m:sty m:val="p"/>
            </m:rPr>
            <m:t>=</m:t>
          </m:r>
          <m:r>
            <m:t> </m:t>
          </m:r>
          <m:f>
            <m:fPr>
              <m:type m:val="bar"/>
            </m:fPr>
            <m:num>
              <m:sSub>
                <m:e>
                  <m:r>
                    <m:rPr>
                      <m:sty m:val="p"/>
                    </m:rPr>
                    <m:t>∂</m:t>
                  </m:r>
                </m:e>
                <m:sub>
                  <m:r>
                    <m:t>σ</m:t>
                  </m:r>
                </m:sub>
              </m:sSub>
              <m:r>
                <m:rPr>
                  <m:scr m:val="double-struck"/>
                  <m:sty m:val="p"/>
                </m:rPr>
                <m:t>E</m:t>
              </m:r>
              <m:r>
                <m:rPr>
                  <m:sty m:val="p"/>
                </m:rPr>
                <m:t>[</m:t>
              </m:r>
              <m:r>
                <m:t>A</m:t>
              </m:r>
              <m:r>
                <m:rPr>
                  <m:sty m:val="p"/>
                </m:rPr>
                <m:t>]</m:t>
              </m:r>
              <m:sSub>
                <m:e>
                  <m:r>
                    <m:rPr>
                      <m:sty m:val="p"/>
                    </m:rPr>
                    <m:t>|</m:t>
                  </m:r>
                </m:e>
                <m:sub>
                  <m:sSub>
                    <m:e>
                      <m:r>
                        <m:t>σ</m:t>
                      </m:r>
                    </m:e>
                    <m:sub>
                      <m:r>
                        <m:t>d</m:t>
                      </m:r>
                    </m:sub>
                  </m:sSub>
                </m:sub>
              </m:sSub>
            </m:num>
            <m:den>
              <m:r>
                <m:t>η</m:t>
              </m:r>
              <m:r>
                <m:t> </m:t>
              </m:r>
              <m:sSub>
                <m:e>
                  <m:r>
                    <m:rPr>
                      <m:sty m:val="p"/>
                    </m:rPr>
                    <m:t>∂</m:t>
                  </m:r>
                </m:e>
                <m:sub>
                  <m:r>
                    <m:t>σ</m:t>
                  </m:r>
                </m:sub>
              </m:sSub>
              <m:r>
                <m:rPr>
                  <m:scr m:val="double-struck"/>
                  <m:sty m:val="p"/>
                </m:rPr>
                <m:t>V</m:t>
              </m:r>
              <m:r>
                <m:rPr>
                  <m:sty m:val="p"/>
                </m:rPr>
                <m:t>[</m:t>
              </m:r>
              <m:r>
                <m:t>A</m:t>
              </m:r>
              <m:r>
                <m:rPr>
                  <m:sty m:val="p"/>
                </m:rPr>
                <m:t>]</m:t>
              </m:r>
              <m:sSub>
                <m:e>
                  <m:r>
                    <m:rPr>
                      <m:sty m:val="p"/>
                    </m:rPr>
                    <m:t>|</m:t>
                  </m:r>
                </m:e>
                <m:sub>
                  <m:sSub>
                    <m:e>
                      <m:r>
                        <m:t>σ</m:t>
                      </m:r>
                    </m:e>
                    <m:sub>
                      <m:r>
                        <m:t>d</m:t>
                      </m:r>
                    </m:sub>
                  </m:sSub>
                </m:sub>
              </m:sSub>
            </m:den>
          </m:f>
          <m:r>
            <m:t> </m:t>
          </m:r>
          <m:r>
            <m:rPr>
              <m:sty m:val="p"/>
            </m:rPr>
            <m:t>=</m:t>
          </m:r>
          <m:r>
            <m:t> </m:t>
          </m:r>
          <m:f>
            <m:fPr>
              <m:type m:val="bar"/>
            </m:fPr>
            <m:num>
              <m:r>
                <m:rPr>
                  <m:scr m:val="script"/>
                  <m:sty m:val="p"/>
                </m:rPr>
                <m:t>K</m:t>
              </m:r>
              <m:r>
                <m:t> </m:t>
              </m:r>
              <m:r>
                <m:t>S</m:t>
              </m:r>
              <m:r>
                <m:rPr>
                  <m:sty m:val="p"/>
                </m:rPr>
                <m:t>+</m:t>
              </m:r>
              <m:r>
                <m:t>2</m:t>
              </m:r>
              <m:sSub>
                <m:e>
                  <m:r>
                    <m:t>f</m:t>
                  </m:r>
                </m:e>
                <m:sub>
                  <m:r>
                    <m:t>2</m:t>
                  </m:r>
                </m:sub>
              </m:sSub>
              <m:r>
                <m:t> </m:t>
              </m:r>
              <m:sSub>
                <m:e>
                  <m:r>
                    <m:t>σ</m:t>
                  </m:r>
                </m:e>
                <m:sub>
                  <m:r>
                    <m:t>d</m:t>
                  </m:r>
                </m:sub>
              </m:sSub>
              <m:r>
                <m:t> </m:t>
              </m:r>
              <m:sSub>
                <m:e>
                  <m:r>
                    <m:t>C</m:t>
                  </m:r>
                </m:e>
                <m:sub>
                  <m:r>
                    <m:t>1</m:t>
                  </m:r>
                </m:sub>
              </m:sSub>
            </m:num>
            <m:den>
              <m:r>
                <m:t>η</m:t>
              </m:r>
              <m:d>
                <m:dPr>
                  <m:begChr m:val="("/>
                  <m:sepChr m:val=""/>
                  <m:endChr m:val=")"/>
                  <m:grow/>
                </m:dPr>
                <m:e>
                  <m:r>
                    <m:t>2</m:t>
                  </m:r>
                  <m:sSup>
                    <m:e>
                      <m:r>
                        <m:rPr>
                          <m:scr m:val="script"/>
                          <m:sty m:val="p"/>
                        </m:rPr>
                        <m:t>K</m:t>
                      </m:r>
                    </m:e>
                    <m:sup>
                      <m:r>
                        <m:t>2</m:t>
                      </m:r>
                    </m:sup>
                  </m:sSup>
                  <m:r>
                    <m:t> </m:t>
                  </m:r>
                  <m:sSub>
                    <m:e>
                      <m:r>
                        <m:t>σ</m:t>
                      </m:r>
                    </m:e>
                    <m:sub>
                      <m:r>
                        <m:t>d</m:t>
                      </m:r>
                    </m:sub>
                  </m:sSub>
                  <m:r>
                    <m:rPr>
                      <m:sty m:val="p"/>
                    </m:rPr>
                    <m:t>+</m:t>
                  </m:r>
                  <m:sSub>
                    <m:e>
                      <m:r>
                        <m:rPr>
                          <m:sty m:val="p"/>
                        </m:rPr>
                        <m:t>Δ</m:t>
                      </m:r>
                    </m:e>
                    <m:sub>
                      <m:r>
                        <m:rPr>
                          <m:nor/>
                          <m:sty m:val="p"/>
                        </m:rPr>
                        <m:t>quad</m:t>
                      </m:r>
                    </m:sub>
                  </m:sSub>
                  <m:r>
                    <m:rPr>
                      <m:sty m:val="p"/>
                    </m:rPr>
                    <m:t>(</m:t>
                  </m:r>
                  <m:r>
                    <m:t>S</m:t>
                  </m:r>
                  <m:r>
                    <m:rPr>
                      <m:sty m:val="p"/>
                    </m:rPr>
                    <m:t>,</m:t>
                  </m:r>
                  <m:sSub>
                    <m:e>
                      <m:r>
                        <m:t>f</m:t>
                      </m:r>
                    </m:e>
                    <m:sub>
                      <m:r>
                        <m:t>2</m:t>
                      </m:r>
                    </m:sub>
                  </m:sSub>
                  <m:r>
                    <m:rPr>
                      <m:sty m:val="p"/>
                    </m:rPr>
                    <m:t>;</m:t>
                  </m:r>
                  <m:sSub>
                    <m:e>
                      <m:r>
                        <m:t>σ</m:t>
                      </m:r>
                    </m:e>
                    <m:sub>
                      <m:r>
                        <m:t>d</m:t>
                      </m:r>
                    </m:sub>
                  </m:sSub>
                  <m:r>
                    <m:rPr>
                      <m:sty m:val="p"/>
                    </m:rPr>
                    <m:t>)</m:t>
                  </m:r>
                </m:e>
              </m:d>
            </m:den>
          </m:f>
          <m:r>
            <m:rPr>
              <m:sty m:val="p"/>
            </m:rPr>
            <m:t>.</m:t>
          </m:r>
        </m:oMath>
      </m:oMathPara>
    </w:p>
    <w:bookmarkEnd w:id="75"/>
    <w:bookmarkEnd w:id="76"/>
    <w:bookmarkStart w:id="78" w:name="app:investor"/>
    <w:p>
      <w:pPr>
        <w:pStyle w:val="Heading1"/>
      </w:pPr>
      <w:r>
        <w:rPr>
          <w:rStyle w:val="SectionNumber"/>
        </w:rPr>
        <w:t xml:space="preserve">10</w:t>
      </w:r>
      <w:r>
        <w:tab/>
      </w:r>
      <w:r>
        <w:t xml:space="preserve">Investor’s FOC and equilibrium condition</w:t>
      </w:r>
    </w:p>
    <w:p>
      <w:pPr>
        <w:pStyle w:val="FirstParagraph"/>
      </w:pPr>
      <w:r>
        <w:t xml:space="preserve">With net returns</w:t>
      </w:r>
      <w:r>
        <w:t xml:space="preserve"> </w:t>
      </w:r>
      <m:oMath>
        <m:sSup>
          <m:e>
            <m:r>
              <m:t>r</m:t>
            </m:r>
          </m:e>
          <m:sup>
            <m:r>
              <m:rPr>
                <m:nor/>
                <m:sty m:val="p"/>
              </m:rPr>
              <m:t>net</m:t>
            </m:r>
          </m:sup>
        </m:sSup>
        <m:r>
          <m:rPr>
            <m:sty m:val="p"/>
          </m:rPr>
          <m:t>=</m:t>
        </m:r>
        <m:r>
          <m:rPr>
            <m:sty m:val="p"/>
          </m:rPr>
          <m:t>(</m:t>
        </m:r>
        <m:r>
          <m:t>1</m:t>
        </m:r>
        <m:r>
          <m:rPr>
            <m:sty m:val="p"/>
          </m:rPr>
          <m:t>−</m:t>
        </m:r>
        <m:r>
          <m:t>ϕ</m:t>
        </m:r>
        <m:r>
          <m:rPr>
            <m:sty m:val="p"/>
          </m:rPr>
          <m:t>)</m:t>
        </m:r>
        <m:r>
          <m:t>r</m:t>
        </m:r>
        <m:r>
          <m:rPr>
            <m:sty m:val="p"/>
          </m:rPr>
          <m:t>−</m:t>
        </m:r>
        <m:r>
          <m:t>ϕ</m:t>
        </m:r>
      </m:oMath>
      <w:r>
        <w:t xml:space="preserve"> </w:t>
      </w:r>
      <w:r>
        <w:t xml:space="preserve">and investor utility</w:t>
      </w:r>
    </w:p>
    <w:p>
      <w:pPr>
        <w:pStyle w:val="BodyText"/>
      </w:pPr>
      <m:oMathPara>
        <m:oMathParaPr>
          <m:jc m:val="center"/>
        </m:oMathParaPr>
        <m:oMath>
          <m:sSub>
            <m:e>
              <m:r>
                <m:t>U</m:t>
              </m:r>
            </m:e>
            <m:sub>
              <m:r>
                <m:t>I</m:t>
              </m:r>
            </m:sub>
          </m:sSub>
          <m:r>
            <m:rPr>
              <m:sty m:val="p"/>
            </m:rPr>
            <m:t>(</m:t>
          </m:r>
          <m:r>
            <m:t>σ</m:t>
          </m:r>
          <m:r>
            <m:rPr>
              <m:sty m:val="p"/>
            </m:rPr>
            <m:t>,</m:t>
          </m:r>
          <m:r>
            <m:t>ϕ</m:t>
          </m:r>
          <m:r>
            <m:rPr>
              <m:sty m:val="p"/>
            </m:rPr>
            <m:t>)</m:t>
          </m:r>
          <m:r>
            <m:rPr>
              <m:sty m:val="p"/>
            </m:rPr>
            <m:t>=</m:t>
          </m:r>
          <m:r>
            <m:rPr>
              <m:scr m:val="double-struck"/>
              <m:sty m:val="p"/>
            </m:rPr>
            <m:t>E</m:t>
          </m:r>
          <m:r>
            <m:rPr>
              <m:sty m:val="p"/>
            </m:rPr>
            <m:t>[</m:t>
          </m:r>
          <m:sSup>
            <m:e>
              <m:r>
                <m:t>r</m:t>
              </m:r>
            </m:e>
            <m:sup>
              <m:r>
                <m:rPr>
                  <m:nor/>
                  <m:sty m:val="p"/>
                </m:rPr>
                <m:t>net</m:t>
              </m:r>
            </m:sup>
          </m:sSup>
          <m:r>
            <m:rPr>
              <m:sty m:val="p"/>
            </m:rPr>
            <m:t>]</m:t>
          </m:r>
          <m:r>
            <m:rPr>
              <m:sty m:val="p"/>
            </m:rPr>
            <m:t>−</m:t>
          </m:r>
          <m:f>
            <m:fPr>
              <m:type m:val="bar"/>
            </m:fPr>
            <m:num>
              <m:r>
                <m:t>γ</m:t>
              </m:r>
            </m:num>
            <m:den>
              <m:r>
                <m:t>2</m:t>
              </m:r>
            </m:den>
          </m:f>
          <m:r>
            <m:rPr>
              <m:scr m:val="double-struck"/>
              <m:sty m:val="p"/>
            </m:rPr>
            <m:t>V</m:t>
          </m:r>
          <m:r>
            <m:rPr>
              <m:sty m:val="p"/>
            </m:rPr>
            <m:t>[</m:t>
          </m:r>
          <m:sSup>
            <m:e>
              <m:r>
                <m:t>r</m:t>
              </m:r>
            </m:e>
            <m:sup>
              <m:r>
                <m:rPr>
                  <m:nor/>
                  <m:sty m:val="p"/>
                </m:rPr>
                <m:t>net</m:t>
              </m:r>
            </m:sup>
          </m:sSup>
          <m:r>
            <m:rPr>
              <m:sty m:val="p"/>
            </m:rPr>
            <m:t>]</m:t>
          </m:r>
          <m:r>
            <m:rPr>
              <m:sty m:val="p"/>
            </m:rPr>
            <m:t>=</m:t>
          </m:r>
          <m:r>
            <m:rPr>
              <m:sty m:val="p"/>
            </m:rPr>
            <m:t>(</m:t>
          </m:r>
          <m:r>
            <m:t>1</m:t>
          </m:r>
          <m:r>
            <m:rPr>
              <m:sty m:val="p"/>
            </m:rPr>
            <m:t>−</m:t>
          </m:r>
          <m:r>
            <m:t>ϕ</m:t>
          </m:r>
          <m:r>
            <m:rPr>
              <m:sty m:val="p"/>
            </m:rPr>
            <m:t>)</m:t>
          </m:r>
          <m:r>
            <m:rPr>
              <m:sty m:val="p"/>
            </m:rPr>
            <m:t>(</m:t>
          </m:r>
          <m:sSub>
            <m:e>
              <m:r>
                <m:t>r</m:t>
              </m:r>
            </m:e>
            <m:sub>
              <m:r>
                <m:t>f</m:t>
              </m:r>
            </m:sub>
          </m:sSub>
          <m:r>
            <m:rPr>
              <m:sty m:val="p"/>
            </m:rPr>
            <m:t>+</m:t>
          </m:r>
          <m:r>
            <m:t>S</m:t>
          </m:r>
          <m:r>
            <m:t>σ</m:t>
          </m:r>
          <m:r>
            <m:rPr>
              <m:sty m:val="p"/>
            </m:rPr>
            <m:t>)</m:t>
          </m:r>
          <m:r>
            <m:rPr>
              <m:sty m:val="p"/>
            </m:rPr>
            <m:t>−</m:t>
          </m:r>
          <m:r>
            <m:t>ϕ</m:t>
          </m:r>
          <m:r>
            <m:rPr>
              <m:sty m:val="p"/>
            </m:rPr>
            <m:t>−</m:t>
          </m:r>
          <m:f>
            <m:fPr>
              <m:type m:val="bar"/>
            </m:fPr>
            <m:num>
              <m:r>
                <m:t>γ</m:t>
              </m:r>
            </m:num>
            <m:den>
              <m:r>
                <m:t>2</m:t>
              </m:r>
            </m:den>
          </m:f>
          <m:r>
            <m:rPr>
              <m:sty m:val="p"/>
            </m:rPr>
            <m:t>(</m:t>
          </m:r>
          <m:r>
            <m:t>1</m:t>
          </m:r>
          <m:r>
            <m:rPr>
              <m:sty m:val="p"/>
            </m:rPr>
            <m:t>−</m:t>
          </m:r>
          <m:r>
            <m:t>ϕ</m:t>
          </m:r>
          <m:sSup>
            <m:e>
              <m:r>
                <m:rPr>
                  <m:sty m:val="p"/>
                </m:rPr>
                <m:t>)</m:t>
              </m:r>
            </m:e>
            <m:sup>
              <m:r>
                <m:t>2</m:t>
              </m:r>
            </m:sup>
          </m:sSup>
          <m:sSup>
            <m:e>
              <m:r>
                <m:t>σ</m:t>
              </m:r>
            </m:e>
            <m:sup>
              <m:r>
                <m:t>2</m:t>
              </m:r>
            </m:sup>
          </m:sSup>
          <m:r>
            <m:rPr>
              <m:sty m:val="p"/>
            </m:rPr>
            <m:t>,</m:t>
          </m:r>
        </m:oMath>
      </m:oMathPara>
    </w:p>
    <w:p>
      <w:pPr>
        <w:pStyle w:val="FirstParagraph"/>
      </w:pPr>
      <w:r>
        <w:t xml:space="preserve">the investor chooses the target volatility</w:t>
      </w:r>
      <w:r>
        <w:t xml:space="preserve"> </w:t>
      </w:r>
      <m:oMath>
        <m:sSub>
          <m:e>
            <m:r>
              <m:t>σ</m:t>
            </m:r>
          </m:e>
          <m:sub>
            <m:r>
              <m:t>d</m:t>
            </m:r>
          </m:sub>
        </m:sSub>
      </m:oMath>
      <w:r>
        <w:t xml:space="preserve"> </w:t>
      </w:r>
      <w:r>
        <w:t xml:space="preserve">to maximize</w:t>
      </w:r>
      <w:r>
        <w:t xml:space="preserve"> </w:t>
      </w:r>
      <m:oMath>
        <m:sSub>
          <m:e>
            <m:r>
              <m:t>U</m:t>
            </m:r>
          </m:e>
          <m:sub>
            <m:r>
              <m:t>I</m:t>
            </m:r>
          </m:sub>
        </m:sSub>
        <m:r>
          <m:rPr>
            <m:sty m:val="p"/>
          </m:rPr>
          <m:t>(</m:t>
        </m:r>
        <m:sSub>
          <m:e>
            <m:r>
              <m:t>σ</m:t>
            </m:r>
          </m:e>
          <m:sub>
            <m:r>
              <m:t>d</m:t>
            </m:r>
          </m:sub>
        </m:sSub>
        <m:r>
          <m:rPr>
            <m:sty m:val="p"/>
          </m:rPr>
          <m:t>,</m:t>
        </m:r>
        <m:r>
          <m:t>ϕ</m:t>
        </m:r>
        <m:r>
          <m:rPr>
            <m:sty m:val="p"/>
          </m:rPr>
          <m:t>(</m:t>
        </m:r>
        <m:sSub>
          <m:e>
            <m:r>
              <m:t>σ</m:t>
            </m:r>
          </m:e>
          <m:sub>
            <m:r>
              <m:t>d</m:t>
            </m:r>
          </m:sub>
        </m:sSub>
        <m:r>
          <m:rPr>
            <m:sty m:val="p"/>
          </m:rPr>
          <m:t>)</m:t>
        </m:r>
        <m:r>
          <m:rPr>
            <m:sty m:val="p"/>
          </m:rPr>
          <m:t>)</m:t>
        </m:r>
      </m:oMath>
      <w:r>
        <w:t xml:space="preserve">, where the fee</w:t>
      </w:r>
      <w:r>
        <w:t xml:space="preserve"> </w:t>
      </w:r>
      <m:oMath>
        <m:r>
          <m:t>ϕ</m:t>
        </m:r>
        <m:r>
          <m:rPr>
            <m:sty m:val="p"/>
          </m:rPr>
          <m:t>(</m:t>
        </m:r>
        <m:sSub>
          <m:e>
            <m:r>
              <m:t>σ</m:t>
            </m:r>
          </m:e>
          <m:sub>
            <m:r>
              <m:t>d</m:t>
            </m:r>
          </m:sub>
        </m:sSub>
        <m:r>
          <m:rPr>
            <m:sty m:val="p"/>
          </m:rPr>
          <m:t>)</m:t>
        </m:r>
      </m:oMath>
      <w:r>
        <w:t xml:space="preserve"> </w:t>
      </w:r>
      <w:r>
        <w:t xml:space="preserve">is pinned down by the incentive compatibility constraint</w:t>
      </w:r>
      <w:r>
        <w:t xml:space="preserve"> </w:t>
      </w:r>
      <w:hyperlink w:anchor="eq:phi-IC">
        <w:r>
          <w:rPr>
            <w:rStyle w:val="Hyperlink"/>
          </w:rPr>
          <w:t xml:space="preserve">[eq:phi-IC]</w:t>
        </w:r>
      </w:hyperlink>
      <w:r>
        <w:t xml:space="preserve">.</w:t>
      </w:r>
    </w:p>
    <w:p>
      <w:pPr>
        <w:pStyle w:val="BodyText"/>
      </w:pPr>
      <w:r>
        <w:t xml:space="preserve">Differentiating the investor’s objective with respect to</w:t>
      </w:r>
      <w:r>
        <w:t xml:space="preserve"> </w:t>
      </w:r>
      <m:oMath>
        <m:sSub>
          <m:e>
            <m:r>
              <m:t>σ</m:t>
            </m:r>
          </m:e>
          <m:sub>
            <m:r>
              <m:t>d</m:t>
            </m:r>
          </m:sub>
        </m:sSub>
      </m:oMath>
      <w:r>
        <w:t xml:space="preserve"> </w:t>
      </w:r>
      <w:r>
        <w:t xml:space="preserve">using the chain rule:</w:t>
      </w:r>
    </w:p>
    <w:p>
      <w:pPr>
        <w:pStyle w:val="BodyText"/>
      </w:pPr>
      <m:oMathPara>
        <m:oMathParaPr>
          <m:jc m:val="center"/>
        </m:oMathParaPr>
        <m:oMath>
          <m:eqArr>
            <m:e>
              <m:f>
                <m:fPr>
                  <m:type m:val="bar"/>
                </m:fPr>
                <m:num>
                  <m:r>
                    <m:t>d</m:t>
                  </m:r>
                  <m:sSub>
                    <m:e>
                      <m:r>
                        <m:t>U</m:t>
                      </m:r>
                    </m:e>
                    <m:sub>
                      <m:r>
                        <m:t>I</m:t>
                      </m:r>
                    </m:sub>
                  </m:sSub>
                </m:num>
                <m:den>
                  <m:r>
                    <m:t>d</m:t>
                  </m:r>
                  <m:sSub>
                    <m:e>
                      <m:r>
                        <m:t>σ</m:t>
                      </m:r>
                    </m:e>
                    <m:sub>
                      <m:r>
                        <m:t>d</m:t>
                      </m:r>
                    </m:sub>
                  </m:sSub>
                </m:den>
              </m:f>
              <m:r>
                <m:t>&amp;</m:t>
              </m:r>
              <m:r>
                <m:rPr>
                  <m:sty m:val="p"/>
                </m:rPr>
                <m:t>=</m:t>
              </m:r>
              <m:f>
                <m:fPr>
                  <m:type m:val="bar"/>
                </m:fPr>
                <m:num>
                  <m:r>
                    <m:rPr>
                      <m:sty m:val="p"/>
                    </m:rPr>
                    <m:t>∂</m:t>
                  </m:r>
                  <m:sSub>
                    <m:e>
                      <m:r>
                        <m:t>U</m:t>
                      </m:r>
                    </m:e>
                    <m:sub>
                      <m:r>
                        <m:t>I</m:t>
                      </m:r>
                    </m:sub>
                  </m:sSub>
                </m:num>
                <m:den>
                  <m:r>
                    <m:rPr>
                      <m:sty m:val="p"/>
                    </m:rPr>
                    <m:t>∂</m:t>
                  </m:r>
                  <m:r>
                    <m:t>σ</m:t>
                  </m:r>
                </m:den>
              </m:f>
              <m:sSub>
                <m:e>
                  <m:r>
                    <m:rPr>
                      <m:sty m:val="p"/>
                    </m:rPr>
                    <m:t>|</m:t>
                  </m:r>
                </m:e>
                <m:sub>
                  <m:r>
                    <m:t>σ</m:t>
                  </m:r>
                  <m:r>
                    <m:rPr>
                      <m:sty m:val="p"/>
                    </m:rPr>
                    <m:t>=</m:t>
                  </m:r>
                  <m:sSub>
                    <m:e>
                      <m:r>
                        <m:t>σ</m:t>
                      </m:r>
                    </m:e>
                    <m:sub>
                      <m:r>
                        <m:t>d</m:t>
                      </m:r>
                    </m:sub>
                  </m:sSub>
                </m:sub>
              </m:sSub>
              <m:r>
                <m:rPr>
                  <m:sty m:val="p"/>
                </m:rPr>
                <m:t>+</m:t>
              </m:r>
              <m:f>
                <m:fPr>
                  <m:type m:val="bar"/>
                </m:fPr>
                <m:num>
                  <m:r>
                    <m:rPr>
                      <m:sty m:val="p"/>
                    </m:rPr>
                    <m:t>∂</m:t>
                  </m:r>
                  <m:sSub>
                    <m:e>
                      <m:r>
                        <m:t>U</m:t>
                      </m:r>
                    </m:e>
                    <m:sub>
                      <m:r>
                        <m:t>I</m:t>
                      </m:r>
                    </m:sub>
                  </m:sSub>
                </m:num>
                <m:den>
                  <m:r>
                    <m:rPr>
                      <m:sty m:val="p"/>
                    </m:rPr>
                    <m:t>∂</m:t>
                  </m:r>
                  <m:r>
                    <m:t>ϕ</m:t>
                  </m:r>
                </m:den>
              </m:f>
              <m:sSub>
                <m:e>
                  <m:r>
                    <m:rPr>
                      <m:sty m:val="p"/>
                    </m:rPr>
                    <m:t>|</m:t>
                  </m:r>
                </m:e>
                <m:sub>
                  <m:r>
                    <m:t>ϕ</m:t>
                  </m:r>
                  <m:r>
                    <m:rPr>
                      <m:sty m:val="p"/>
                    </m:rPr>
                    <m:t>=</m:t>
                  </m:r>
                  <m:r>
                    <m:t>ϕ</m:t>
                  </m:r>
                  <m:r>
                    <m:rPr>
                      <m:sty m:val="p"/>
                    </m:rPr>
                    <m:t>(</m:t>
                  </m:r>
                  <m:sSub>
                    <m:e>
                      <m:r>
                        <m:t>σ</m:t>
                      </m:r>
                    </m:e>
                    <m:sub>
                      <m:r>
                        <m:t>d</m:t>
                      </m:r>
                    </m:sub>
                  </m:sSub>
                  <m:r>
                    <m:rPr>
                      <m:sty m:val="p"/>
                    </m:rPr>
                    <m:t>)</m:t>
                  </m:r>
                </m:sub>
              </m:sSub>
              <m:r>
                <m:rPr>
                  <m:sty m:val="p"/>
                </m:rPr>
                <m:t>⋅</m:t>
              </m:r>
              <m:f>
                <m:fPr>
                  <m:type m:val="bar"/>
                </m:fPr>
                <m:num>
                  <m:r>
                    <m:t>d</m:t>
                  </m:r>
                  <m:r>
                    <m:t>ϕ</m:t>
                  </m:r>
                </m:num>
                <m:den>
                  <m:r>
                    <m:t>d</m:t>
                  </m:r>
                  <m:sSub>
                    <m:e>
                      <m:r>
                        <m:t>σ</m:t>
                      </m:r>
                    </m:e>
                    <m:sub>
                      <m:r>
                        <m:t>d</m:t>
                      </m:r>
                    </m:sub>
                  </m:sSub>
                </m:den>
              </m:f>
            </m:e>
            <m:e>
              <m:r>
                <m:t>&amp;</m:t>
              </m:r>
              <m:r>
                <m:rPr>
                  <m:sty m:val="p"/>
                </m:rPr>
                <m:t>=</m:t>
              </m:r>
              <m:d>
                <m:dPr>
                  <m:begChr m:val="["/>
                  <m:sepChr m:val=""/>
                  <m:endChr m:val="]"/>
                  <m:grow/>
                </m:dPr>
                <m:e>
                  <m:r>
                    <m:rPr>
                      <m:sty m:val="p"/>
                    </m:rPr>
                    <m:t>(</m:t>
                  </m:r>
                  <m:r>
                    <m:t>1</m:t>
                  </m:r>
                  <m:r>
                    <m:rPr>
                      <m:sty m:val="p"/>
                    </m:rPr>
                    <m:t>−</m:t>
                  </m:r>
                  <m:r>
                    <m:t>ϕ</m:t>
                  </m:r>
                  <m:r>
                    <m:rPr>
                      <m:sty m:val="p"/>
                    </m:rPr>
                    <m:t>)</m:t>
                  </m:r>
                  <m:r>
                    <m:t>S</m:t>
                  </m:r>
                  <m:r>
                    <m:rPr>
                      <m:sty m:val="p"/>
                    </m:rPr>
                    <m:t>−</m:t>
                  </m:r>
                  <m:r>
                    <m:t>γ</m:t>
                  </m:r>
                  <m:r>
                    <m:rPr>
                      <m:sty m:val="p"/>
                    </m:rPr>
                    <m:t>(</m:t>
                  </m:r>
                  <m:r>
                    <m:t>1</m:t>
                  </m:r>
                  <m:r>
                    <m:rPr>
                      <m:sty m:val="p"/>
                    </m:rPr>
                    <m:t>−</m:t>
                  </m:r>
                  <m:r>
                    <m:t>ϕ</m:t>
                  </m:r>
                  <m:sSup>
                    <m:e>
                      <m:r>
                        <m:rPr>
                          <m:sty m:val="p"/>
                        </m:rPr>
                        <m:t>)</m:t>
                      </m:r>
                    </m:e>
                    <m:sup>
                      <m:r>
                        <m:t>2</m:t>
                      </m:r>
                    </m:sup>
                  </m:sSup>
                  <m:sSub>
                    <m:e>
                      <m:r>
                        <m:t>σ</m:t>
                      </m:r>
                    </m:e>
                    <m:sub>
                      <m:r>
                        <m:t>d</m:t>
                      </m:r>
                    </m:sub>
                  </m:sSub>
                </m:e>
              </m:d>
              <m:r>
                <m:rPr>
                  <m:sty m:val="p"/>
                </m:rPr>
                <m:t>+</m:t>
              </m:r>
              <m:d>
                <m:dPr>
                  <m:begChr m:val="["/>
                  <m:sepChr m:val=""/>
                  <m:endChr m:val="]"/>
                  <m:grow/>
                </m:dPr>
                <m:e>
                  <m:r>
                    <m:rPr>
                      <m:sty m:val="p"/>
                    </m:rPr>
                    <m:t>−</m:t>
                  </m:r>
                  <m:r>
                    <m:rPr>
                      <m:sty m:val="p"/>
                    </m:rPr>
                    <m:t>(</m:t>
                  </m:r>
                  <m:sSub>
                    <m:e>
                      <m:r>
                        <m:t>r</m:t>
                      </m:r>
                    </m:e>
                    <m:sub>
                      <m:r>
                        <m:t>f</m:t>
                      </m:r>
                    </m:sub>
                  </m:sSub>
                  <m:r>
                    <m:rPr>
                      <m:sty m:val="p"/>
                    </m:rPr>
                    <m:t>+</m:t>
                  </m:r>
                  <m:r>
                    <m:t>S</m:t>
                  </m:r>
                  <m:sSub>
                    <m:e>
                      <m:r>
                        <m:t>σ</m:t>
                      </m:r>
                    </m:e>
                    <m:sub>
                      <m:r>
                        <m:t>d</m:t>
                      </m:r>
                    </m:sub>
                  </m:sSub>
                  <m:r>
                    <m:rPr>
                      <m:sty m:val="p"/>
                    </m:rPr>
                    <m:t>)</m:t>
                  </m:r>
                  <m:r>
                    <m:rPr>
                      <m:sty m:val="p"/>
                    </m:rPr>
                    <m:t>−</m:t>
                  </m:r>
                  <m:r>
                    <m:t>1</m:t>
                  </m:r>
                  <m:r>
                    <m:rPr>
                      <m:sty m:val="p"/>
                    </m:rPr>
                    <m:t>+</m:t>
                  </m:r>
                  <m:r>
                    <m:t>γ</m:t>
                  </m:r>
                  <m:r>
                    <m:rPr>
                      <m:sty m:val="p"/>
                    </m:rPr>
                    <m:t>(</m:t>
                  </m:r>
                  <m:r>
                    <m:t>1</m:t>
                  </m:r>
                  <m:r>
                    <m:rPr>
                      <m:sty m:val="p"/>
                    </m:rPr>
                    <m:t>−</m:t>
                  </m:r>
                  <m:r>
                    <m:t>ϕ</m:t>
                  </m:r>
                  <m:r>
                    <m:rPr>
                      <m:sty m:val="p"/>
                    </m:rPr>
                    <m:t>)</m:t>
                  </m:r>
                  <m:sSubSup>
                    <m:e>
                      <m:r>
                        <m:t>σ</m:t>
                      </m:r>
                    </m:e>
                    <m:sub>
                      <m:r>
                        <m:t>d</m:t>
                      </m:r>
                    </m:sub>
                    <m:sup>
                      <m:r>
                        <m:t>2</m:t>
                      </m:r>
                    </m:sup>
                  </m:sSubSup>
                </m:e>
              </m:d>
              <m:f>
                <m:fPr>
                  <m:type m:val="bar"/>
                </m:fPr>
                <m:num>
                  <m:r>
                    <m:t>d</m:t>
                  </m:r>
                  <m:r>
                    <m:t>ϕ</m:t>
                  </m:r>
                </m:num>
                <m:den>
                  <m:r>
                    <m:t>d</m:t>
                  </m:r>
                  <m:sSub>
                    <m:e>
                      <m:r>
                        <m:t>σ</m:t>
                      </m:r>
                    </m:e>
                    <m:sub>
                      <m:r>
                        <m:t>d</m:t>
                      </m:r>
                    </m:sub>
                  </m:sSub>
                </m:den>
              </m:f>
              <m:r>
                <m:rPr>
                  <m:sty m:val="p"/>
                </m:rPr>
                <m:t>.</m:t>
              </m:r>
            </m:e>
          </m:eqArr>
        </m:oMath>
      </m:oMathPara>
    </w:p>
    <w:p>
      <w:pPr>
        <w:pStyle w:val="FirstParagraph"/>
      </w:pPr>
      <w:r>
        <w:t xml:space="preserve">Setting this equal to zero gives the equilibrium condition. The first bracketed term is the</w:t>
      </w:r>
      <w:r>
        <w:t xml:space="preserve"> </w:t>
      </w:r>
      <w:r>
        <w:rPr>
          <w:b/>
          <w:bCs/>
        </w:rPr>
        <w:t xml:space="preserve">direct effect</w:t>
      </w:r>
      <w:r>
        <w:t xml:space="preserve">: increasing volatility raises expected net returns (by</w:t>
      </w:r>
      <w:r>
        <w:t xml:space="preserve"> </w:t>
      </w:r>
      <m:oMath>
        <m:r>
          <m:t>S</m:t>
        </m:r>
      </m:oMath>
      <w:r>
        <w:t xml:space="preserve">) but also increases risk. The second term is the</w:t>
      </w:r>
      <w:r>
        <w:t xml:space="preserve"> </w:t>
      </w:r>
      <w:r>
        <w:rPr>
          <w:b/>
          <w:bCs/>
        </w:rPr>
        <w:t xml:space="preserve">contract adjustment</w:t>
      </w:r>
      <w:r>
        <w:t xml:space="preserve">: changing the target requires adjusting the fee via the IC constraint, which affects investor utility through both the mean (by reducing the share of returns) and the variance (by reducing exposure to fund risk).</w:t>
      </w:r>
    </w:p>
    <w:p>
      <w:pPr>
        <w:pStyle w:val="BodyText"/>
      </w:pPr>
      <w:r>
        <w:t xml:space="preserve">For brevity, define</w:t>
      </w:r>
    </w:p>
    <w:p>
      <w:pPr>
        <w:pStyle w:val="BodyText"/>
      </w:pPr>
      <m:oMathPara>
        <m:oMathParaPr>
          <m:jc m:val="center"/>
        </m:oMathParaPr>
        <m:oMath>
          <m:eqArr>
            <m:e>
              <m:r>
                <m:t>N</m:t>
              </m:r>
              <m:r>
                <m:rPr>
                  <m:sty m:val="p"/>
                </m:rPr>
                <m:t>(</m:t>
              </m:r>
              <m:r>
                <m:t>σ</m:t>
              </m:r>
              <m:r>
                <m:rPr>
                  <m:sty m:val="p"/>
                </m:rPr>
                <m:t>)</m:t>
              </m:r>
              <m:r>
                <m:t>&amp;</m:t>
              </m:r>
              <m:box>
                <m:boxPr>
                  <m:opEmu m:val="on"/>
                </m:boxPr>
                <m:e>
                  <m:r>
                    <m:rPr>
                      <m:sty m:val="p"/>
                    </m:rPr>
                    <m:t>:=</m:t>
                  </m:r>
                </m:e>
              </m:box>
              <m:r>
                <m:rPr>
                  <m:scr m:val="script"/>
                  <m:sty m:val="p"/>
                </m:rPr>
                <m:t>K</m:t>
              </m:r>
              <m:r>
                <m:t> </m:t>
              </m:r>
              <m:r>
                <m:t>S</m:t>
              </m:r>
              <m:r>
                <m:t> </m:t>
              </m:r>
              <m:r>
                <m:rPr>
                  <m:sty m:val="p"/>
                </m:rPr>
                <m:t>+</m:t>
              </m:r>
              <m:r>
                <m:t> </m:t>
              </m:r>
              <m:r>
                <m:t>2</m:t>
              </m:r>
              <m:sSub>
                <m:e>
                  <m:r>
                    <m:t>f</m:t>
                  </m:r>
                </m:e>
                <m:sub>
                  <m:r>
                    <m:t>2</m:t>
                  </m:r>
                </m:sub>
              </m:sSub>
              <m:r>
                <m:t>σ</m:t>
              </m:r>
              <m:r>
                <m:t> </m:t>
              </m:r>
              <m:sSub>
                <m:e>
                  <m:r>
                    <m:t>C</m:t>
                  </m:r>
                </m:e>
                <m:sub>
                  <m:r>
                    <m:t>1</m:t>
                  </m:r>
                </m:sub>
              </m:sSub>
              <m:r>
                <m:rPr>
                  <m:sty m:val="p"/>
                </m:rPr>
                <m:t>,</m:t>
              </m:r>
            </m:e>
            <m:e>
              <m:r>
                <m:t>D</m:t>
              </m:r>
              <m:r>
                <m:rPr>
                  <m:sty m:val="p"/>
                </m:rPr>
                <m:t>(</m:t>
              </m:r>
              <m:r>
                <m:t>σ</m:t>
              </m:r>
              <m:r>
                <m:rPr>
                  <m:sty m:val="p"/>
                </m:rPr>
                <m:t>)</m:t>
              </m:r>
              <m:r>
                <m:t>&amp;</m:t>
              </m:r>
              <m:box>
                <m:boxPr>
                  <m:opEmu m:val="on"/>
                </m:boxPr>
                <m:e>
                  <m:r>
                    <m:rPr>
                      <m:sty m:val="p"/>
                    </m:rPr>
                    <m:t>:=</m:t>
                  </m:r>
                </m:e>
              </m:box>
              <m:r>
                <m:t>η</m:t>
              </m:r>
              <m:d>
                <m:dPr>
                  <m:begChr m:val="("/>
                  <m:sepChr m:val=""/>
                  <m:endChr m:val=")"/>
                  <m:grow/>
                </m:dPr>
                <m:e>
                  <m:r>
                    <m:t>2</m:t>
                  </m:r>
                  <m:sSup>
                    <m:e>
                      <m:r>
                        <m:rPr>
                          <m:scr m:val="script"/>
                          <m:sty m:val="p"/>
                        </m:rPr>
                        <m:t>K</m:t>
                      </m:r>
                    </m:e>
                    <m:sup>
                      <m:r>
                        <m:t>2</m:t>
                      </m:r>
                    </m:sup>
                  </m:sSup>
                  <m:r>
                    <m:t>σ</m:t>
                  </m:r>
                  <m:r>
                    <m:rPr>
                      <m:sty m:val="p"/>
                    </m:rPr>
                    <m:t>+</m:t>
                  </m:r>
                  <m:sSub>
                    <m:e>
                      <m:r>
                        <m:rPr>
                          <m:sty m:val="p"/>
                        </m:rPr>
                        <m:t>Δ</m:t>
                      </m:r>
                    </m:e>
                    <m:sub>
                      <m:r>
                        <m:rPr>
                          <m:nor/>
                          <m:sty m:val="p"/>
                        </m:rPr>
                        <m:t>quad</m:t>
                      </m:r>
                    </m:sub>
                  </m:sSub>
                  <m:r>
                    <m:rPr>
                      <m:sty m:val="p"/>
                    </m:rPr>
                    <m:t>(</m:t>
                  </m:r>
                  <m:r>
                    <m:t>S</m:t>
                  </m:r>
                  <m:r>
                    <m:rPr>
                      <m:sty m:val="p"/>
                    </m:rPr>
                    <m:t>,</m:t>
                  </m:r>
                  <m:sSub>
                    <m:e>
                      <m:r>
                        <m:t>f</m:t>
                      </m:r>
                    </m:e>
                    <m:sub>
                      <m:r>
                        <m:t>2</m:t>
                      </m:r>
                    </m:sub>
                  </m:sSub>
                  <m:r>
                    <m:rPr>
                      <m:sty m:val="p"/>
                    </m:rPr>
                    <m:t>;</m:t>
                  </m:r>
                  <m:r>
                    <m:t>σ</m:t>
                  </m:r>
                  <m:r>
                    <m:rPr>
                      <m:sty m:val="p"/>
                    </m:rPr>
                    <m:t>)</m:t>
                  </m:r>
                </m:e>
              </m:d>
              <m:r>
                <m:rPr>
                  <m:sty m:val="p"/>
                </m:rPr>
                <m:t>,</m:t>
              </m:r>
            </m:e>
            <m:e>
              <m:r>
                <m:t>ϕ</m:t>
              </m:r>
              <m:r>
                <m:rPr>
                  <m:sty m:val="p"/>
                </m:rPr>
                <m:t>(</m:t>
              </m:r>
              <m:r>
                <m:t>σ</m:t>
              </m:r>
              <m:r>
                <m:rPr>
                  <m:sty m:val="p"/>
                </m:rPr>
                <m:t>)</m:t>
              </m:r>
              <m:r>
                <m:t>&amp;</m:t>
              </m:r>
              <m:box>
                <m:boxPr>
                  <m:opEmu m:val="on"/>
                </m:boxPr>
                <m:e>
                  <m:r>
                    <m:rPr>
                      <m:sty m:val="p"/>
                    </m:rPr>
                    <m:t>:=</m:t>
                  </m:r>
                </m:e>
              </m:box>
              <m:f>
                <m:fPr>
                  <m:type m:val="bar"/>
                </m:fPr>
                <m:num>
                  <m:r>
                    <m:t>N</m:t>
                  </m:r>
                  <m:r>
                    <m:rPr>
                      <m:sty m:val="p"/>
                    </m:rPr>
                    <m:t>(</m:t>
                  </m:r>
                  <m:r>
                    <m:t>σ</m:t>
                  </m:r>
                  <m:r>
                    <m:rPr>
                      <m:sty m:val="p"/>
                    </m:rPr>
                    <m:t>)</m:t>
                  </m:r>
                </m:num>
                <m:den>
                  <m:r>
                    <m:t>D</m:t>
                  </m:r>
                  <m:r>
                    <m:rPr>
                      <m:sty m:val="p"/>
                    </m:rPr>
                    <m:t>(</m:t>
                  </m:r>
                  <m:r>
                    <m:t>σ</m:t>
                  </m:r>
                  <m:r>
                    <m:rPr>
                      <m:sty m:val="p"/>
                    </m:rPr>
                    <m:t>)</m:t>
                  </m:r>
                </m:den>
              </m:f>
              <m:r>
                <m:rPr>
                  <m:sty m:val="p"/>
                </m:rPr>
                <m:t>,</m:t>
              </m:r>
              <m:r>
                <m:t>  </m:t>
              </m:r>
              <m:sSup>
                <m:e>
                  <m:r>
                    <m:t>ϕ</m:t>
                  </m:r>
                </m:e>
                <m:sup>
                  <m:r>
                    <m:rPr>
                      <m:sty m:val="p"/>
                    </m:rPr>
                    <m:t>′</m:t>
                  </m:r>
                </m:sup>
              </m:sSup>
              <m:r>
                <m:rPr>
                  <m:sty m:val="p"/>
                </m:rPr>
                <m:t>(</m:t>
              </m:r>
              <m:r>
                <m:t>σ</m:t>
              </m:r>
              <m:r>
                <m:rPr>
                  <m:sty m:val="p"/>
                </m:rPr>
                <m:t>)</m:t>
              </m:r>
              <m:r>
                <m:t> </m:t>
              </m:r>
              <m:r>
                <m:rPr>
                  <m:sty m:val="p"/>
                </m:rPr>
                <m:t>=</m:t>
              </m:r>
              <m:r>
                <m:t> </m:t>
              </m:r>
              <m:f>
                <m:fPr>
                  <m:type m:val="bar"/>
                </m:fPr>
                <m:num>
                  <m:sSup>
                    <m:e>
                      <m:r>
                        <m:t>N</m:t>
                      </m:r>
                    </m:e>
                    <m:sup>
                      <m:r>
                        <m:rPr>
                          <m:sty m:val="p"/>
                        </m:rPr>
                        <m:t>′</m:t>
                      </m:r>
                    </m:sup>
                  </m:sSup>
                  <m:r>
                    <m:rPr>
                      <m:sty m:val="p"/>
                    </m:rPr>
                    <m:t>(</m:t>
                  </m:r>
                  <m:r>
                    <m:t>σ</m:t>
                  </m:r>
                  <m:r>
                    <m:rPr>
                      <m:sty m:val="p"/>
                    </m:rPr>
                    <m:t>)</m:t>
                  </m:r>
                  <m:r>
                    <m:t>D</m:t>
                  </m:r>
                  <m:r>
                    <m:rPr>
                      <m:sty m:val="p"/>
                    </m:rPr>
                    <m:t>(</m:t>
                  </m:r>
                  <m:r>
                    <m:t>σ</m:t>
                  </m:r>
                  <m:r>
                    <m:rPr>
                      <m:sty m:val="p"/>
                    </m:rPr>
                    <m:t>)</m:t>
                  </m:r>
                  <m:r>
                    <m:rPr>
                      <m:sty m:val="p"/>
                    </m:rPr>
                    <m:t>−</m:t>
                  </m:r>
                  <m:r>
                    <m:t>N</m:t>
                  </m:r>
                  <m:r>
                    <m:rPr>
                      <m:sty m:val="p"/>
                    </m:rPr>
                    <m:t>(</m:t>
                  </m:r>
                  <m:r>
                    <m:t>σ</m:t>
                  </m:r>
                  <m:r>
                    <m:rPr>
                      <m:sty m:val="p"/>
                    </m:rPr>
                    <m:t>)</m:t>
                  </m:r>
                  <m:sSup>
                    <m:e>
                      <m:r>
                        <m:t>D</m:t>
                      </m:r>
                    </m:e>
                    <m:sup>
                      <m:r>
                        <m:rPr>
                          <m:sty m:val="p"/>
                        </m:rPr>
                        <m:t>′</m:t>
                      </m:r>
                    </m:sup>
                  </m:sSup>
                  <m:r>
                    <m:rPr>
                      <m:sty m:val="p"/>
                    </m:rPr>
                    <m:t>(</m:t>
                  </m:r>
                  <m:r>
                    <m:t>σ</m:t>
                  </m:r>
                  <m:r>
                    <m:rPr>
                      <m:sty m:val="p"/>
                    </m:rPr>
                    <m:t>)</m:t>
                  </m:r>
                </m:num>
                <m:den>
                  <m:r>
                    <m:t>D</m:t>
                  </m:r>
                  <m:r>
                    <m:rPr>
                      <m:sty m:val="p"/>
                    </m:rPr>
                    <m:t>(</m:t>
                  </m:r>
                  <m:r>
                    <m:t>σ</m:t>
                  </m:r>
                  <m:sSup>
                    <m:e>
                      <m:r>
                        <m:rPr>
                          <m:sty m:val="p"/>
                        </m:rPr>
                        <m:t>)</m:t>
                      </m:r>
                    </m:e>
                    <m:sup>
                      <m:r>
                        <m:t>2</m:t>
                      </m:r>
                    </m:sup>
                  </m:sSup>
                </m:den>
              </m:f>
              <m:r>
                <m:rPr>
                  <m:sty m:val="p"/>
                </m:rPr>
                <m:t>.</m:t>
              </m:r>
            </m:e>
          </m:eqArr>
        </m:oMath>
      </m:oMathPara>
    </w:p>
    <w:p>
      <w:pPr>
        <w:pStyle w:val="FirstParagraph"/>
      </w:pPr>
      <w:r>
        <w:t xml:space="preserve">where</w:t>
      </w:r>
      <w:r>
        <w:t xml:space="preserve"> </w:t>
      </w:r>
      <m:oMath>
        <m:r>
          <m:t>N</m:t>
        </m:r>
        <m:r>
          <m:rPr>
            <m:sty m:val="p"/>
          </m:rPr>
          <m:t>(</m:t>
        </m:r>
        <m:r>
          <m:t>σ</m:t>
        </m:r>
        <m:r>
          <m:rPr>
            <m:sty m:val="p"/>
          </m:rPr>
          <m:t>)</m:t>
        </m:r>
      </m:oMath>
      <w:r>
        <w:t xml:space="preserve"> </w:t>
      </w:r>
      <w:r>
        <w:t xml:space="preserve">is the numerator and</w:t>
      </w:r>
      <w:r>
        <w:t xml:space="preserve"> </w:t>
      </w:r>
      <m:oMath>
        <m:r>
          <m:t>D</m:t>
        </m:r>
        <m:r>
          <m:rPr>
            <m:sty m:val="p"/>
          </m:rPr>
          <m:t>(</m:t>
        </m:r>
        <m:r>
          <m:t>σ</m:t>
        </m:r>
        <m:r>
          <m:rPr>
            <m:sty m:val="p"/>
          </m:rPr>
          <m:t>)</m:t>
        </m:r>
      </m:oMath>
      <w:r>
        <w:t xml:space="preserve"> </w:t>
      </w:r>
      <w:r>
        <w:t xml:space="preserve">is the denominator of the IC fee</w:t>
      </w:r>
      <w:r>
        <w:t xml:space="preserve"> </w:t>
      </w:r>
      <w:hyperlink w:anchor="eq:phi-IC">
        <w:r>
          <w:rPr>
            <w:rStyle w:val="Hyperlink"/>
          </w:rPr>
          <w:t xml:space="preserve">[eq:phi-IC]</w:t>
        </w:r>
      </w:hyperlink>
      <w:r>
        <w:t xml:space="preserve">.</w:t>
      </w:r>
    </w:p>
    <w:p>
      <w:pPr>
        <w:pStyle w:val="BodyText"/>
      </w:pPr>
      <w:r>
        <w:t xml:space="preserve">Plugging</w:t>
      </w:r>
      <w:r>
        <w:t xml:space="preserve"> </w:t>
      </w:r>
      <m:oMath>
        <m:r>
          <m:t>ϕ</m:t>
        </m:r>
        <m:r>
          <m:rPr>
            <m:sty m:val="p"/>
          </m:rPr>
          <m:t>(</m:t>
        </m:r>
        <m:r>
          <m:t>σ</m:t>
        </m:r>
        <m:r>
          <m:rPr>
            <m:sty m:val="p"/>
          </m:rPr>
          <m:t>)</m:t>
        </m:r>
      </m:oMath>
      <w:r>
        <w:t xml:space="preserve"> </w:t>
      </w:r>
      <w:r>
        <w:t xml:space="preserve">and</w:t>
      </w:r>
      <w:r>
        <w:t xml:space="preserve"> </w:t>
      </w:r>
      <m:oMath>
        <m:sSup>
          <m:e>
            <m:r>
              <m:t>ϕ</m:t>
            </m:r>
          </m:e>
          <m:sup>
            <m:r>
              <m:rPr>
                <m:sty m:val="p"/>
              </m:rPr>
              <m:t>′</m:t>
            </m:r>
          </m:sup>
        </m:sSup>
        <m:r>
          <m:rPr>
            <m:sty m:val="p"/>
          </m:rPr>
          <m:t>(</m:t>
        </m:r>
        <m:r>
          <m:t>σ</m:t>
        </m:r>
        <m:r>
          <m:rPr>
            <m:sty m:val="p"/>
          </m:rPr>
          <m:t>)</m:t>
        </m:r>
      </m:oMath>
      <w:r>
        <w:t xml:space="preserve"> </w:t>
      </w:r>
      <w:r>
        <w:t xml:space="preserve">into</w:t>
      </w:r>
      <w:r>
        <w:t xml:space="preserve"> </w:t>
      </w:r>
      <w:hyperlink w:anchor="eq:investor-FOC">
        <w:r>
          <w:rPr>
            <w:rStyle w:val="Hyperlink"/>
          </w:rPr>
          <w:t xml:space="preserve">[eq:investor-FOC]</w:t>
        </w:r>
      </w:hyperlink>
      <w:r>
        <w:t xml:space="preserve"> </w:t>
      </w:r>
      <w:r>
        <w:t xml:space="preserve">and defining</w:t>
      </w:r>
    </w:p>
    <w:p>
      <w:pPr>
        <w:pStyle w:val="BodyText"/>
      </w:pPr>
      <m:oMathPara>
        <m:oMathParaPr>
          <m:jc m:val="center"/>
        </m:oMathParaPr>
        <m:oMath>
          <m:r>
            <m:t>G</m:t>
          </m:r>
          <m:r>
            <m:rPr>
              <m:sty m:val="p"/>
            </m:rPr>
            <m:t>(</m:t>
          </m:r>
          <m:r>
            <m:t>σ</m:t>
          </m:r>
          <m:r>
            <m:rPr>
              <m:sty m:val="p"/>
            </m:rPr>
            <m:t>)</m:t>
          </m:r>
          <m:box>
            <m:boxPr>
              <m:opEmu m:val="on"/>
            </m:boxPr>
            <m:e>
              <m:r>
                <m:rPr>
                  <m:sty m:val="p"/>
                </m:rPr>
                <m:t>:=</m:t>
              </m:r>
            </m:e>
          </m:box>
          <m:r>
            <m:rPr>
              <m:sty m:val="p"/>
            </m:rPr>
            <m:t>(</m:t>
          </m:r>
          <m:r>
            <m:t>1</m:t>
          </m:r>
          <m:r>
            <m:rPr>
              <m:sty m:val="p"/>
            </m:rPr>
            <m:t>−</m:t>
          </m:r>
          <m:r>
            <m:t>ϕ</m:t>
          </m:r>
          <m:r>
            <m:rPr>
              <m:sty m:val="p"/>
            </m:rPr>
            <m:t>(</m:t>
          </m:r>
          <m:r>
            <m:t>σ</m:t>
          </m:r>
          <m:r>
            <m:rPr>
              <m:sty m:val="p"/>
            </m:rPr>
            <m:t>)</m:t>
          </m:r>
          <m:r>
            <m:rPr>
              <m:sty m:val="p"/>
            </m:rPr>
            <m:t>)</m:t>
          </m:r>
          <m:r>
            <m:t>S</m:t>
          </m:r>
          <m:r>
            <m:rPr>
              <m:sty m:val="p"/>
            </m:rPr>
            <m:t>−</m:t>
          </m:r>
          <m:r>
            <m:t>γ</m:t>
          </m:r>
          <m:r>
            <m:rPr>
              <m:sty m:val="p"/>
            </m:rPr>
            <m:t>(</m:t>
          </m:r>
          <m:r>
            <m:t>1</m:t>
          </m:r>
          <m:r>
            <m:rPr>
              <m:sty m:val="p"/>
            </m:rPr>
            <m:t>−</m:t>
          </m:r>
          <m:r>
            <m:t>ϕ</m:t>
          </m:r>
          <m:r>
            <m:rPr>
              <m:sty m:val="p"/>
            </m:rPr>
            <m:t>(</m:t>
          </m:r>
          <m:r>
            <m:t>σ</m:t>
          </m:r>
          <m:r>
            <m:rPr>
              <m:sty m:val="p"/>
            </m:rPr>
            <m:t>)</m:t>
          </m:r>
          <m:sSup>
            <m:e>
              <m:r>
                <m:rPr>
                  <m:sty m:val="p"/>
                </m:rPr>
                <m:t>)</m:t>
              </m:r>
            </m:e>
            <m:sup>
              <m:r>
                <m:t>2</m:t>
              </m:r>
            </m:sup>
          </m:sSup>
          <m:r>
            <m:t>σ</m:t>
          </m:r>
          <m:r>
            <m:rPr>
              <m:sty m:val="p"/>
            </m:rPr>
            <m:t>+</m:t>
          </m:r>
          <m:d>
            <m:dPr>
              <m:begChr m:val="["/>
              <m:sepChr m:val=""/>
              <m:endChr m:val="]"/>
              <m:grow/>
            </m:dPr>
            <m:e>
              <m:r>
                <m:rPr>
                  <m:sty m:val="p"/>
                </m:rPr>
                <m:t>−</m:t>
              </m:r>
              <m:r>
                <m:rPr>
                  <m:sty m:val="p"/>
                </m:rPr>
                <m:t>(</m:t>
              </m:r>
              <m:sSub>
                <m:e>
                  <m:r>
                    <m:t>r</m:t>
                  </m:r>
                </m:e>
                <m:sub>
                  <m:r>
                    <m:t>f</m:t>
                  </m:r>
                </m:sub>
              </m:sSub>
              <m:r>
                <m:rPr>
                  <m:sty m:val="p"/>
                </m:rPr>
                <m:t>+</m:t>
              </m:r>
              <m:r>
                <m:t>S</m:t>
              </m:r>
              <m:r>
                <m:t>σ</m:t>
              </m:r>
              <m:r>
                <m:rPr>
                  <m:sty m:val="p"/>
                </m:rPr>
                <m:t>)</m:t>
              </m:r>
              <m:r>
                <m:rPr>
                  <m:sty m:val="p"/>
                </m:rPr>
                <m:t>−</m:t>
              </m:r>
              <m:r>
                <m:t>1</m:t>
              </m:r>
              <m:r>
                <m:rPr>
                  <m:sty m:val="p"/>
                </m:rPr>
                <m:t>+</m:t>
              </m:r>
              <m:r>
                <m:t>γ</m:t>
              </m:r>
              <m:r>
                <m:rPr>
                  <m:sty m:val="p"/>
                </m:rPr>
                <m:t>(</m:t>
              </m:r>
              <m:r>
                <m:t>1</m:t>
              </m:r>
              <m:r>
                <m:rPr>
                  <m:sty m:val="p"/>
                </m:rPr>
                <m:t>−</m:t>
              </m:r>
              <m:r>
                <m:t>ϕ</m:t>
              </m:r>
              <m:r>
                <m:rPr>
                  <m:sty m:val="p"/>
                </m:rPr>
                <m:t>(</m:t>
              </m:r>
              <m:r>
                <m:t>σ</m:t>
              </m:r>
              <m:r>
                <m:rPr>
                  <m:sty m:val="p"/>
                </m:rPr>
                <m:t>)</m:t>
              </m:r>
              <m:r>
                <m:rPr>
                  <m:sty m:val="p"/>
                </m:rPr>
                <m:t>)</m:t>
              </m:r>
              <m:sSup>
                <m:e>
                  <m:r>
                    <m:t>σ</m:t>
                  </m:r>
                </m:e>
                <m:sup>
                  <m:r>
                    <m:t>2</m:t>
                  </m:r>
                </m:sup>
              </m:sSup>
            </m:e>
          </m:d>
          <m:sSup>
            <m:e>
              <m:r>
                <m:t>ϕ</m:t>
              </m:r>
            </m:e>
            <m:sup>
              <m:r>
                <m:rPr>
                  <m:sty m:val="p"/>
                </m:rPr>
                <m:t>′</m:t>
              </m:r>
            </m:sup>
          </m:sSup>
          <m:r>
            <m:rPr>
              <m:sty m:val="p"/>
            </m:rPr>
            <m:t>(</m:t>
          </m:r>
          <m:r>
            <m:t>σ</m:t>
          </m:r>
          <m:r>
            <m:rPr>
              <m:sty m:val="p"/>
            </m:rPr>
            <m:t>)</m:t>
          </m:r>
          <m:r>
            <m:rPr>
              <m:sty m:val="p"/>
            </m:rPr>
            <m:t>,</m:t>
          </m:r>
        </m:oMath>
      </m:oMathPara>
    </w:p>
    <w:p>
      <w:pPr>
        <w:pStyle w:val="FirstParagraph"/>
      </w:pPr>
      <w:r>
        <w:t xml:space="preserve">the equilibrium target</w:t>
      </w:r>
      <w:r>
        <w:t xml:space="preserve"> </w:t>
      </w:r>
      <m:oMath>
        <m:sSubSup>
          <m:e>
            <m:r>
              <m:t>σ</m:t>
            </m:r>
          </m:e>
          <m:sub>
            <m:r>
              <m:t>d</m:t>
            </m:r>
          </m:sub>
          <m:sup>
            <m:r>
              <m:rPr>
                <m:sty m:val="p"/>
              </m:rPr>
              <m:t>*</m:t>
            </m:r>
          </m:sup>
        </m:sSubSup>
      </m:oMath>
      <w:r>
        <w:t xml:space="preserve"> </w:t>
      </w:r>
      <w:r>
        <w:t xml:space="preserve">satisfies</w:t>
      </w:r>
      <w:r>
        <w:t xml:space="preserve"> </w:t>
      </w:r>
      <m:oMath>
        <m:r>
          <m:t>G</m:t>
        </m:r>
        <m:r>
          <m:rPr>
            <m:sty m:val="p"/>
          </m:rPr>
          <m:t>(</m:t>
        </m:r>
        <m:sSubSup>
          <m:e>
            <m:r>
              <m:t>σ</m:t>
            </m:r>
          </m:e>
          <m:sub>
            <m:r>
              <m:t>d</m:t>
            </m:r>
          </m:sub>
          <m:sup>
            <m:r>
              <m:rPr>
                <m:sty m:val="p"/>
              </m:rPr>
              <m:t>*</m:t>
            </m:r>
          </m:sup>
        </m:sSubSup>
        <m:r>
          <m:rPr>
            <m:sty m:val="p"/>
          </m:rPr>
          <m:t>)</m:t>
        </m:r>
        <m:r>
          <m:rPr>
            <m:sty m:val="p"/>
          </m:rPr>
          <m:t>=</m:t>
        </m:r>
        <m:r>
          <m:t>0</m:t>
        </m:r>
      </m:oMath>
      <w:r>
        <w:t xml:space="preserve">. This is a single nonlinear equation in one unknown that can be solved numerically via bisection or Newton’s method.</w:t>
      </w:r>
    </w:p>
    <w:bookmarkStart w:id="77" w:name="linear-rule-for-the-ic-fee-details."/>
    <w:p>
      <w:pPr>
        <w:pStyle w:val="Heading4"/>
      </w:pPr>
      <w:r>
        <w:rPr>
          <w:rStyle w:val="SectionNumber"/>
        </w:rPr>
        <w:t xml:space="preserve">10.0.0.1</w:t>
      </w:r>
      <w:r>
        <w:tab/>
      </w:r>
      <w:r>
        <w:t xml:space="preserve">Linear rule for the IC fee (details).</w:t>
      </w:r>
    </w:p>
    <w:p>
      <w:pPr>
        <w:pStyle w:val="FirstParagraph"/>
      </w:pPr>
      <w:r>
        <w:t xml:space="preserve">For practical implementation, we linearize the IC fee schedule around a reference volatility</w:t>
      </w:r>
      <w:r>
        <w:t xml:space="preserve"> </w:t>
      </w:r>
      <m:oMath>
        <m:sSub>
          <m:e>
            <m:r>
              <m:t>σ</m:t>
            </m:r>
          </m:e>
          <m:sub>
            <m:r>
              <m:t>0</m:t>
            </m:r>
          </m:sub>
        </m:sSub>
      </m:oMath>
      <w:r>
        <w:t xml:space="preserve"> </w:t>
      </w:r>
      <w:r>
        <w:t xml:space="preserve">(typically chosen as the optimal target</w:t>
      </w:r>
      <w:r>
        <w:t xml:space="preserve"> </w:t>
      </w:r>
      <m:oMath>
        <m:sSubSup>
          <m:e>
            <m:r>
              <m:t>σ</m:t>
            </m:r>
          </m:e>
          <m:sub>
            <m:r>
              <m:t>d</m:t>
            </m:r>
          </m:sub>
          <m:sup>
            <m:r>
              <m:rPr>
                <m:sty m:val="p"/>
              </m:rPr>
              <m:t>*</m:t>
            </m:r>
          </m:sup>
        </m:sSubSup>
      </m:oMath>
      <w:r>
        <w:t xml:space="preserve">). Using a first-order Taylor approximation:</w:t>
      </w:r>
    </w:p>
    <w:p>
      <w:pPr>
        <w:pStyle w:val="BodyText"/>
      </w:pPr>
      <m:oMathPara>
        <m:oMathParaPr>
          <m:jc m:val="center"/>
        </m:oMathParaPr>
        <m:oMath>
          <m:r>
            <m:t>ϕ</m:t>
          </m:r>
          <m:r>
            <m:rPr>
              <m:sty m:val="p"/>
            </m:rPr>
            <m:t>(</m:t>
          </m:r>
          <m:sSub>
            <m:e>
              <m:r>
                <m:t>σ</m:t>
              </m:r>
            </m:e>
            <m:sub>
              <m:r>
                <m:t>d</m:t>
              </m:r>
            </m:sub>
          </m:sSub>
          <m:r>
            <m:rPr>
              <m:sty m:val="p"/>
            </m:rPr>
            <m:t>)</m:t>
          </m:r>
          <m:r>
            <m:t> </m:t>
          </m:r>
          <m:r>
            <m:rPr>
              <m:sty m:val="p"/>
            </m:rPr>
            <m:t>≈</m:t>
          </m:r>
          <m:r>
            <m:t> </m:t>
          </m:r>
          <m:r>
            <m:t>ϕ</m:t>
          </m:r>
          <m:r>
            <m:rPr>
              <m:sty m:val="p"/>
            </m:rPr>
            <m:t>(</m:t>
          </m:r>
          <m:sSub>
            <m:e>
              <m:r>
                <m:t>σ</m:t>
              </m:r>
            </m:e>
            <m:sub>
              <m:r>
                <m:t>0</m:t>
              </m:r>
            </m:sub>
          </m:sSub>
          <m:r>
            <m:rPr>
              <m:sty m:val="p"/>
            </m:rPr>
            <m:t>)</m:t>
          </m:r>
          <m:r>
            <m:rPr>
              <m:sty m:val="p"/>
            </m:rPr>
            <m:t>+</m:t>
          </m:r>
          <m:sSup>
            <m:e>
              <m:r>
                <m:t>ϕ</m:t>
              </m:r>
            </m:e>
            <m:sup>
              <m:r>
                <m:rPr>
                  <m:sty m:val="p"/>
                </m:rPr>
                <m:t>′</m:t>
              </m:r>
            </m:sup>
          </m:sSup>
          <m:r>
            <m:rPr>
              <m:sty m:val="p"/>
            </m:rPr>
            <m:t>(</m:t>
          </m:r>
          <m:sSub>
            <m:e>
              <m:r>
                <m:t>σ</m:t>
              </m:r>
            </m:e>
            <m:sub>
              <m:r>
                <m:t>0</m:t>
              </m:r>
            </m:sub>
          </m:sSub>
          <m:r>
            <m:rPr>
              <m:sty m:val="p"/>
            </m:rPr>
            <m:t>)</m:t>
          </m:r>
          <m:r>
            <m:rPr>
              <m:sty m:val="p"/>
            </m:rPr>
            <m:t>(</m:t>
          </m:r>
          <m:sSub>
            <m:e>
              <m:r>
                <m:t>σ</m:t>
              </m:r>
            </m:e>
            <m:sub>
              <m:r>
                <m:t>d</m:t>
              </m:r>
            </m:sub>
          </m:sSub>
          <m:r>
            <m:rPr>
              <m:sty m:val="p"/>
            </m:rPr>
            <m:t>−</m:t>
          </m:r>
          <m:sSub>
            <m:e>
              <m:r>
                <m:t>σ</m:t>
              </m:r>
            </m:e>
            <m:sub>
              <m:r>
                <m:t>0</m:t>
              </m:r>
            </m:sub>
          </m:sSub>
          <m:r>
            <m:rPr>
              <m:sty m:val="p"/>
            </m:rPr>
            <m:t>)</m:t>
          </m:r>
          <m:r>
            <m:rPr>
              <m:sty m:val="p"/>
            </m:rPr>
            <m:t>=</m:t>
          </m:r>
          <m:limLow>
            <m:e>
              <m:limLow>
                <m:e>
                  <m:r>
                    <m:rPr>
                      <m:sty m:val="p"/>
                    </m:rPr>
                    <m:t>[</m:t>
                  </m:r>
                  <m:r>
                    <m:t>ϕ</m:t>
                  </m:r>
                  <m:r>
                    <m:rPr>
                      <m:sty m:val="p"/>
                    </m:rPr>
                    <m:t>(</m:t>
                  </m:r>
                  <m:sSub>
                    <m:e>
                      <m:r>
                        <m:t>σ</m:t>
                      </m:r>
                    </m:e>
                    <m:sub>
                      <m:r>
                        <m:t>0</m:t>
                      </m:r>
                    </m:sub>
                  </m:sSub>
                  <m:r>
                    <m:rPr>
                      <m:sty m:val="p"/>
                    </m:rPr>
                    <m:t>)</m:t>
                  </m:r>
                  <m:r>
                    <m:rPr>
                      <m:sty m:val="p"/>
                    </m:rPr>
                    <m:t>−</m:t>
                  </m:r>
                  <m:sSup>
                    <m:e>
                      <m:r>
                        <m:t>ϕ</m:t>
                      </m:r>
                    </m:e>
                    <m:sup>
                      <m:r>
                        <m:rPr>
                          <m:sty m:val="p"/>
                        </m:rPr>
                        <m:t>′</m:t>
                      </m:r>
                    </m:sup>
                  </m:sSup>
                  <m:r>
                    <m:rPr>
                      <m:sty m:val="p"/>
                    </m:rPr>
                    <m:t>(</m:t>
                  </m:r>
                  <m:sSub>
                    <m:e>
                      <m:r>
                        <m:t>σ</m:t>
                      </m:r>
                    </m:e>
                    <m:sub>
                      <m:r>
                        <m:t>0</m:t>
                      </m:r>
                    </m:sub>
                  </m:sSub>
                  <m:r>
                    <m:rPr>
                      <m:sty m:val="p"/>
                    </m:rPr>
                    <m:t>)</m:t>
                  </m:r>
                  <m:sSub>
                    <m:e>
                      <m:r>
                        <m:t>σ</m:t>
                      </m:r>
                    </m:e>
                    <m:sub>
                      <m:r>
                        <m:t>0</m:t>
                      </m:r>
                    </m:sub>
                  </m:sSub>
                  <m:r>
                    <m:rPr>
                      <m:sty m:val="p"/>
                    </m:rPr>
                    <m:t>]</m:t>
                  </m:r>
                </m:e>
                <m:lim>
                  <m:r>
                    <m:rPr>
                      <m:sty m:val="p"/>
                    </m:rPr>
                    <m:t>⏟</m:t>
                  </m:r>
                </m:lim>
              </m:limLow>
            </m:e>
            <m:lim>
              <m:r>
                <m:t>α</m:t>
              </m:r>
            </m:lim>
          </m:limLow>
          <m:r>
            <m:rPr>
              <m:sty m:val="p"/>
            </m:rPr>
            <m:t>+</m:t>
          </m:r>
          <m:limLow>
            <m:e>
              <m:limLow>
                <m:e>
                  <m:sSup>
                    <m:e>
                      <m:r>
                        <m:t>ϕ</m:t>
                      </m:r>
                    </m:e>
                    <m:sup>
                      <m:r>
                        <m:rPr>
                          <m:sty m:val="p"/>
                        </m:rPr>
                        <m:t>′</m:t>
                      </m:r>
                    </m:sup>
                  </m:sSup>
                  <m:r>
                    <m:rPr>
                      <m:sty m:val="p"/>
                    </m:rPr>
                    <m:t>(</m:t>
                  </m:r>
                  <m:sSub>
                    <m:e>
                      <m:r>
                        <m:t>σ</m:t>
                      </m:r>
                    </m:e>
                    <m:sub>
                      <m:r>
                        <m:t>0</m:t>
                      </m:r>
                    </m:sub>
                  </m:sSub>
                  <m:r>
                    <m:rPr>
                      <m:sty m:val="p"/>
                    </m:rPr>
                    <m:t>)</m:t>
                  </m:r>
                </m:e>
                <m:lim>
                  <m:r>
                    <m:rPr>
                      <m:sty m:val="p"/>
                    </m:rPr>
                    <m:t>⏟</m:t>
                  </m:r>
                </m:lim>
              </m:limLow>
            </m:e>
            <m:lim>
              <m:r>
                <m:t>β</m:t>
              </m:r>
            </m:lim>
          </m:limLow>
          <m:r>
            <m:t> </m:t>
          </m:r>
          <m:sSub>
            <m:e>
              <m:r>
                <m:t>σ</m:t>
              </m:r>
            </m:e>
            <m:sub>
              <m:r>
                <m:t>d</m:t>
              </m:r>
            </m:sub>
          </m:sSub>
          <m:r>
            <m:rPr>
              <m:sty m:val="p"/>
            </m:rPr>
            <m:t>,</m:t>
          </m:r>
        </m:oMath>
      </m:oMathPara>
    </w:p>
    <w:p>
      <w:pPr>
        <w:pStyle w:val="FirstParagraph"/>
      </w:pPr>
      <w:r>
        <w:t xml:space="preserve">where</w:t>
      </w:r>
    </w:p>
    <w:p>
      <w:pPr>
        <w:pStyle w:val="BodyText"/>
      </w:pPr>
      <m:oMathPara>
        <m:oMathParaPr>
          <m:jc m:val="center"/>
        </m:oMathParaPr>
        <m:oMath>
          <m:r>
            <m:t>α</m:t>
          </m:r>
          <m:box>
            <m:boxPr>
              <m:opEmu m:val="on"/>
            </m:boxPr>
            <m:e>
              <m:r>
                <m:rPr>
                  <m:sty m:val="p"/>
                </m:rPr>
                <m:t>:=</m:t>
              </m:r>
            </m:e>
          </m:box>
          <m:r>
            <m:t>ϕ</m:t>
          </m:r>
          <m:r>
            <m:rPr>
              <m:sty m:val="p"/>
            </m:rPr>
            <m:t>(</m:t>
          </m:r>
          <m:sSub>
            <m:e>
              <m:r>
                <m:t>σ</m:t>
              </m:r>
            </m:e>
            <m:sub>
              <m:r>
                <m:t>0</m:t>
              </m:r>
            </m:sub>
          </m:sSub>
          <m:r>
            <m:rPr>
              <m:sty m:val="p"/>
            </m:rPr>
            <m:t>)</m:t>
          </m:r>
          <m:r>
            <m:rPr>
              <m:sty m:val="p"/>
            </m:rPr>
            <m:t>−</m:t>
          </m:r>
          <m:sSup>
            <m:e>
              <m:r>
                <m:t>ϕ</m:t>
              </m:r>
            </m:e>
            <m:sup>
              <m:r>
                <m:rPr>
                  <m:sty m:val="p"/>
                </m:rPr>
                <m:t>′</m:t>
              </m:r>
            </m:sup>
          </m:sSup>
          <m:r>
            <m:rPr>
              <m:sty m:val="p"/>
            </m:rPr>
            <m:t>(</m:t>
          </m:r>
          <m:sSub>
            <m:e>
              <m:r>
                <m:t>σ</m:t>
              </m:r>
            </m:e>
            <m:sub>
              <m:r>
                <m:t>0</m:t>
              </m:r>
            </m:sub>
          </m:sSub>
          <m:r>
            <m:rPr>
              <m:sty m:val="p"/>
            </m:rPr>
            <m:t>)</m:t>
          </m:r>
          <m:r>
            <m:t> </m:t>
          </m:r>
          <m:sSub>
            <m:e>
              <m:r>
                <m:t>σ</m:t>
              </m:r>
            </m:e>
            <m:sub>
              <m:r>
                <m:t>0</m:t>
              </m:r>
            </m:sub>
          </m:sSub>
          <m:r>
            <m:rPr>
              <m:sty m:val="p"/>
            </m:rPr>
            <m:t>,</m:t>
          </m:r>
          <m:r>
            <m:t>  </m:t>
          </m:r>
          <m:r>
            <m:t>β</m:t>
          </m:r>
          <m:box>
            <m:boxPr>
              <m:opEmu m:val="on"/>
            </m:boxPr>
            <m:e>
              <m:r>
                <m:rPr>
                  <m:sty m:val="p"/>
                </m:rPr>
                <m:t>:=</m:t>
              </m:r>
            </m:e>
          </m:box>
          <m:sSup>
            <m:e>
              <m:r>
                <m:t>ϕ</m:t>
              </m:r>
            </m:e>
            <m:sup>
              <m:r>
                <m:rPr>
                  <m:sty m:val="p"/>
                </m:rPr>
                <m:t>′</m:t>
              </m:r>
            </m:sup>
          </m:sSup>
          <m:r>
            <m:rPr>
              <m:sty m:val="p"/>
            </m:rPr>
            <m:t>(</m:t>
          </m:r>
          <m:sSub>
            <m:e>
              <m:r>
                <m:t>σ</m:t>
              </m:r>
            </m:e>
            <m:sub>
              <m:r>
                <m:t>0</m:t>
              </m:r>
            </m:sub>
          </m:sSub>
          <m:r>
            <m:rPr>
              <m:sty m:val="p"/>
            </m:rPr>
            <m:t>)</m:t>
          </m:r>
          <m:r>
            <m:rPr>
              <m:sty m:val="p"/>
            </m:rPr>
            <m:t>.</m:t>
          </m:r>
        </m:oMath>
      </m:oMathPara>
    </w:p>
    <w:p>
      <w:pPr>
        <w:pStyle w:val="FirstParagraph"/>
      </w:pPr>
      <w:r>
        <w:t xml:space="preserve">The parameter</w:t>
      </w:r>
      <w:r>
        <w:t xml:space="preserve"> </w:t>
      </w:r>
      <m:oMath>
        <m:r>
          <m:t>α</m:t>
        </m:r>
      </m:oMath>
      <w:r>
        <w:t xml:space="preserve"> </w:t>
      </w:r>
      <w:r>
        <w:t xml:space="preserve">acts as a "base fee" and</w:t>
      </w:r>
      <w:r>
        <w:t xml:space="preserve"> </w:t>
      </w:r>
      <m:oMath>
        <m:r>
          <m:t>β</m:t>
        </m:r>
      </m:oMath>
      <w:r>
        <w:t xml:space="preserve"> </w:t>
      </w:r>
      <w:r>
        <w:t xml:space="preserve">represents the marginal fee per unit of target volatility. This affine structure makes the contract transparent and easy to implement: the investor and manager agree on a volatility target</w:t>
      </w:r>
      <w:r>
        <w:t xml:space="preserve"> </w:t>
      </w:r>
      <m:oMath>
        <m:sSub>
          <m:e>
            <m:r>
              <m:t>σ</m:t>
            </m:r>
          </m:e>
          <m:sub>
            <m:r>
              <m:t>d</m:t>
            </m:r>
          </m:sub>
        </m:sSub>
      </m:oMath>
      <w:r>
        <w:t xml:space="preserve">, and the fee is computed as</w:t>
      </w:r>
      <w:r>
        <w:t xml:space="preserve"> </w:t>
      </w:r>
      <m:oMath>
        <m:r>
          <m:t>ϕ</m:t>
        </m:r>
        <m:r>
          <m:rPr>
            <m:sty m:val="p"/>
          </m:rPr>
          <m:t>=</m:t>
        </m:r>
        <m:r>
          <m:t>α</m:t>
        </m:r>
        <m:r>
          <m:rPr>
            <m:sty m:val="p"/>
          </m:rPr>
          <m:t>+</m:t>
        </m:r>
        <m:r>
          <m:t>β</m:t>
        </m:r>
        <m:sSub>
          <m:e>
            <m:r>
              <m:t>σ</m:t>
            </m:r>
          </m:e>
          <m:sub>
            <m:r>
              <m:t>d</m:t>
            </m:r>
          </m:sub>
        </m:sSub>
      </m:oMath>
      <w:r>
        <w:t xml:space="preserve">. This is the basis for Eq. (</w:t>
      </w:r>
      <w:hyperlink w:anchor="eq:phi-linear-approx">
        <w:r>
          <w:rPr>
            <w:rStyle w:val="Hyperlink"/>
          </w:rPr>
          <w:t xml:space="preserve">[eq:phi-linear-approx]</w:t>
        </w:r>
      </w:hyperlink>
      <w:r>
        <w:t xml:space="preserve">) in the main text. As shown in Figure </w:t>
      </w:r>
      <w:hyperlink w:anchor="fig:affine-approx">
        <w:r>
          <w:rPr>
            <w:rStyle w:val="Hyperlink"/>
          </w:rPr>
          <w:t xml:space="preserve">8</w:t>
        </w:r>
      </w:hyperlink>
      <w:r>
        <w:t xml:space="preserve">, this approximation is highly accurate within</w:t>
      </w:r>
      <w:r>
        <w:t xml:space="preserve"> </w:t>
      </w:r>
      <m:oMath>
        <m:r>
          <m:rPr>
            <m:sty m:val="p"/>
          </m:rPr>
          <m:t>±</m:t>
        </m:r>
        <m:r>
          <m:t>5</m:t>
        </m:r>
        <m:r>
          <m:rPr>
            <m:sty m:val="p"/>
          </m:rPr>
          <m:t>%</m:t>
        </m:r>
      </m:oMath>
      <w:r>
        <w:t xml:space="preserve"> </w:t>
      </w:r>
      <w:r>
        <w:t xml:space="preserve">of the optimal target, with average absolute errors around 0.1%.</w:t>
      </w:r>
    </w:p>
    <w:bookmarkEnd w:id="77"/>
    <w:bookmarkEnd w:id="78"/>
    <w:bookmarkStart w:id="79" w:name="app:fee-base"/>
    <w:p>
      <w:pPr>
        <w:pStyle w:val="Heading1"/>
      </w:pPr>
      <w:r>
        <w:rPr>
          <w:rStyle w:val="SectionNumber"/>
        </w:rPr>
        <w:t xml:space="preserve">11</w:t>
      </w:r>
      <w:r>
        <w:tab/>
      </w:r>
      <w:r>
        <w:t xml:space="preserve">Fee base equivalence</w:t>
      </w:r>
    </w:p>
    <w:p>
      <w:pPr>
        <w:pStyle w:val="FirstParagraph"/>
      </w:pPr>
      <w:r>
        <w:t xml:space="preserve">Different fee conventions can be reconciled as follows. Suppose fees are charged on beginning-of-period AUM at rate</w:t>
      </w:r>
      <w:r>
        <w:t xml:space="preserve"> </w:t>
      </w:r>
      <m:oMath>
        <m:acc>
          <m:accPr>
            <m:chr m:val="̃"/>
          </m:accPr>
          <m:e>
            <m:r>
              <m:t>ϕ</m:t>
            </m:r>
          </m:e>
        </m:acc>
      </m:oMath>
      <w:r>
        <w:t xml:space="preserve">, so the investor pays</w:t>
      </w:r>
      <w:r>
        <w:t xml:space="preserve"> </w:t>
      </w:r>
      <m:oMath>
        <m:acc>
          <m:accPr>
            <m:chr m:val="̃"/>
          </m:accPr>
          <m:e>
            <m:r>
              <m:t>ϕ</m:t>
            </m:r>
          </m:e>
        </m:acc>
        <m:sSub>
          <m:e>
            <m:r>
              <m:t>A</m:t>
            </m:r>
          </m:e>
          <m:sub>
            <m:r>
              <m:t>0</m:t>
            </m:r>
          </m:sub>
        </m:sSub>
      </m:oMath>
      <w:r>
        <w:t xml:space="preserve"> </w:t>
      </w:r>
      <w:r>
        <w:t xml:space="preserve">and receives terminal wealth</w:t>
      </w:r>
      <w:r>
        <w:t xml:space="preserve"> </w:t>
      </w:r>
      <m:oMath>
        <m:sSub>
          <m:e>
            <m:r>
              <m:t>A</m:t>
            </m:r>
          </m:e>
          <m:sub>
            <m:r>
              <m:t>0</m:t>
            </m:r>
          </m:sub>
        </m:sSub>
        <m:r>
          <m:rPr>
            <m:sty m:val="p"/>
          </m:rPr>
          <m:t>(</m:t>
        </m:r>
        <m:r>
          <m:t>1</m:t>
        </m:r>
        <m:r>
          <m:rPr>
            <m:sty m:val="p"/>
          </m:rPr>
          <m:t>+</m:t>
        </m:r>
        <m:r>
          <m:t>r</m:t>
        </m:r>
        <m:r>
          <m:rPr>
            <m:sty m:val="p"/>
          </m:rPr>
          <m:t>)</m:t>
        </m:r>
      </m:oMath>
      <w:r>
        <w:t xml:space="preserve">, giving a net return per dollar invested of</w:t>
      </w:r>
    </w:p>
    <w:p>
      <w:pPr>
        <w:pStyle w:val="BodyText"/>
      </w:pPr>
      <m:oMathPara>
        <m:oMathParaPr>
          <m:jc m:val="center"/>
        </m:oMathParaPr>
        <m:oMath>
          <m:sSup>
            <m:e>
              <m:r>
                <m:t>r</m:t>
              </m:r>
            </m:e>
            <m:sup>
              <m:r>
                <m:rPr>
                  <m:nor/>
                  <m:sty m:val="p"/>
                </m:rPr>
                <m:t>net</m:t>
              </m:r>
            </m:sup>
          </m:sSup>
          <m:r>
            <m:rPr>
              <m:sty m:val="p"/>
            </m:rPr>
            <m:t>=</m:t>
          </m:r>
          <m:f>
            <m:fPr>
              <m:type m:val="bar"/>
            </m:fPr>
            <m:num>
              <m:sSub>
                <m:e>
                  <m:r>
                    <m:t>A</m:t>
                  </m:r>
                </m:e>
                <m:sub>
                  <m:r>
                    <m:t>0</m:t>
                  </m:r>
                </m:sub>
              </m:sSub>
              <m:r>
                <m:rPr>
                  <m:sty m:val="p"/>
                </m:rPr>
                <m:t>(</m:t>
              </m:r>
              <m:r>
                <m:t>1</m:t>
              </m:r>
              <m:r>
                <m:rPr>
                  <m:sty m:val="p"/>
                </m:rPr>
                <m:t>+</m:t>
              </m:r>
              <m:r>
                <m:t>r</m:t>
              </m:r>
              <m:r>
                <m:rPr>
                  <m:sty m:val="p"/>
                </m:rPr>
                <m:t>)</m:t>
              </m:r>
              <m:r>
                <m:rPr>
                  <m:sty m:val="p"/>
                </m:rPr>
                <m:t>−</m:t>
              </m:r>
              <m:acc>
                <m:accPr>
                  <m:chr m:val="̃"/>
                </m:accPr>
                <m:e>
                  <m:r>
                    <m:t>ϕ</m:t>
                  </m:r>
                </m:e>
              </m:acc>
              <m:sSub>
                <m:e>
                  <m:r>
                    <m:t>A</m:t>
                  </m:r>
                </m:e>
                <m:sub>
                  <m:r>
                    <m:t>0</m:t>
                  </m:r>
                </m:sub>
              </m:sSub>
            </m:num>
            <m:den>
              <m:sSub>
                <m:e>
                  <m:r>
                    <m:t>A</m:t>
                  </m:r>
                </m:e>
                <m:sub>
                  <m:r>
                    <m:t>0</m:t>
                  </m:r>
                </m:sub>
              </m:sSub>
            </m:den>
          </m:f>
          <m:r>
            <m:rPr>
              <m:sty m:val="p"/>
            </m:rPr>
            <m:t>=</m:t>
          </m:r>
          <m:r>
            <m:t>r</m:t>
          </m:r>
          <m:r>
            <m:rPr>
              <m:sty m:val="p"/>
            </m:rPr>
            <m:t>−</m:t>
          </m:r>
          <m:acc>
            <m:accPr>
              <m:chr m:val="̃"/>
            </m:accPr>
            <m:e>
              <m:r>
                <m:t>ϕ</m:t>
              </m:r>
            </m:e>
          </m:acc>
          <m:r>
            <m:rPr>
              <m:sty m:val="p"/>
            </m:rPr>
            <m:t>.</m:t>
          </m:r>
        </m:oMath>
      </m:oMathPara>
    </w:p>
    <w:p>
      <w:pPr>
        <w:pStyle w:val="FirstParagraph"/>
      </w:pPr>
      <w:r>
        <w:t xml:space="preserve">In our model, fees are charged on end-of-period AUM at rate</w:t>
      </w:r>
      <w:r>
        <w:t xml:space="preserve"> </w:t>
      </w:r>
      <m:oMath>
        <m:r>
          <m:t>ϕ</m:t>
        </m:r>
      </m:oMath>
      <w:r>
        <w:t xml:space="preserve">, so the investor receives</w:t>
      </w:r>
      <w:r>
        <w:t xml:space="preserve"> </w:t>
      </w:r>
      <m:oMath>
        <m:r>
          <m:rPr>
            <m:sty m:val="p"/>
          </m:rPr>
          <m:t>(</m:t>
        </m:r>
        <m:r>
          <m:t>1</m:t>
        </m:r>
        <m:r>
          <m:rPr>
            <m:sty m:val="p"/>
          </m:rPr>
          <m:t>−</m:t>
        </m:r>
        <m:r>
          <m:t>ϕ</m:t>
        </m:r>
        <m:r>
          <m:rPr>
            <m:sty m:val="p"/>
          </m:rPr>
          <m:t>)</m:t>
        </m:r>
        <m:r>
          <m:t>A</m:t>
        </m:r>
      </m:oMath>
      <w:r>
        <w:t xml:space="preserve"> </w:t>
      </w:r>
      <w:r>
        <w:t xml:space="preserve">from terminal AUM</w:t>
      </w:r>
      <w:r>
        <w:t xml:space="preserve"> </w:t>
      </w:r>
      <m:oMath>
        <m:r>
          <m:t>A</m:t>
        </m:r>
        <m:r>
          <m:rPr>
            <m:sty m:val="p"/>
          </m:rPr>
          <m:t>=</m:t>
        </m:r>
        <m:sSub>
          <m:e>
            <m:r>
              <m:t>A</m:t>
            </m:r>
          </m:e>
          <m:sub>
            <m:r>
              <m:t>0</m:t>
            </m:r>
          </m:sub>
        </m:sSub>
        <m:r>
          <m:rPr>
            <m:sty m:val="p"/>
          </m:rPr>
          <m:t>(</m:t>
        </m:r>
        <m:r>
          <m:t>1</m:t>
        </m:r>
        <m:r>
          <m:rPr>
            <m:sty m:val="p"/>
          </m:rPr>
          <m:t>+</m:t>
        </m:r>
        <m:r>
          <m:t>r</m:t>
        </m:r>
        <m:r>
          <m:rPr>
            <m:sty m:val="p"/>
          </m:rPr>
          <m:t>)</m:t>
        </m:r>
      </m:oMath>
      <w:r>
        <w:t xml:space="preserve">, giving a net return of</w:t>
      </w:r>
    </w:p>
    <w:p>
      <w:pPr>
        <w:pStyle w:val="BodyText"/>
      </w:pPr>
      <m:oMathPara>
        <m:oMathParaPr>
          <m:jc m:val="center"/>
        </m:oMathParaPr>
        <m:oMath>
          <m:sSup>
            <m:e>
              <m:r>
                <m:t>r</m:t>
              </m:r>
            </m:e>
            <m:sup>
              <m:r>
                <m:rPr>
                  <m:nor/>
                  <m:sty m:val="p"/>
                </m:rPr>
                <m:t>net</m:t>
              </m:r>
            </m:sup>
          </m:sSup>
          <m:r>
            <m:rPr>
              <m:sty m:val="p"/>
            </m:rPr>
            <m:t>=</m:t>
          </m:r>
          <m:f>
            <m:fPr>
              <m:type m:val="bar"/>
            </m:fPr>
            <m:num>
              <m:r>
                <m:rPr>
                  <m:sty m:val="p"/>
                </m:rPr>
                <m:t>(</m:t>
              </m:r>
              <m:r>
                <m:t>1</m:t>
              </m:r>
              <m:r>
                <m:rPr>
                  <m:sty m:val="p"/>
                </m:rPr>
                <m:t>−</m:t>
              </m:r>
              <m:r>
                <m:t>ϕ</m:t>
              </m:r>
              <m:r>
                <m:rPr>
                  <m:sty m:val="p"/>
                </m:rPr>
                <m:t>)</m:t>
              </m:r>
              <m:sSub>
                <m:e>
                  <m:r>
                    <m:t>A</m:t>
                  </m:r>
                </m:e>
                <m:sub>
                  <m:r>
                    <m:t>0</m:t>
                  </m:r>
                </m:sub>
              </m:sSub>
              <m:r>
                <m:rPr>
                  <m:sty m:val="p"/>
                </m:rPr>
                <m:t>(</m:t>
              </m:r>
              <m:r>
                <m:t>1</m:t>
              </m:r>
              <m:r>
                <m:rPr>
                  <m:sty m:val="p"/>
                </m:rPr>
                <m:t>+</m:t>
              </m:r>
              <m:r>
                <m:t>r</m:t>
              </m:r>
              <m:r>
                <m:rPr>
                  <m:sty m:val="p"/>
                </m:rPr>
                <m:t>)</m:t>
              </m:r>
            </m:num>
            <m:den>
              <m:sSub>
                <m:e>
                  <m:r>
                    <m:t>A</m:t>
                  </m:r>
                </m:e>
                <m:sub>
                  <m:r>
                    <m:t>0</m:t>
                  </m:r>
                </m:sub>
              </m:sSub>
            </m:den>
          </m:f>
          <m:r>
            <m:rPr>
              <m:sty m:val="p"/>
            </m:rPr>
            <m:t>=</m:t>
          </m:r>
          <m:r>
            <m:rPr>
              <m:sty m:val="p"/>
            </m:rPr>
            <m:t>(</m:t>
          </m:r>
          <m:r>
            <m:t>1</m:t>
          </m:r>
          <m:r>
            <m:rPr>
              <m:sty m:val="p"/>
            </m:rPr>
            <m:t>−</m:t>
          </m:r>
          <m:r>
            <m:t>ϕ</m:t>
          </m:r>
          <m:r>
            <m:rPr>
              <m:sty m:val="p"/>
            </m:rPr>
            <m:t>)</m:t>
          </m:r>
          <m:r>
            <m:rPr>
              <m:sty m:val="p"/>
            </m:rPr>
            <m:t>(</m:t>
          </m:r>
          <m:r>
            <m:t>1</m:t>
          </m:r>
          <m:r>
            <m:rPr>
              <m:sty m:val="p"/>
            </m:rPr>
            <m:t>+</m:t>
          </m:r>
          <m:r>
            <m:t>r</m:t>
          </m:r>
          <m:r>
            <m:rPr>
              <m:sty m:val="p"/>
            </m:rPr>
            <m:t>)</m:t>
          </m:r>
          <m:r>
            <m:rPr>
              <m:sty m:val="p"/>
            </m:rPr>
            <m:t>−</m:t>
          </m:r>
          <m:r>
            <m:t>1</m:t>
          </m:r>
          <m:r>
            <m:rPr>
              <m:sty m:val="p"/>
            </m:rPr>
            <m:t>=</m:t>
          </m:r>
          <m:r>
            <m:rPr>
              <m:sty m:val="p"/>
            </m:rPr>
            <m:t>(</m:t>
          </m:r>
          <m:r>
            <m:t>1</m:t>
          </m:r>
          <m:r>
            <m:rPr>
              <m:sty m:val="p"/>
            </m:rPr>
            <m:t>−</m:t>
          </m:r>
          <m:r>
            <m:t>ϕ</m:t>
          </m:r>
          <m:r>
            <m:rPr>
              <m:sty m:val="p"/>
            </m:rPr>
            <m:t>)</m:t>
          </m:r>
          <m:r>
            <m:t>r</m:t>
          </m:r>
          <m:r>
            <m:rPr>
              <m:sty m:val="p"/>
            </m:rPr>
            <m:t>−</m:t>
          </m:r>
          <m:r>
            <m:t>ϕ</m:t>
          </m:r>
          <m:r>
            <m:rPr>
              <m:sty m:val="p"/>
            </m:rPr>
            <m:t>+</m:t>
          </m:r>
          <m:r>
            <m:t>O</m:t>
          </m:r>
          <m:r>
            <m:rPr>
              <m:sty m:val="p"/>
            </m:rPr>
            <m:t>(</m:t>
          </m:r>
          <m:sSup>
            <m:e>
              <m:r>
                <m:t>ϕ</m:t>
              </m:r>
            </m:e>
            <m:sup>
              <m:r>
                <m:t>2</m:t>
              </m:r>
            </m:sup>
          </m:sSup>
          <m:r>
            <m:rPr>
              <m:sty m:val="p"/>
            </m:rPr>
            <m:t>)</m:t>
          </m:r>
          <m:r>
            <m:rPr>
              <m:sty m:val="p"/>
            </m:rPr>
            <m:t>.</m:t>
          </m:r>
        </m:oMath>
      </m:oMathPara>
    </w:p>
    <w:p>
      <w:pPr>
        <w:pStyle w:val="FirstParagraph"/>
      </w:pPr>
      <w:r>
        <w:t xml:space="preserve">Matching expected net returns to first order in fees:</w:t>
      </w:r>
    </w:p>
    <w:p>
      <w:pPr>
        <w:pStyle w:val="BodyText"/>
      </w:pPr>
      <m:oMathPara>
        <m:oMathParaPr>
          <m:jc m:val="center"/>
        </m:oMathParaPr>
        <m:oMath>
          <m:r>
            <m:rPr>
              <m:scr m:val="double-struck"/>
              <m:sty m:val="p"/>
            </m:rPr>
            <m:t>E</m:t>
          </m:r>
          <m:r>
            <m:rPr>
              <m:sty m:val="p"/>
            </m:rPr>
            <m:t>[</m:t>
          </m:r>
          <m:r>
            <m:t>r</m:t>
          </m:r>
          <m:r>
            <m:rPr>
              <m:sty m:val="p"/>
            </m:rPr>
            <m:t>]</m:t>
          </m:r>
          <m:r>
            <m:rPr>
              <m:sty m:val="p"/>
            </m:rPr>
            <m:t>−</m:t>
          </m:r>
          <m:acc>
            <m:accPr>
              <m:chr m:val="̃"/>
            </m:accPr>
            <m:e>
              <m:r>
                <m:t>ϕ</m:t>
              </m:r>
            </m:e>
          </m:acc>
          <m:r>
            <m:rPr>
              <m:sty m:val="p"/>
            </m:rPr>
            <m:t>≈</m:t>
          </m:r>
          <m:r>
            <m:rPr>
              <m:scr m:val="double-struck"/>
              <m:sty m:val="p"/>
            </m:rPr>
            <m:t>E</m:t>
          </m:r>
          <m:r>
            <m:rPr>
              <m:sty m:val="p"/>
            </m:rPr>
            <m:t>[</m:t>
          </m:r>
          <m:r>
            <m:t>r</m:t>
          </m:r>
          <m:r>
            <m:rPr>
              <m:sty m:val="p"/>
            </m:rPr>
            <m:t>]</m:t>
          </m:r>
          <m:r>
            <m:rPr>
              <m:sty m:val="p"/>
            </m:rPr>
            <m:t>−</m:t>
          </m:r>
          <m:r>
            <m:t>ϕ</m:t>
          </m:r>
          <m:r>
            <m:rPr>
              <m:sty m:val="p"/>
            </m:rPr>
            <m:t>(</m:t>
          </m:r>
          <m:r>
            <m:t>1</m:t>
          </m:r>
          <m:r>
            <m:rPr>
              <m:sty m:val="p"/>
            </m:rPr>
            <m:t>+</m:t>
          </m:r>
          <m:r>
            <m:rPr>
              <m:scr m:val="double-struck"/>
              <m:sty m:val="p"/>
            </m:rPr>
            <m:t>E</m:t>
          </m:r>
          <m:r>
            <m:rPr>
              <m:sty m:val="p"/>
            </m:rPr>
            <m:t>[</m:t>
          </m:r>
          <m:r>
            <m:t>r</m:t>
          </m:r>
          <m:r>
            <m:rPr>
              <m:sty m:val="p"/>
            </m:rPr>
            <m:t>]</m:t>
          </m:r>
          <m:r>
            <m:rPr>
              <m:sty m:val="p"/>
            </m:rPr>
            <m:t>)</m:t>
          </m:r>
          <m:r>
            <m:t> </m:t>
          </m:r>
          <m:r>
            <m:rPr>
              <m:sty m:val="p"/>
            </m:rPr>
            <m:t>⇒</m:t>
          </m:r>
          <m:r>
            <m:t> </m:t>
          </m:r>
          <m:acc>
            <m:accPr>
              <m:chr m:val="̃"/>
            </m:accPr>
            <m:e>
              <m:r>
                <m:t>ϕ</m:t>
              </m:r>
            </m:e>
          </m:acc>
          <m:r>
            <m:rPr>
              <m:sty m:val="p"/>
            </m:rPr>
            <m:t>≈</m:t>
          </m:r>
          <m:r>
            <m:t>ϕ</m:t>
          </m:r>
          <m:r>
            <m:rPr>
              <m:sty m:val="p"/>
            </m:rPr>
            <m:t>(</m:t>
          </m:r>
          <m:r>
            <m:t>1</m:t>
          </m:r>
          <m:r>
            <m:rPr>
              <m:sty m:val="p"/>
            </m:rPr>
            <m:t>+</m:t>
          </m:r>
          <m:sSub>
            <m:e>
              <m:r>
                <m:t>r</m:t>
              </m:r>
            </m:e>
            <m:sub>
              <m:r>
                <m:t>f</m:t>
              </m:r>
            </m:sub>
          </m:sSub>
          <m:r>
            <m:rPr>
              <m:sty m:val="p"/>
            </m:rPr>
            <m:t>+</m:t>
          </m:r>
          <m:r>
            <m:t>S</m:t>
          </m:r>
          <m:r>
            <m:t>σ</m:t>
          </m:r>
          <m:r>
            <m:rPr>
              <m:sty m:val="p"/>
            </m:rPr>
            <m:t>)</m:t>
          </m:r>
          <m:r>
            <m:rPr>
              <m:sty m:val="p"/>
            </m:rPr>
            <m:t>.</m:t>
          </m:r>
        </m:oMath>
      </m:oMathPara>
    </w:p>
    <w:p>
      <w:pPr>
        <w:pStyle w:val="FirstParagraph"/>
      </w:pPr>
      <w:r>
        <w:t xml:space="preserve">For typical parameter values (e.g.,</w:t>
      </w:r>
      <w:r>
        <w:t xml:space="preserve"> </w:t>
      </w:r>
      <m:oMath>
        <m:sSub>
          <m:e>
            <m:r>
              <m:t>r</m:t>
            </m:r>
          </m:e>
          <m:sub>
            <m:r>
              <m:t>f</m:t>
            </m:r>
          </m:sub>
        </m:sSub>
        <m:r>
          <m:rPr>
            <m:sty m:val="p"/>
          </m:rPr>
          <m:t>=</m:t>
        </m:r>
        <m:r>
          <m:t>2</m:t>
        </m:r>
        <m:r>
          <m:rPr>
            <m:sty m:val="p"/>
          </m:rPr>
          <m:t>%</m:t>
        </m:r>
      </m:oMath>
      <w:r>
        <w:t xml:space="preserve">,</w:t>
      </w:r>
      <w:r>
        <w:t xml:space="preserve"> </w:t>
      </w:r>
      <m:oMath>
        <m:r>
          <m:t>S</m:t>
        </m:r>
        <m:r>
          <m:t>σ</m:t>
        </m:r>
        <m:r>
          <m:rPr>
            <m:sty m:val="p"/>
          </m:rPr>
          <m:t>≈</m:t>
        </m:r>
        <m:r>
          <m:t>5</m:t>
        </m:r>
        <m:r>
          <m:rPr>
            <m:sty m:val="p"/>
          </m:rPr>
          <m:t>%</m:t>
        </m:r>
        <m:r>
          <m:rPr>
            <m:sty m:val="p"/>
          </m:rPr>
          <m:t>−</m:t>
        </m:r>
        <m:r>
          <m:t>10</m:t>
        </m:r>
        <m:r>
          <m:rPr>
            <m:sty m:val="p"/>
          </m:rPr>
          <m:t>%</m:t>
        </m:r>
      </m:oMath>
      <w:r>
        <w:t xml:space="preserve">,</w:t>
      </w:r>
      <w:r>
        <w:t xml:space="preserve"> </w:t>
      </w:r>
      <m:oMath>
        <m:r>
          <m:t>ϕ</m:t>
        </m:r>
        <m:r>
          <m:rPr>
            <m:sty m:val="p"/>
          </m:rPr>
          <m:t>≈</m:t>
        </m:r>
        <m:r>
          <m:t>1</m:t>
        </m:r>
        <m:r>
          <m:rPr>
            <m:sty m:val="p"/>
          </m:rPr>
          <m:t>%</m:t>
        </m:r>
        <m:r>
          <m:rPr>
            <m:sty m:val="p"/>
          </m:rPr>
          <m:t>−</m:t>
        </m:r>
        <m:r>
          <m:t>2</m:t>
        </m:r>
        <m:r>
          <m:rPr>
            <m:sty m:val="p"/>
          </m:rPr>
          <m:t>%</m:t>
        </m:r>
      </m:oMath>
      <w:r>
        <w:t xml:space="preserve">), the difference between conventions is second-order and negligible for practical purposes. Throughout the paper, we use the end-of-period convention as it aligns naturally with the flow-based AUM dynamics.</w:t>
      </w:r>
    </w:p>
    <w:bookmarkEnd w:id="79"/>
    <w:bookmarkStart w:id="80" w:name="app:perf-fee"/>
    <w:p>
      <w:pPr>
        <w:pStyle w:val="Heading1"/>
      </w:pPr>
      <w:r>
        <w:rPr>
          <w:rStyle w:val="SectionNumber"/>
        </w:rPr>
        <w:t xml:space="preserve">12</w:t>
      </w:r>
      <w:r>
        <w:tab/>
      </w:r>
      <w:r>
        <w:t xml:space="preserve">Performance fees with high–water marks (sketch)</w:t>
      </w:r>
    </w:p>
    <w:p>
      <w:pPr>
        <w:pStyle w:val="FirstParagraph"/>
      </w:pPr>
      <w:r>
        <w:t xml:space="preserve">Many hedge funds charge performance fees with high-water marks (HWM). A stylized HWM structure charges a performance fee</w:t>
      </w:r>
      <w:r>
        <w:t xml:space="preserve"> </w:t>
      </w:r>
      <m:oMath>
        <m:r>
          <m:t>ψ</m:t>
        </m:r>
        <m:r>
          <m:rPr>
            <m:sty m:val="p"/>
          </m:rPr>
          <m:t>(</m:t>
        </m:r>
        <m:r>
          <m:t>r</m:t>
        </m:r>
        <m:r>
          <m:rPr>
            <m:sty m:val="p"/>
          </m:rPr>
          <m:t>−</m:t>
        </m:r>
        <m:sSub>
          <m:e>
            <m:r>
              <m:t>r</m:t>
            </m:r>
          </m:e>
          <m:sub>
            <m:r>
              <m:t>f</m:t>
            </m:r>
          </m:sub>
        </m:sSub>
        <m:sSup>
          <m:e>
            <m:r>
              <m:rPr>
                <m:sty m:val="p"/>
              </m:rPr>
              <m:t>)</m:t>
            </m:r>
          </m:e>
          <m:sup>
            <m:r>
              <m:rPr>
                <m:sty m:val="p"/>
              </m:rPr>
              <m:t>+</m:t>
            </m:r>
          </m:sup>
        </m:sSup>
      </m:oMath>
      <w:r>
        <w:t xml:space="preserve"> </w:t>
      </w:r>
      <w:r>
        <w:t xml:space="preserve">on returns exceeding the risk-free rate (or previous peak). With fund return</w:t>
      </w:r>
      <w:r>
        <w:t xml:space="preserve"> </w:t>
      </w:r>
      <m:oMath>
        <m:r>
          <m:t>r</m:t>
        </m:r>
        <m:r>
          <m:rPr>
            <m:sty m:val="p"/>
          </m:rPr>
          <m:t>=</m:t>
        </m:r>
        <m:sSub>
          <m:e>
            <m:r>
              <m:t>r</m:t>
            </m:r>
          </m:e>
          <m:sub>
            <m:r>
              <m:t>f</m:t>
            </m:r>
          </m:sub>
        </m:sSub>
        <m:r>
          <m:rPr>
            <m:sty m:val="p"/>
          </m:rPr>
          <m:t>+</m:t>
        </m:r>
        <m:r>
          <m:t>σ</m:t>
        </m:r>
        <m:r>
          <m:t>X</m:t>
        </m:r>
      </m:oMath>
      <w:r>
        <w:t xml:space="preserve"> </w:t>
      </w:r>
      <w:r>
        <w:t xml:space="preserve">where</w:t>
      </w:r>
      <w:r>
        <w:t xml:space="preserve"> </w:t>
      </w:r>
      <m:oMath>
        <m:r>
          <m:t>X</m:t>
        </m:r>
        <m:r>
          <m:rPr>
            <m:sty m:val="p"/>
          </m:rPr>
          <m:t>=</m:t>
        </m:r>
        <m:r>
          <m:t>S</m:t>
        </m:r>
        <m:r>
          <m:rPr>
            <m:sty m:val="p"/>
          </m:rPr>
          <m:t>+</m:t>
        </m:r>
        <m:r>
          <m:t>Z</m:t>
        </m:r>
      </m:oMath>
      <w:r>
        <w:t xml:space="preserve">, this becomes</w:t>
      </w:r>
    </w:p>
    <w:p>
      <w:pPr>
        <w:pStyle w:val="BodyText"/>
      </w:pPr>
      <m:oMathPara>
        <m:oMathParaPr>
          <m:jc m:val="center"/>
        </m:oMathParaPr>
        <m:oMath>
          <m:r>
            <m:rPr>
              <m:nor/>
              <m:sty m:val="p"/>
            </m:rPr>
            <m:t>Performance fee</m:t>
          </m:r>
          <m:r>
            <m:rPr>
              <m:sty m:val="p"/>
            </m:rPr>
            <m:t>=</m:t>
          </m:r>
          <m:r>
            <m:t>ψ</m:t>
          </m:r>
          <m:r>
            <m:rPr>
              <m:sty m:val="p"/>
            </m:rPr>
            <m:t>⋅</m:t>
          </m:r>
          <m:r>
            <m:rPr>
              <m:sty m:val="p"/>
            </m:rPr>
            <m:t>max</m:t>
          </m:r>
          <m:r>
            <m:rPr>
              <m:sty m:val="p"/>
            </m:rPr>
            <m:t>(</m:t>
          </m:r>
          <m:r>
            <m:t>r</m:t>
          </m:r>
          <m:r>
            <m:rPr>
              <m:sty m:val="p"/>
            </m:rPr>
            <m:t>−</m:t>
          </m:r>
          <m:sSub>
            <m:e>
              <m:r>
                <m:t>r</m:t>
              </m:r>
            </m:e>
            <m:sub>
              <m:r>
                <m:t>f</m:t>
              </m:r>
            </m:sub>
          </m:sSub>
          <m:r>
            <m:rPr>
              <m:sty m:val="p"/>
            </m:rPr>
            <m:t>,</m:t>
          </m:r>
          <m:r>
            <m:t>0</m:t>
          </m:r>
          <m:r>
            <m:rPr>
              <m:sty m:val="p"/>
            </m:rPr>
            <m:t>)</m:t>
          </m:r>
          <m:r>
            <m:rPr>
              <m:sty m:val="p"/>
            </m:rPr>
            <m:t>=</m:t>
          </m:r>
          <m:r>
            <m:t>ψ</m:t>
          </m:r>
          <m:r>
            <m:t>σ</m:t>
          </m:r>
          <m:r>
            <m:rPr>
              <m:sty m:val="p"/>
            </m:rPr>
            <m:t>⋅</m:t>
          </m:r>
          <m:r>
            <m:rPr>
              <m:sty m:val="p"/>
            </m:rPr>
            <m:t>max</m:t>
          </m:r>
          <m:r>
            <m:rPr>
              <m:sty m:val="p"/>
            </m:rPr>
            <m:t>(</m:t>
          </m:r>
          <m:r>
            <m:t>X</m:t>
          </m:r>
          <m:r>
            <m:rPr>
              <m:sty m:val="p"/>
            </m:rPr>
            <m:t>,</m:t>
          </m:r>
          <m:r>
            <m:t>0</m:t>
          </m:r>
          <m:r>
            <m:rPr>
              <m:sty m:val="p"/>
            </m:rPr>
            <m:t>)</m:t>
          </m:r>
          <m:r>
            <m:rPr>
              <m:sty m:val="p"/>
            </m:rPr>
            <m:t>=</m:t>
          </m:r>
          <m:r>
            <m:t>ψ</m:t>
          </m:r>
          <m:r>
            <m:t>σ</m:t>
          </m:r>
          <m:sSup>
            <m:e>
              <m:r>
                <m:t>X</m:t>
              </m:r>
            </m:e>
            <m:sup>
              <m:r>
                <m:rPr>
                  <m:sty m:val="p"/>
                </m:rPr>
                <m:t>+</m:t>
              </m:r>
            </m:sup>
          </m:sSup>
          <m:r>
            <m:rPr>
              <m:sty m:val="p"/>
            </m:rPr>
            <m:t>.</m:t>
          </m:r>
        </m:oMath>
      </m:oMathPara>
    </w:p>
    <w:p>
      <w:pPr>
        <w:pStyle w:val="FirstParagraph"/>
      </w:pPr>
      <w:r>
        <w:t xml:space="preserve">The manager’s expected fee revenue now includes this performance component. Using</w:t>
      </w:r>
      <w:r>
        <w:t xml:space="preserve"> </w:t>
      </w:r>
      <m:oMath>
        <m:sSup>
          <m:e>
            <m:r>
              <m:t>X</m:t>
            </m:r>
          </m:e>
          <m:sup>
            <m:r>
              <m:rPr>
                <m:sty m:val="p"/>
              </m:rPr>
              <m:t>+</m:t>
            </m:r>
          </m:sup>
        </m:sSup>
        <m:r>
          <m:rPr>
            <m:sty m:val="p"/>
          </m:rPr>
          <m:t>=</m:t>
        </m:r>
        <m:r>
          <m:t>X</m:t>
        </m:r>
        <m:r>
          <m:rPr>
            <m:sty m:val="p"/>
          </m:rPr>
          <m:t>⋅</m:t>
        </m:r>
        <m:sSub>
          <m:e>
            <m:r>
              <m:rPr>
                <m:sty m:val="b"/>
              </m:rPr>
              <m:t>1</m:t>
            </m:r>
          </m:e>
          <m:sub>
            <m:r>
              <m:rPr>
                <m:sty m:val="p"/>
              </m:rPr>
              <m:t>{</m:t>
            </m:r>
            <m:r>
              <m:t>X</m:t>
            </m:r>
            <m:r>
              <m:rPr>
                <m:sty m:val="p"/>
              </m:rPr>
              <m:t>≥</m:t>
            </m:r>
            <m:r>
              <m:t>0</m:t>
            </m:r>
            <m:r>
              <m:rPr>
                <m:sty m:val="p"/>
              </m:rPr>
              <m:t>}</m:t>
            </m:r>
          </m:sub>
        </m:sSub>
      </m:oMath>
      <w:r>
        <w:t xml:space="preserve"> </w:t>
      </w:r>
      <w:r>
        <w:t xml:space="preserve">and results from Appendix </w:t>
      </w:r>
      <w:hyperlink w:anchor="app:tails">
        <w:r>
          <w:rPr>
            <w:rStyle w:val="Hyperlink"/>
          </w:rPr>
          <w:t xml:space="preserve">7</w:t>
        </w:r>
      </w:hyperlink>
      <w:r>
        <w:t xml:space="preserve">:</w:t>
      </w:r>
    </w:p>
    <w:p>
      <w:pPr>
        <w:pStyle w:val="BodyText"/>
      </w:pPr>
      <m:oMathPara>
        <m:oMathParaPr>
          <m:jc m:val="center"/>
        </m:oMathParaPr>
        <m:oMath>
          <m:r>
            <m:rPr>
              <m:scr m:val="double-struck"/>
              <m:sty m:val="p"/>
            </m:rPr>
            <m:t>E</m:t>
          </m:r>
          <m:r>
            <m:rPr>
              <m:sty m:val="p"/>
            </m:rPr>
            <m:t>[</m:t>
          </m:r>
          <m:sSup>
            <m:e>
              <m:r>
                <m:t>X</m:t>
              </m:r>
            </m:e>
            <m:sup>
              <m:r>
                <m:rPr>
                  <m:sty m:val="p"/>
                </m:rPr>
                <m:t>+</m:t>
              </m:r>
            </m:sup>
          </m:sSup>
          <m:r>
            <m:rPr>
              <m:sty m:val="p"/>
            </m:rPr>
            <m:t>]</m:t>
          </m:r>
          <m:r>
            <m:rPr>
              <m:sty m:val="p"/>
            </m:rPr>
            <m:t>=</m:t>
          </m:r>
          <m:r>
            <m:rPr>
              <m:scr m:val="double-struck"/>
              <m:sty m:val="p"/>
            </m:rPr>
            <m:t>E</m:t>
          </m:r>
          <m:r>
            <m:rPr>
              <m:sty m:val="p"/>
            </m:rPr>
            <m:t>[</m:t>
          </m:r>
          <m:r>
            <m:t>X</m:t>
          </m:r>
          <m:r>
            <m:rPr>
              <m:sty m:val="p"/>
            </m:rPr>
            <m:t>⋅</m:t>
          </m:r>
          <m:sSub>
            <m:e>
              <m:r>
                <m:rPr>
                  <m:sty m:val="b"/>
                </m:rPr>
                <m:t>1</m:t>
              </m:r>
            </m:e>
            <m:sub>
              <m:r>
                <m:rPr>
                  <m:sty m:val="p"/>
                </m:rPr>
                <m:t>{</m:t>
              </m:r>
              <m:r>
                <m:t>X</m:t>
              </m:r>
              <m:r>
                <m:rPr>
                  <m:sty m:val="p"/>
                </m:rPr>
                <m:t>≥</m:t>
              </m:r>
              <m:r>
                <m:t>0</m:t>
              </m:r>
              <m:r>
                <m:rPr>
                  <m:sty m:val="p"/>
                </m:rPr>
                <m:t>}</m:t>
              </m:r>
            </m:sub>
          </m:sSub>
          <m:r>
            <m:rPr>
              <m:sty m:val="p"/>
            </m:rPr>
            <m:t>]</m:t>
          </m:r>
          <m:r>
            <m:rPr>
              <m:sty m:val="p"/>
            </m:rPr>
            <m:t>=</m:t>
          </m:r>
          <m:r>
            <m:t>S</m:t>
          </m:r>
          <m:r>
            <m:rPr>
              <m:sty m:val="p"/>
            </m:rPr>
            <m:t>Φ</m:t>
          </m:r>
          <m:r>
            <m:rPr>
              <m:sty m:val="p"/>
            </m:rPr>
            <m:t>(</m:t>
          </m:r>
          <m:r>
            <m:t>S</m:t>
          </m:r>
          <m:r>
            <m:rPr>
              <m:sty m:val="p"/>
            </m:rPr>
            <m:t>)</m:t>
          </m:r>
          <m:r>
            <m:rPr>
              <m:sty m:val="p"/>
            </m:rPr>
            <m:t>+</m:t>
          </m:r>
          <m:r>
            <m:t>φ</m:t>
          </m:r>
          <m:r>
            <m:rPr>
              <m:sty m:val="p"/>
            </m:rPr>
            <m:t>(</m:t>
          </m:r>
          <m:r>
            <m:t>S</m:t>
          </m:r>
          <m:r>
            <m:rPr>
              <m:sty m:val="p"/>
            </m:rPr>
            <m:t>)</m:t>
          </m:r>
          <m:r>
            <m:rPr>
              <m:sty m:val="p"/>
            </m:rPr>
            <m:t>,</m:t>
          </m:r>
        </m:oMath>
      </m:oMathPara>
    </w:p>
    <w:p>
      <w:pPr>
        <w:pStyle w:val="FirstParagraph"/>
      </w:pPr>
      <w:r>
        <w:t xml:space="preserve">and higher moments follow similarly. Performance fees create additional convexity in the manager’s payoff, similar to the flow convexity</w:t>
      </w:r>
      <w:r>
        <w:t xml:space="preserve"> </w:t>
      </w:r>
      <m:oMath>
        <m:sSub>
          <m:e>
            <m:r>
              <m:t>f</m:t>
            </m:r>
          </m:e>
          <m:sub>
            <m:r>
              <m:t>2</m:t>
            </m:r>
          </m:sub>
        </m:sSub>
      </m:oMath>
      <w:r>
        <w:t xml:space="preserve"> </w:t>
      </w:r>
      <w:r>
        <w:t xml:space="preserve">but with different functional form. The key difference is that HWM fees are capped (cannot exceed the actual gain), whereas flow convexity can amplify AUM growth unboundedly in extreme positive scenarios.</w:t>
      </w:r>
    </w:p>
    <w:p>
      <w:pPr>
        <w:pStyle w:val="BodyText"/>
      </w:pPr>
      <w:r>
        <w:t xml:space="preserve">Incorporating both management and performance fees into the framework requires computing</w:t>
      </w:r>
      <w:r>
        <w:t xml:space="preserve"> </w:t>
      </w:r>
      <m:oMath>
        <m:r>
          <m:rPr>
            <m:scr m:val="double-struck"/>
            <m:sty m:val="p"/>
          </m:rPr>
          <m:t>E</m:t>
        </m:r>
        <m:r>
          <m:rPr>
            <m:sty m:val="p"/>
          </m:rPr>
          <m:t>[</m:t>
        </m:r>
        <m:r>
          <m:t>A</m:t>
        </m:r>
        <m:r>
          <m:rPr>
            <m:sty m:val="p"/>
          </m:rPr>
          <m:t>]</m:t>
        </m:r>
      </m:oMath>
      <w:r>
        <w:t xml:space="preserve"> </w:t>
      </w:r>
      <w:r>
        <w:t xml:space="preserve">and</w:t>
      </w:r>
      <w:r>
        <w:t xml:space="preserve"> </w:t>
      </w:r>
      <m:oMath>
        <m:r>
          <m:rPr>
            <m:scr m:val="double-struck"/>
            <m:sty m:val="p"/>
          </m:rPr>
          <m:t>V</m:t>
        </m:r>
        <m:r>
          <m:rPr>
            <m:sty m:val="p"/>
          </m:rPr>
          <m:t>[</m:t>
        </m:r>
        <m:r>
          <m:t>A</m:t>
        </m:r>
        <m:r>
          <m:rPr>
            <m:sty m:val="p"/>
          </m:rPr>
          <m:t>]</m:t>
        </m:r>
      </m:oMath>
      <w:r>
        <w:t xml:space="preserve"> </w:t>
      </w:r>
      <w:r>
        <w:t xml:space="preserve">including the performance fee impact on net returns and flows. The IC condition becomes more complex but follows the same economic logic: the fee structure (now</w:t>
      </w:r>
      <w:r>
        <w:t xml:space="preserve"> </w:t>
      </w:r>
      <m:oMath>
        <m:r>
          <m:t>ϕ</m:t>
        </m:r>
      </m:oMath>
      <w:r>
        <w:t xml:space="preserve"> </w:t>
      </w:r>
      <w:r>
        <w:t xml:space="preserve">and</w:t>
      </w:r>
      <w:r>
        <w:t xml:space="preserve"> </w:t>
      </w:r>
      <m:oMath>
        <m:r>
          <m:t>ψ</m:t>
        </m:r>
      </m:oMath>
      <w:r>
        <w:t xml:space="preserve">) must be chosen to implement the desired volatility target. In practice, the equilibrium is computed numerically using the same bisection approach as in Appendix </w:t>
      </w:r>
      <w:hyperlink w:anchor="app:investor">
        <w:r>
          <w:rPr>
            <w:rStyle w:val="Hyperlink"/>
          </w:rPr>
          <w:t xml:space="preserve">10</w:t>
        </w:r>
      </w:hyperlink>
      <w:r>
        <w:t xml:space="preserve">, with the added complexity that the manager’s FOC now involves both fee components.</w:t>
      </w:r>
    </w:p>
    <w:bookmarkEnd w:id="80"/>
    <w:bookmarkStart w:id="122" w:name="app:numerical"/>
    <w:p>
      <w:pPr>
        <w:pStyle w:val="Heading1"/>
      </w:pPr>
      <w:r>
        <w:rPr>
          <w:rStyle w:val="SectionNumber"/>
        </w:rPr>
        <w:t xml:space="preserve">13</w:t>
      </w:r>
      <w:r>
        <w:tab/>
      </w:r>
      <w:r>
        <w:t xml:space="preserve">Numerical implementation notes</w:t>
      </w:r>
    </w:p>
    <w:bookmarkStart w:id="81" w:name="solving-for-equilibrium."/>
    <w:p>
      <w:pPr>
        <w:pStyle w:val="Heading4"/>
      </w:pPr>
      <w:r>
        <w:rPr>
          <w:rStyle w:val="SectionNumber"/>
        </w:rPr>
        <w:t xml:space="preserve">13.0.0.1</w:t>
      </w:r>
      <w:r>
        <w:tab/>
      </w:r>
      <w:r>
        <w:t xml:space="preserve">Solving for equilibrium.</w:t>
      </w:r>
    </w:p>
    <w:p>
      <w:pPr>
        <w:pStyle w:val="FirstParagraph"/>
      </w:pPr>
      <w:r>
        <w:t xml:space="preserve">To find the optimal target</w:t>
      </w:r>
      <w:r>
        <w:t xml:space="preserve"> </w:t>
      </w:r>
      <m:oMath>
        <m:sSubSup>
          <m:e>
            <m:r>
              <m:t>σ</m:t>
            </m:r>
          </m:e>
          <m:sub>
            <m:r>
              <m:t>d</m:t>
            </m:r>
          </m:sub>
          <m:sup>
            <m:r>
              <m:rPr>
                <m:sty m:val="p"/>
              </m:rPr>
              <m:t>*</m:t>
            </m:r>
          </m:sup>
        </m:sSubSup>
      </m:oMath>
      <w:r>
        <w:t xml:space="preserve">, solve</w:t>
      </w:r>
      <w:r>
        <w:t xml:space="preserve"> </w:t>
      </w:r>
      <m:oMath>
        <m:r>
          <m:t>G</m:t>
        </m:r>
        <m:r>
          <m:rPr>
            <m:sty m:val="p"/>
          </m:rPr>
          <m:t>(</m:t>
        </m:r>
        <m:r>
          <m:t>σ</m:t>
        </m:r>
        <m:r>
          <m:rPr>
            <m:sty m:val="p"/>
          </m:rPr>
          <m:t>)</m:t>
        </m:r>
        <m:r>
          <m:rPr>
            <m:sty m:val="p"/>
          </m:rPr>
          <m:t>=</m:t>
        </m:r>
        <m:r>
          <m:t>0</m:t>
        </m:r>
      </m:oMath>
      <w:r>
        <w:t xml:space="preserve"> </w:t>
      </w:r>
      <w:r>
        <w:t xml:space="preserve">where</w:t>
      </w:r>
      <w:r>
        <w:t xml:space="preserve"> </w:t>
      </w:r>
      <m:oMath>
        <m:r>
          <m:t>G</m:t>
        </m:r>
      </m:oMath>
      <w:r>
        <w:t xml:space="preserve"> </w:t>
      </w:r>
      <w:r>
        <w:t xml:space="preserve">is defined in Section </w:t>
      </w:r>
      <w:hyperlink w:anchor="app:investor">
        <w:r>
          <w:rPr>
            <w:rStyle w:val="Hyperlink"/>
          </w:rPr>
          <w:t xml:space="preserve">10</w:t>
        </w:r>
      </w:hyperlink>
      <w:r>
        <w:t xml:space="preserve">. We recommend bisection on an interval</w:t>
      </w:r>
      <w:r>
        <w:t xml:space="preserve"> </w:t>
      </w:r>
      <m:oMath>
        <m:r>
          <m:rPr>
            <m:sty m:val="p"/>
          </m:rPr>
          <m:t>[</m:t>
        </m:r>
        <m:bar>
          <m:barPr>
            <m:pos m:val="bot"/>
          </m:barPr>
          <m:e>
            <m:r>
              <m:t>σ</m:t>
            </m:r>
          </m:e>
        </m:bar>
        <m:r>
          <m:rPr>
            <m:sty m:val="p"/>
          </m:rPr>
          <m:t>,</m:t>
        </m:r>
        <m:bar>
          <m:barPr>
            <m:pos m:val="top"/>
          </m:barPr>
          <m:e>
            <m:r>
              <m:t>σ</m:t>
            </m:r>
          </m:e>
        </m:bar>
        <m:r>
          <m:rPr>
            <m:sty m:val="p"/>
          </m:rPr>
          <m:t>]</m:t>
        </m:r>
      </m:oMath>
      <w:r>
        <w:t xml:space="preserve"> </w:t>
      </w:r>
      <w:r>
        <w:t xml:space="preserve">where:</w:t>
      </w:r>
    </w:p>
    <w:p>
      <w:pPr>
        <w:numPr>
          <w:ilvl w:val="0"/>
          <w:numId w:val="1002"/>
        </w:numPr>
      </w:pPr>
      <m:oMath>
        <m:bar>
          <m:barPr>
            <m:pos m:val="bot"/>
          </m:barPr>
          <m:e>
            <m:r>
              <m:t>σ</m:t>
            </m:r>
          </m:e>
        </m:bar>
        <m:r>
          <m:rPr>
            <m:sty m:val="p"/>
          </m:rPr>
          <m:t>&gt;</m:t>
        </m:r>
        <m:r>
          <m:t>0</m:t>
        </m:r>
      </m:oMath>
      <w:r>
        <w:t xml:space="preserve"> </w:t>
      </w:r>
      <w:r>
        <w:t xml:space="preserve">is chosen small (e.g.,</w:t>
      </w:r>
      <w:r>
        <w:t xml:space="preserve"> </w:t>
      </w:r>
      <m:oMath>
        <m:r>
          <m:t>0.01</m:t>
        </m:r>
      </m:oMath>
      <w:r>
        <w:t xml:space="preserve"> </w:t>
      </w:r>
      <w:r>
        <w:t xml:space="preserve">or 1% annualized) to avoid numerical issues near zero.</w:t>
      </w:r>
    </w:p>
    <w:p>
      <w:pPr>
        <w:numPr>
          <w:ilvl w:val="0"/>
          <w:numId w:val="1002"/>
        </w:numPr>
      </w:pPr>
      <m:oMath>
        <m:bar>
          <m:barPr>
            <m:pos m:val="top"/>
          </m:barPr>
          <m:e>
            <m:r>
              <m:t>σ</m:t>
            </m:r>
          </m:e>
        </m:bar>
      </m:oMath>
      <w:r>
        <w:t xml:space="preserve"> </w:t>
      </w:r>
      <w:r>
        <w:t xml:space="preserve">is chosen as an upper bound where the investor’s direct utility gain from volatility becomes negative. A conservative choice is to set</w:t>
      </w:r>
      <w:r>
        <w:t xml:space="preserve"> </w:t>
      </w:r>
      <m:oMath>
        <m:bar>
          <m:barPr>
            <m:pos m:val="top"/>
          </m:barPr>
          <m:e>
            <m:r>
              <m:t>σ</m:t>
            </m:r>
          </m:e>
        </m:bar>
      </m:oMath>
      <w:r>
        <w:t xml:space="preserve"> </w:t>
      </w:r>
      <w:r>
        <w:t xml:space="preserve">such that</w:t>
      </w:r>
      <w:r>
        <w:t xml:space="preserve"> </w:t>
      </w:r>
      <m:oMath>
        <m:r>
          <m:rPr>
            <m:sty m:val="p"/>
          </m:rPr>
          <m:t>(</m:t>
        </m:r>
        <m:r>
          <m:t>1</m:t>
        </m:r>
        <m:r>
          <m:rPr>
            <m:sty m:val="p"/>
          </m:rPr>
          <m:t>−</m:t>
        </m:r>
        <m:r>
          <m:t>ϕ</m:t>
        </m:r>
        <m:r>
          <m:rPr>
            <m:sty m:val="p"/>
          </m:rPr>
          <m:t>)</m:t>
        </m:r>
        <m:r>
          <m:t>S</m:t>
        </m:r>
        <m:r>
          <m:rPr>
            <m:sty m:val="p"/>
          </m:rPr>
          <m:t>−</m:t>
        </m:r>
        <m:r>
          <m:t>γ</m:t>
        </m:r>
        <m:r>
          <m:rPr>
            <m:sty m:val="p"/>
          </m:rPr>
          <m:t>(</m:t>
        </m:r>
        <m:r>
          <m:t>1</m:t>
        </m:r>
        <m:r>
          <m:rPr>
            <m:sty m:val="p"/>
          </m:rPr>
          <m:t>−</m:t>
        </m:r>
        <m:r>
          <m:t>ϕ</m:t>
        </m:r>
        <m:sSup>
          <m:e>
            <m:r>
              <m:rPr>
                <m:sty m:val="p"/>
              </m:rPr>
              <m:t>)</m:t>
            </m:r>
          </m:e>
          <m:sup>
            <m:r>
              <m:t>2</m:t>
            </m:r>
          </m:sup>
        </m:sSup>
        <m:bar>
          <m:barPr>
            <m:pos m:val="top"/>
          </m:barPr>
          <m:e>
            <m:r>
              <m:t>σ</m:t>
            </m:r>
          </m:e>
        </m:bar>
        <m:r>
          <m:rPr>
            <m:sty m:val="p"/>
          </m:rPr>
          <m:t>&lt;</m:t>
        </m:r>
        <m:r>
          <m:t>0</m:t>
        </m:r>
      </m:oMath>
      <w:r>
        <w:t xml:space="preserve"> </w:t>
      </w:r>
      <w:r>
        <w:t xml:space="preserve">when ignoring the contract adjustment term. For instance, with</w:t>
      </w:r>
      <w:r>
        <w:t xml:space="preserve"> </w:t>
      </w:r>
      <m:oMath>
        <m:r>
          <m:t>ϕ</m:t>
        </m:r>
        <m:r>
          <m:rPr>
            <m:sty m:val="p"/>
          </m:rPr>
          <m:t>≈</m:t>
        </m:r>
        <m:r>
          <m:t>0.02</m:t>
        </m:r>
      </m:oMath>
      <w:r>
        <w:t xml:space="preserve">,</w:t>
      </w:r>
      <w:r>
        <w:t xml:space="preserve"> </w:t>
      </w:r>
      <m:oMath>
        <m:r>
          <m:t>S</m:t>
        </m:r>
        <m:r>
          <m:rPr>
            <m:sty m:val="p"/>
          </m:rPr>
          <m:t>=</m:t>
        </m:r>
        <m:r>
          <m:t>0.5</m:t>
        </m:r>
      </m:oMath>
      <w:r>
        <w:t xml:space="preserve">,</w:t>
      </w:r>
      <w:r>
        <w:t xml:space="preserve"> </w:t>
      </w:r>
      <m:oMath>
        <m:r>
          <m:t>γ</m:t>
        </m:r>
        <m:r>
          <m:rPr>
            <m:sty m:val="p"/>
          </m:rPr>
          <m:t>=</m:t>
        </m:r>
        <m:r>
          <m:t>3</m:t>
        </m:r>
      </m:oMath>
      <w:r>
        <w:t xml:space="preserve">, this gives</w:t>
      </w:r>
      <w:r>
        <w:t xml:space="preserve"> </w:t>
      </w:r>
      <m:oMath>
        <m:bar>
          <m:barPr>
            <m:pos m:val="top"/>
          </m:barPr>
          <m:e>
            <m:r>
              <m:t>σ</m:t>
            </m:r>
          </m:e>
        </m:bar>
        <m:r>
          <m:rPr>
            <m:sty m:val="p"/>
          </m:rPr>
          <m:t>≈</m:t>
        </m:r>
        <m:r>
          <m:t>0.5</m:t>
        </m:r>
        <m:r>
          <m:rPr>
            <m:sty m:val="p"/>
          </m:rPr>
          <m:t>/</m:t>
        </m:r>
        <m:r>
          <m:rPr>
            <m:sty m:val="p"/>
          </m:rPr>
          <m:t>(</m:t>
        </m:r>
        <m:r>
          <m:t>3</m:t>
        </m:r>
        <m:r>
          <m:rPr>
            <m:sty m:val="p"/>
          </m:rPr>
          <m:t>⋅</m:t>
        </m:r>
        <m:r>
          <m:t>0.98</m:t>
        </m:r>
        <m:r>
          <m:rPr>
            <m:sty m:val="p"/>
          </m:rPr>
          <m:t>)</m:t>
        </m:r>
        <m:r>
          <m:rPr>
            <m:sty m:val="p"/>
          </m:rPr>
          <m:t>≈</m:t>
        </m:r>
        <m:r>
          <m:t>0.17</m:t>
        </m:r>
      </m:oMath>
      <w:r>
        <w:t xml:space="preserve">. In practice, we use</w:t>
      </w:r>
      <w:r>
        <w:t xml:space="preserve"> </w:t>
      </w:r>
      <m:oMath>
        <m:bar>
          <m:barPr>
            <m:pos m:val="top"/>
          </m:barPr>
          <m:e>
            <m:r>
              <m:t>σ</m:t>
            </m:r>
          </m:e>
        </m:bar>
        <m:r>
          <m:rPr>
            <m:sty m:val="p"/>
          </m:rPr>
          <m:t>=</m:t>
        </m:r>
        <m:r>
          <m:t>0.40</m:t>
        </m:r>
      </m:oMath>
      <w:r>
        <w:t xml:space="preserve"> </w:t>
      </w:r>
      <w:r>
        <w:t xml:space="preserve">to be conservative.</w:t>
      </w:r>
    </w:p>
    <w:p>
      <w:pPr>
        <w:pStyle w:val="FirstParagraph"/>
      </w:pPr>
      <w:r>
        <w:t xml:space="preserve">Bisection is robust and converges rapidly since</w:t>
      </w:r>
      <w:r>
        <w:t xml:space="preserve"> </w:t>
      </w:r>
      <m:oMath>
        <m:r>
          <m:t>G</m:t>
        </m:r>
      </m:oMath>
      <w:r>
        <w:t xml:space="preserve"> </w:t>
      </w:r>
      <w:r>
        <w:t xml:space="preserve">is continuous and typically has a unique zero in the relevant range.</w:t>
      </w:r>
    </w:p>
    <w:bookmarkEnd w:id="81"/>
    <w:bookmarkStart w:id="82" w:name="precomputing-tail-blocks."/>
    <w:p>
      <w:pPr>
        <w:pStyle w:val="Heading4"/>
      </w:pPr>
      <w:r>
        <w:rPr>
          <w:rStyle w:val="SectionNumber"/>
        </w:rPr>
        <w:t xml:space="preserve">13.0.0.2</w:t>
      </w:r>
      <w:r>
        <w:tab/>
      </w:r>
      <w:r>
        <w:t xml:space="preserve">Precomputing tail blocks.</w:t>
      </w:r>
    </w:p>
    <w:p>
      <w:pPr>
        <w:pStyle w:val="FirstParagraph"/>
      </w:pPr>
      <w:r>
        <w:t xml:space="preserve">For computational efficiency, precompute the Gaussian tail moments</w:t>
      </w:r>
      <w:r>
        <w:t xml:space="preserve"> </w:t>
      </w:r>
      <m:oMath>
        <m:r>
          <m:rPr>
            <m:sty m:val="p"/>
          </m:rPr>
          <m:t>Φ</m:t>
        </m:r>
        <m:r>
          <m:rPr>
            <m:sty m:val="p"/>
          </m:rPr>
          <m:t>(</m:t>
        </m:r>
        <m:r>
          <m:t>S</m:t>
        </m:r>
        <m:r>
          <m:rPr>
            <m:sty m:val="p"/>
          </m:rPr>
          <m:t>)</m:t>
        </m:r>
      </m:oMath>
      <w:r>
        <w:t xml:space="preserve">,</w:t>
      </w:r>
      <w:r>
        <w:t xml:space="preserve"> </w:t>
      </w:r>
      <m:oMath>
        <m:r>
          <m:t>φ</m:t>
        </m:r>
        <m:r>
          <m:rPr>
            <m:sty m:val="p"/>
          </m:rPr>
          <m:t>(</m:t>
        </m:r>
        <m:r>
          <m:t>S</m:t>
        </m:r>
        <m:r>
          <m:rPr>
            <m:sty m:val="p"/>
          </m:rPr>
          <m:t>)</m:t>
        </m:r>
      </m:oMath>
      <w:r>
        <w:t xml:space="preserve">,</w:t>
      </w:r>
      <w:r>
        <w:t xml:space="preserve"> </w:t>
      </w:r>
      <m:oMath>
        <m:sSub>
          <m:e>
            <m:r>
              <m:t>C</m:t>
            </m:r>
          </m:e>
          <m:sub>
            <m:r>
              <m:t>1</m:t>
            </m:r>
          </m:sub>
        </m:sSub>
      </m:oMath>
      <w:r>
        <w:t xml:space="preserve">,</w:t>
      </w:r>
      <w:r>
        <w:t xml:space="preserve"> </w:t>
      </w:r>
      <m:oMath>
        <m:r>
          <m:rPr>
            <m:scr m:val="double-struck"/>
            <m:sty m:val="p"/>
          </m:rPr>
          <m:t>E</m:t>
        </m:r>
        <m:r>
          <m:rPr>
            <m:sty m:val="p"/>
          </m:rPr>
          <m:t>[</m:t>
        </m:r>
        <m:sSup>
          <m:e>
            <m:r>
              <m:t>X</m:t>
            </m:r>
          </m:e>
          <m:sup>
            <m:r>
              <m:t>3</m:t>
            </m:r>
          </m:sup>
        </m:sSup>
        <m:r>
          <m:t>I</m:t>
        </m:r>
        <m:r>
          <m:rPr>
            <m:sty m:val="p"/>
          </m:rPr>
          <m:t>]</m:t>
        </m:r>
      </m:oMath>
      <w:r>
        <w:t xml:space="preserve">, and</w:t>
      </w:r>
      <w:r>
        <w:t xml:space="preserve"> </w:t>
      </w:r>
      <m:oMath>
        <m:r>
          <m:rPr>
            <m:scr m:val="double-struck"/>
            <m:sty m:val="p"/>
          </m:rPr>
          <m:t>E</m:t>
        </m:r>
        <m:r>
          <m:rPr>
            <m:sty m:val="p"/>
          </m:rPr>
          <m:t>[</m:t>
        </m:r>
        <m:sSup>
          <m:e>
            <m:r>
              <m:t>X</m:t>
            </m:r>
          </m:e>
          <m:sup>
            <m:r>
              <m:t>4</m:t>
            </m:r>
          </m:sup>
        </m:sSup>
        <m:r>
          <m:t>I</m:t>
        </m:r>
        <m:r>
          <m:rPr>
            <m:sty m:val="p"/>
          </m:rPr>
          <m:t>]</m:t>
        </m:r>
      </m:oMath>
      <w:r>
        <w:t xml:space="preserve"> </w:t>
      </w:r>
      <w:r>
        <w:t xml:space="preserve">once for each Sharpe ratio</w:t>
      </w:r>
      <w:r>
        <w:t xml:space="preserve"> </w:t>
      </w:r>
      <m:oMath>
        <m:r>
          <m:t>S</m:t>
        </m:r>
      </m:oMath>
      <w:r>
        <w:t xml:space="preserve"> </w:t>
      </w:r>
      <w:r>
        <w:t xml:space="preserve">using the formulas in Appendix </w:t>
      </w:r>
      <w:hyperlink w:anchor="app:tails">
        <w:r>
          <w:rPr>
            <w:rStyle w:val="Hyperlink"/>
          </w:rPr>
          <w:t xml:space="preserve">7</w:t>
        </w:r>
      </w:hyperlink>
      <w:r>
        <w:t xml:space="preserve">. These quantities depend only on</w:t>
      </w:r>
      <w:r>
        <w:t xml:space="preserve"> </w:t>
      </w:r>
      <m:oMath>
        <m:r>
          <m:t>S</m:t>
        </m:r>
      </m:oMath>
      <w:r>
        <w:t xml:space="preserve"> </w:t>
      </w:r>
      <w:r>
        <w:t xml:space="preserve">(not on</w:t>
      </w:r>
      <w:r>
        <w:t xml:space="preserve"> </w:t>
      </w:r>
      <m:oMath>
        <m:r>
          <m:t>σ</m:t>
        </m:r>
      </m:oMath>
      <w:r>
        <w:t xml:space="preserve">,</w:t>
      </w:r>
      <w:r>
        <w:t xml:space="preserve"> </w:t>
      </w:r>
      <m:oMath>
        <m:sSub>
          <m:e>
            <m:r>
              <m:t>f</m:t>
            </m:r>
          </m:e>
          <m:sub>
            <m:r>
              <m:t>2</m:t>
            </m:r>
          </m:sub>
        </m:sSub>
      </m:oMath>
      <w:r>
        <w:t xml:space="preserve">, etc.) and can be reused across all evaluations of</w:t>
      </w:r>
      <w:r>
        <w:t xml:space="preserve"> </w:t>
      </w:r>
      <m:oMath>
        <m:r>
          <m:t>ϕ</m:t>
        </m:r>
        <m:r>
          <m:rPr>
            <m:sty m:val="p"/>
          </m:rPr>
          <m:t>(</m:t>
        </m:r>
        <m:r>
          <m:t>σ</m:t>
        </m:r>
        <m:r>
          <m:rPr>
            <m:sty m:val="p"/>
          </m:rPr>
          <m:t>)</m:t>
        </m:r>
      </m:oMath>
      <w:r>
        <w:t xml:space="preserve"> </w:t>
      </w:r>
      <w:r>
        <w:t xml:space="preserve">and</w:t>
      </w:r>
      <w:r>
        <w:t xml:space="preserve"> </w:t>
      </w:r>
      <m:oMath>
        <m:r>
          <m:t>G</m:t>
        </m:r>
        <m:r>
          <m:rPr>
            <m:sty m:val="p"/>
          </m:rPr>
          <m:t>(</m:t>
        </m:r>
        <m:r>
          <m:t>σ</m:t>
        </m:r>
        <m:r>
          <m:rPr>
            <m:sty m:val="p"/>
          </m:rPr>
          <m:t>)</m:t>
        </m:r>
      </m:oMath>
      <w:r>
        <w:t xml:space="preserve"> </w:t>
      </w:r>
      <w:r>
        <w:t xml:space="preserve">for that value of</w:t>
      </w:r>
      <w:r>
        <w:t xml:space="preserve"> </w:t>
      </w:r>
      <m:oMath>
        <m:r>
          <m:t>S</m:t>
        </m:r>
      </m:oMath>
      <w:r>
        <w:t xml:space="preserve">.</w:t>
      </w:r>
    </w:p>
    <w:bookmarkEnd w:id="82"/>
    <w:bookmarkStart w:id="83" w:name="parameter-ranges."/>
    <w:p>
      <w:pPr>
        <w:pStyle w:val="Heading4"/>
      </w:pPr>
      <w:r>
        <w:rPr>
          <w:rStyle w:val="SectionNumber"/>
        </w:rPr>
        <w:t xml:space="preserve">13.0.0.3</w:t>
      </w:r>
      <w:r>
        <w:tab/>
      </w:r>
      <w:r>
        <w:t xml:space="preserve">Parameter ranges.</w:t>
      </w:r>
    </w:p>
    <w:p>
      <w:pPr>
        <w:pStyle w:val="FirstParagraph"/>
      </w:pPr>
      <w:r>
        <w:t xml:space="preserve">The baseline parameter values for the numerical exercise are</w:t>
      </w:r>
      <w:r>
        <w:t xml:space="preserve"> </w:t>
      </w:r>
      <m:oMath>
        <m:r>
          <m:t>S</m:t>
        </m:r>
        <m:r>
          <m:rPr>
            <m:sty m:val="p"/>
          </m:rPr>
          <m:t>=</m:t>
        </m:r>
        <m:r>
          <m:t>0.5</m:t>
        </m:r>
      </m:oMath>
      <w:r>
        <w:t xml:space="preserve">,</w:t>
      </w:r>
      <w:r>
        <w:t xml:space="preserve"> </w:t>
      </w:r>
      <m:oMath>
        <m:sSub>
          <m:e>
            <m:r>
              <m:t>r</m:t>
            </m:r>
          </m:e>
          <m:sub>
            <m:r>
              <m:t>f</m:t>
            </m:r>
          </m:sub>
        </m:sSub>
        <m:r>
          <m:rPr>
            <m:sty m:val="p"/>
          </m:rPr>
          <m:t>=</m:t>
        </m:r>
        <m:r>
          <m:t>0.02</m:t>
        </m:r>
      </m:oMath>
      <w:r>
        <w:t xml:space="preserve">,</w:t>
      </w:r>
      <w:r>
        <w:t xml:space="preserve"> </w:t>
      </w:r>
      <m:oMath>
        <m:r>
          <m:t>γ</m:t>
        </m:r>
        <m:r>
          <m:rPr>
            <m:sty m:val="p"/>
          </m:rPr>
          <m:t>=</m:t>
        </m:r>
        <m:r>
          <m:t>3</m:t>
        </m:r>
      </m:oMath>
      <w:r>
        <w:t xml:space="preserve">,</w:t>
      </w:r>
      <w:r>
        <w:t xml:space="preserve"> </w:t>
      </w:r>
      <m:oMath>
        <m:r>
          <m:t>η</m:t>
        </m:r>
        <m:r>
          <m:rPr>
            <m:sty m:val="p"/>
          </m:rPr>
          <m:t>=</m:t>
        </m:r>
        <m:r>
          <m:t>2</m:t>
        </m:r>
      </m:oMath>
      <w:r>
        <w:t xml:space="preserve">,</w:t>
      </w:r>
      <w:r>
        <w:t xml:space="preserve"> </w:t>
      </w:r>
      <m:oMath>
        <m:sSub>
          <m:e>
            <m:r>
              <m:t>A</m:t>
            </m:r>
          </m:e>
          <m:sub>
            <m:r>
              <m:t>0</m:t>
            </m:r>
          </m:sub>
        </m:sSub>
        <m:r>
          <m:rPr>
            <m:sty m:val="p"/>
          </m:rPr>
          <m:t>=</m:t>
        </m:r>
        <m:r>
          <m:t>1</m:t>
        </m:r>
      </m:oMath>
      <w:r>
        <w:t xml:space="preserve">,</w:t>
      </w:r>
      <w:r>
        <w:t xml:space="preserve"> </w:t>
      </w:r>
      <m:oMath>
        <m:sSub>
          <m:e>
            <m:r>
              <m:t>f</m:t>
            </m:r>
          </m:e>
          <m:sub>
            <m:r>
              <m:t>1</m:t>
            </m:r>
          </m:sub>
        </m:sSub>
        <m:r>
          <m:rPr>
            <m:sty m:val="p"/>
          </m:rPr>
          <m:t>=</m:t>
        </m:r>
        <m:r>
          <m:t>0.2</m:t>
        </m:r>
      </m:oMath>
      <w:r>
        <w:t xml:space="preserve">,</w:t>
      </w:r>
      <w:r>
        <w:t xml:space="preserve"> </w:t>
      </w:r>
      <m:oMath>
        <m:sSub>
          <m:e>
            <m:r>
              <m:t>f</m:t>
            </m:r>
          </m:e>
          <m:sub>
            <m:r>
              <m:t>2</m:t>
            </m:r>
          </m:sub>
        </m:sSub>
        <m:r>
          <m:rPr>
            <m:sty m:val="p"/>
          </m:rPr>
          <m:t>=</m:t>
        </m:r>
        <m:r>
          <m:t>0.5</m:t>
        </m:r>
      </m:oMath>
      <w:r>
        <w:t xml:space="preserve">. Comparative statics sweep the following ranges:</w:t>
      </w:r>
    </w:p>
    <w:p>
      <w:pPr>
        <w:numPr>
          <w:ilvl w:val="0"/>
          <w:numId w:val="1003"/>
        </w:numPr>
      </w:pPr>
      <w:r>
        <w:t xml:space="preserve">Convexity</w:t>
      </w:r>
      <w:r>
        <w:t xml:space="preserve"> </w:t>
      </w:r>
      <m:oMath>
        <m:sSub>
          <m:e>
            <m:r>
              <m:t>f</m:t>
            </m:r>
          </m:e>
          <m:sub>
            <m:r>
              <m:t>2</m:t>
            </m:r>
          </m:sub>
        </m:sSub>
        <m:r>
          <m:rPr>
            <m:sty m:val="p"/>
          </m:rPr>
          <m:t>∈</m:t>
        </m:r>
        <m:r>
          <m:rPr>
            <m:sty m:val="p"/>
          </m:rPr>
          <m:t>[</m:t>
        </m:r>
        <m:r>
          <m:t>0.02</m:t>
        </m:r>
        <m:r>
          <m:rPr>
            <m:sty m:val="p"/>
          </m:rPr>
          <m:t>,</m:t>
        </m:r>
        <m:r>
          <m:t>0.25</m:t>
        </m:r>
        <m:r>
          <m:rPr>
            <m:sty m:val="p"/>
          </m:rPr>
          <m:t>]</m:t>
        </m:r>
      </m:oMath>
    </w:p>
    <w:p>
      <w:pPr>
        <w:numPr>
          <w:ilvl w:val="0"/>
          <w:numId w:val="1003"/>
        </w:numPr>
      </w:pPr>
      <w:r>
        <w:t xml:space="preserve">Initial AUM</w:t>
      </w:r>
      <w:r>
        <w:t xml:space="preserve"> </w:t>
      </w:r>
      <m:oMath>
        <m:sSub>
          <m:e>
            <m:r>
              <m:t>A</m:t>
            </m:r>
          </m:e>
          <m:sub>
            <m:r>
              <m:t>0</m:t>
            </m:r>
          </m:sub>
        </m:sSub>
        <m:r>
          <m:rPr>
            <m:sty m:val="p"/>
          </m:rPr>
          <m:t>∈</m:t>
        </m:r>
        <m:r>
          <m:rPr>
            <m:sty m:val="p"/>
          </m:rPr>
          <m:t>[</m:t>
        </m:r>
        <m:r>
          <m:t>0.5</m:t>
        </m:r>
        <m:r>
          <m:rPr>
            <m:sty m:val="p"/>
          </m:rPr>
          <m:t>,</m:t>
        </m:r>
        <m:r>
          <m:t>3.0</m:t>
        </m:r>
        <m:r>
          <m:rPr>
            <m:sty m:val="p"/>
          </m:rPr>
          <m:t>]</m:t>
        </m:r>
      </m:oMath>
    </w:p>
    <w:p>
      <w:pPr>
        <w:numPr>
          <w:ilvl w:val="0"/>
          <w:numId w:val="1003"/>
        </w:numPr>
      </w:pPr>
      <w:r>
        <w:t xml:space="preserve">Linear flow</w:t>
      </w:r>
      <w:r>
        <w:t xml:space="preserve"> </w:t>
      </w:r>
      <m:oMath>
        <m:sSub>
          <m:e>
            <m:r>
              <m:t>f</m:t>
            </m:r>
          </m:e>
          <m:sub>
            <m:r>
              <m:t>1</m:t>
            </m:r>
          </m:sub>
        </m:sSub>
        <m:r>
          <m:rPr>
            <m:sty m:val="p"/>
          </m:rPr>
          <m:t>∈</m:t>
        </m:r>
        <m:r>
          <m:rPr>
            <m:sty m:val="p"/>
          </m:rPr>
          <m:t>[</m:t>
        </m:r>
        <m:r>
          <m:t>0.05</m:t>
        </m:r>
        <m:r>
          <m:rPr>
            <m:sty m:val="p"/>
          </m:rPr>
          <m:t>,</m:t>
        </m:r>
        <m:r>
          <m:t>0.45</m:t>
        </m:r>
        <m:r>
          <m:rPr>
            <m:sty m:val="p"/>
          </m:rPr>
          <m:t>]</m:t>
        </m:r>
      </m:oMath>
    </w:p>
    <w:p>
      <w:pPr>
        <w:numPr>
          <w:ilvl w:val="0"/>
          <w:numId w:val="1003"/>
        </w:numPr>
      </w:pPr>
      <w:r>
        <w:t xml:space="preserve">Sharpe ratio</w:t>
      </w:r>
      <w:r>
        <w:t xml:space="preserve"> </w:t>
      </w:r>
      <m:oMath>
        <m:r>
          <m:t>S</m:t>
        </m:r>
        <m:r>
          <m:rPr>
            <m:sty m:val="p"/>
          </m:rPr>
          <m:t>∈</m:t>
        </m:r>
        <m:r>
          <m:rPr>
            <m:sty m:val="p"/>
          </m:rPr>
          <m:t>[</m:t>
        </m:r>
        <m:r>
          <m:t>0.1</m:t>
        </m:r>
        <m:r>
          <m:rPr>
            <m:sty m:val="p"/>
          </m:rPr>
          <m:t>,</m:t>
        </m:r>
        <m:r>
          <m:t>0.9</m:t>
        </m:r>
        <m:r>
          <m:rPr>
            <m:sty m:val="p"/>
          </m:rPr>
          <m:t>]</m:t>
        </m:r>
      </m:oMath>
    </w:p>
    <w:p>
      <w:pPr>
        <w:numPr>
          <w:ilvl w:val="0"/>
          <w:numId w:val="1003"/>
        </w:numPr>
      </w:pPr>
      <w:r>
        <w:t xml:space="preserve">Investor risk aversion</w:t>
      </w:r>
      <w:r>
        <w:t xml:space="preserve"> </w:t>
      </w:r>
      <m:oMath>
        <m:r>
          <m:t>γ</m:t>
        </m:r>
        <m:r>
          <m:rPr>
            <m:sty m:val="p"/>
          </m:rPr>
          <m:t>∈</m:t>
        </m:r>
        <m:r>
          <m:rPr>
            <m:sty m:val="p"/>
          </m:rPr>
          <m:t>[</m:t>
        </m:r>
        <m:r>
          <m:t>1</m:t>
        </m:r>
        <m:r>
          <m:rPr>
            <m:sty m:val="p"/>
          </m:rPr>
          <m:t>,</m:t>
        </m:r>
        <m:r>
          <m:t>8</m:t>
        </m:r>
        <m:r>
          <m:rPr>
            <m:sty m:val="p"/>
          </m:rPr>
          <m:t>]</m:t>
        </m:r>
      </m:oMath>
    </w:p>
    <w:p>
      <w:pPr>
        <w:numPr>
          <w:ilvl w:val="0"/>
          <w:numId w:val="1003"/>
        </w:numPr>
      </w:pPr>
      <w:r>
        <w:t xml:space="preserve">Manager risk aversion</w:t>
      </w:r>
      <w:r>
        <w:t xml:space="preserve"> </w:t>
      </w:r>
      <m:oMath>
        <m:r>
          <m:t>η</m:t>
        </m:r>
        <m:r>
          <m:rPr>
            <m:sty m:val="p"/>
          </m:rPr>
          <m:t>∈</m:t>
        </m:r>
        <m:r>
          <m:rPr>
            <m:sty m:val="p"/>
          </m:rPr>
          <m:t>[</m:t>
        </m:r>
        <m:r>
          <m:t>0.5</m:t>
        </m:r>
        <m:r>
          <m:rPr>
            <m:sty m:val="p"/>
          </m:rPr>
          <m:t>,</m:t>
        </m:r>
        <m:r>
          <m:t>6</m:t>
        </m:r>
        <m:r>
          <m:rPr>
            <m:sty m:val="p"/>
          </m:rPr>
          <m:t>]</m:t>
        </m:r>
      </m:oMath>
    </w:p>
    <w:p>
      <w:pPr>
        <w:pStyle w:val="FirstParagraph"/>
      </w:pPr>
      <w:r>
        <w:t xml:space="preserve">These ranges cover empirically plausible scenarios while ensuring the FOCs remain well-behaved.</w:t>
      </w:r>
    </w:p>
    <w:bookmarkEnd w:id="83"/>
    <w:bookmarkStart w:id="121" w:name="affine-approximation."/>
    <w:p>
      <w:pPr>
        <w:pStyle w:val="Heading4"/>
      </w:pPr>
      <w:r>
        <w:rPr>
          <w:rStyle w:val="SectionNumber"/>
        </w:rPr>
        <w:t xml:space="preserve">13.0.0.4</w:t>
      </w:r>
      <w:r>
        <w:tab/>
      </w:r>
      <w:r>
        <w:t xml:space="preserve">Affine approximation.</w:t>
      </w:r>
    </w:p>
    <w:p>
      <w:pPr>
        <w:pStyle w:val="FirstParagraph"/>
      </w:pPr>
      <w:r>
        <w:t xml:space="preserve">To construct the linear approximation</w:t>
      </w:r>
      <w:r>
        <w:t xml:space="preserve"> </w:t>
      </w:r>
      <m:oMath>
        <m:r>
          <m:t>ϕ</m:t>
        </m:r>
        <m:r>
          <m:rPr>
            <m:sty m:val="p"/>
          </m:rPr>
          <m:t>(</m:t>
        </m:r>
        <m:sSub>
          <m:e>
            <m:r>
              <m:t>σ</m:t>
            </m:r>
          </m:e>
          <m:sub>
            <m:r>
              <m:t>d</m:t>
            </m:r>
          </m:sub>
        </m:sSub>
        <m:r>
          <m:rPr>
            <m:sty m:val="p"/>
          </m:rPr>
          <m:t>)</m:t>
        </m:r>
        <m:r>
          <m:rPr>
            <m:sty m:val="p"/>
          </m:rPr>
          <m:t>≈</m:t>
        </m:r>
        <m:r>
          <m:t>α</m:t>
        </m:r>
        <m:r>
          <m:rPr>
            <m:sty m:val="p"/>
          </m:rPr>
          <m:t>+</m:t>
        </m:r>
        <m:r>
          <m:t>β</m:t>
        </m:r>
        <m:sSub>
          <m:e>
            <m:r>
              <m:t>σ</m:t>
            </m:r>
          </m:e>
          <m:sub>
            <m:r>
              <m:t>d</m:t>
            </m:r>
          </m:sub>
        </m:sSub>
      </m:oMath>
      <w:r>
        <w:t xml:space="preserve">, first solve for the optimal target</w:t>
      </w:r>
      <w:r>
        <w:t xml:space="preserve"> </w:t>
      </w:r>
      <m:oMath>
        <m:sSubSup>
          <m:e>
            <m:r>
              <m:t>σ</m:t>
            </m:r>
          </m:e>
          <m:sub>
            <m:r>
              <m:t>d</m:t>
            </m:r>
          </m:sub>
          <m:sup>
            <m:r>
              <m:rPr>
                <m:sty m:val="p"/>
              </m:rPr>
              <m:t>*</m:t>
            </m:r>
          </m:sup>
        </m:sSubSup>
      </m:oMath>
      <w:r>
        <w:t xml:space="preserve">, then compute</w:t>
      </w:r>
      <w:r>
        <w:t xml:space="preserve"> </w:t>
      </w:r>
      <m:oMath>
        <m:r>
          <m:t>ϕ</m:t>
        </m:r>
        <m:r>
          <m:rPr>
            <m:sty m:val="p"/>
          </m:rPr>
          <m:t>(</m:t>
        </m:r>
        <m:sSubSup>
          <m:e>
            <m:r>
              <m:t>σ</m:t>
            </m:r>
          </m:e>
          <m:sub>
            <m:r>
              <m:t>d</m:t>
            </m:r>
          </m:sub>
          <m:sup>
            <m:r>
              <m:rPr>
                <m:sty m:val="p"/>
              </m:rPr>
              <m:t>*</m:t>
            </m:r>
          </m:sup>
        </m:sSubSup>
        <m:r>
          <m:rPr>
            <m:sty m:val="p"/>
          </m:rPr>
          <m:t>)</m:t>
        </m:r>
      </m:oMath>
      <w:r>
        <w:t xml:space="preserve"> </w:t>
      </w:r>
      <w:r>
        <w:t xml:space="preserve">and</w:t>
      </w:r>
      <w:r>
        <w:t xml:space="preserve"> </w:t>
      </w:r>
      <m:oMath>
        <m:sSup>
          <m:e>
            <m:r>
              <m:t>ϕ</m:t>
            </m:r>
          </m:e>
          <m:sup>
            <m:r>
              <m:rPr>
                <m:sty m:val="p"/>
              </m:rPr>
              <m:t>′</m:t>
            </m:r>
          </m:sup>
        </m:sSup>
        <m:r>
          <m:rPr>
            <m:sty m:val="p"/>
          </m:rPr>
          <m:t>(</m:t>
        </m:r>
        <m:sSubSup>
          <m:e>
            <m:r>
              <m:t>σ</m:t>
            </m:r>
          </m:e>
          <m:sub>
            <m:r>
              <m:t>d</m:t>
            </m:r>
          </m:sub>
          <m:sup>
            <m:r>
              <m:rPr>
                <m:sty m:val="p"/>
              </m:rPr>
              <m:t>*</m:t>
            </m:r>
          </m:sup>
        </m:sSubSup>
        <m:r>
          <m:rPr>
            <m:sty m:val="p"/>
          </m:rPr>
          <m:t>)</m:t>
        </m:r>
      </m:oMath>
      <w:r>
        <w:t xml:space="preserve"> </w:t>
      </w:r>
      <w:r>
        <w:t xml:space="preserve">using the formulas in Sections </w:t>
      </w:r>
      <w:hyperlink w:anchor="app:manager-solution">
        <w:r>
          <w:rPr>
            <w:rStyle w:val="Hyperlink"/>
          </w:rPr>
          <w:t xml:space="preserve">9</w:t>
        </w:r>
      </w:hyperlink>
      <w:r>
        <w:t xml:space="preserve"> </w:t>
      </w:r>
      <w:r>
        <w:t xml:space="preserve">and</w:t>
      </w:r>
      <w:r>
        <w:t xml:space="preserve"> </w:t>
      </w:r>
      <w:hyperlink w:anchor="app:investor">
        <w:r>
          <w:rPr>
            <w:rStyle w:val="Hyperlink"/>
          </w:rPr>
          <w:t xml:space="preserve">10</w:t>
        </w:r>
      </w:hyperlink>
      <w:r>
        <w:t xml:space="preserve">. The approximation is then</w:t>
      </w:r>
      <w:r>
        <w:t xml:space="preserve"> </w:t>
      </w:r>
      <m:oMath>
        <m:r>
          <m:t>α</m:t>
        </m:r>
        <m:r>
          <m:rPr>
            <m:sty m:val="p"/>
          </m:rPr>
          <m:t>=</m:t>
        </m:r>
        <m:r>
          <m:t>ϕ</m:t>
        </m:r>
        <m:r>
          <m:rPr>
            <m:sty m:val="p"/>
          </m:rPr>
          <m:t>(</m:t>
        </m:r>
        <m:sSubSup>
          <m:e>
            <m:r>
              <m:t>σ</m:t>
            </m:r>
          </m:e>
          <m:sub>
            <m:r>
              <m:t>d</m:t>
            </m:r>
          </m:sub>
          <m:sup>
            <m:r>
              <m:rPr>
                <m:sty m:val="p"/>
              </m:rPr>
              <m:t>*</m:t>
            </m:r>
          </m:sup>
        </m:sSubSup>
        <m:r>
          <m:rPr>
            <m:sty m:val="p"/>
          </m:rPr>
          <m:t>)</m:t>
        </m:r>
        <m:r>
          <m:rPr>
            <m:sty m:val="p"/>
          </m:rPr>
          <m:t>−</m:t>
        </m:r>
        <m:r>
          <m:t>β</m:t>
        </m:r>
        <m:sSubSup>
          <m:e>
            <m:r>
              <m:t>σ</m:t>
            </m:r>
          </m:e>
          <m:sub>
            <m:r>
              <m:t>d</m:t>
            </m:r>
          </m:sub>
          <m:sup>
            <m:r>
              <m:rPr>
                <m:sty m:val="p"/>
              </m:rPr>
              <m:t>*</m:t>
            </m:r>
          </m:sup>
        </m:sSubSup>
      </m:oMath>
      <w:r>
        <w:t xml:space="preserve"> </w:t>
      </w:r>
      <w:r>
        <w:t xml:space="preserve">and</w:t>
      </w:r>
      <w:r>
        <w:t xml:space="preserve"> </w:t>
      </w:r>
      <m:oMath>
        <m:r>
          <m:t>β</m:t>
        </m:r>
        <m:r>
          <m:rPr>
            <m:sty m:val="p"/>
          </m:rPr>
          <m:t>=</m:t>
        </m:r>
        <m:sSup>
          <m:e>
            <m:r>
              <m:t>ϕ</m:t>
            </m:r>
          </m:e>
          <m:sup>
            <m:r>
              <m:rPr>
                <m:sty m:val="p"/>
              </m:rPr>
              <m:t>′</m:t>
            </m:r>
          </m:sup>
        </m:sSup>
        <m:r>
          <m:rPr>
            <m:sty m:val="p"/>
          </m:rPr>
          <m:t>(</m:t>
        </m:r>
        <m:sSubSup>
          <m:e>
            <m:r>
              <m:t>σ</m:t>
            </m:r>
          </m:e>
          <m:sub>
            <m:r>
              <m:t>d</m:t>
            </m:r>
          </m:sub>
          <m:sup>
            <m:r>
              <m:rPr>
                <m:sty m:val="p"/>
              </m:rPr>
              <m:t>*</m:t>
            </m:r>
          </m:sup>
        </m:sSubSup>
        <m:r>
          <m:rPr>
            <m:sty m:val="p"/>
          </m:rPr>
          <m:t>)</m:t>
        </m:r>
      </m:oMath>
      <w:r>
        <w:t xml:space="preserve">. As Figure </w:t>
      </w:r>
      <w:hyperlink w:anchor="fig:affine-approx">
        <w:r>
          <w:rPr>
            <w:rStyle w:val="Hyperlink"/>
          </w:rPr>
          <w:t xml:space="preserve">8</w:t>
        </w:r>
      </w:hyperlink>
      <w:r>
        <w:t xml:space="preserve"> </w:t>
      </w:r>
      <w:r>
        <w:t xml:space="preserve">demonstrates, this approximation remains accurate within</w:t>
      </w:r>
      <w:r>
        <w:t xml:space="preserve"> </w:t>
      </w:r>
      <m:oMath>
        <m:r>
          <m:rPr>
            <m:sty m:val="p"/>
          </m:rPr>
          <m:t>±</m:t>
        </m:r>
        <m:r>
          <m:t>5</m:t>
        </m:r>
        <m:r>
          <m:rPr>
            <m:sty m:val="p"/>
          </m:rPr>
          <m:t>%</m:t>
        </m:r>
      </m:oMath>
      <w:r>
        <w:t xml:space="preserve"> </w:t>
      </w:r>
      <w:r>
        <w:t xml:space="preserve">of</w:t>
      </w:r>
      <w:r>
        <w:t xml:space="preserve"> </w:t>
      </w:r>
      <m:oMath>
        <m:sSubSup>
          <m:e>
            <m:r>
              <m:t>σ</m:t>
            </m:r>
          </m:e>
          <m:sub>
            <m:r>
              <m:t>d</m:t>
            </m:r>
          </m:sub>
          <m:sup>
            <m:r>
              <m:rPr>
                <m:sty m:val="p"/>
              </m:rPr>
              <m:t>*</m:t>
            </m:r>
          </m:sup>
        </m:sSubSup>
      </m:oMath>
      <w:r>
        <w:t xml:space="preserve"> </w:t>
      </w:r>
      <w:r>
        <w:t xml:space="preserve">with average errors around 0.1%.</w:t>
      </w:r>
    </w:p>
    <w:bookmarkStart w:id="120" w:name="refs"/>
    <w:bookmarkStart w:id="85" w:name="ref-AdmatiPfleiderer1997"/>
    <w:p>
      <w:pPr>
        <w:pStyle w:val="Bibliography"/>
      </w:pPr>
      <w:r>
        <w:t xml:space="preserve">Admati, Anat R., and Paul Pfleiderer. 1997.</w:t>
      </w:r>
      <w:r>
        <w:t xml:space="preserve"> </w:t>
      </w:r>
      <w:r>
        <w:t xml:space="preserve">“Does It All Add up? Benchmarks and the Compensation of Active Portfolio Managers.”</w:t>
      </w:r>
      <w:r>
        <w:t xml:space="preserve"> </w:t>
      </w:r>
      <w:r>
        <w:rPr>
          <w:i/>
          <w:iCs/>
        </w:rPr>
        <w:t xml:space="preserve">The Journal of Business</w:t>
      </w:r>
      <w:r>
        <w:t xml:space="preserve"> </w:t>
      </w:r>
      <w:r>
        <w:t xml:space="preserve">70 (3): 323–50.</w:t>
      </w:r>
      <w:r>
        <w:t xml:space="preserve"> </w:t>
      </w:r>
      <w:hyperlink r:id="rId84">
        <w:r>
          <w:rPr>
            <w:rStyle w:val="Hyperlink"/>
          </w:rPr>
          <w:t xml:space="preserve">https://doi.org/10.1086/209721</w:t>
        </w:r>
      </w:hyperlink>
      <w:r>
        <w:t xml:space="preserve">.</w:t>
      </w:r>
    </w:p>
    <w:bookmarkEnd w:id="85"/>
    <w:bookmarkStart w:id="87" w:name="ref-barras2010false"/>
    <w:p>
      <w:pPr>
        <w:pStyle w:val="Bibliography"/>
      </w:pPr>
      <w:r>
        <w:t xml:space="preserve">Barras, Laurent, Olivier Scaillet, and Russ Wermers. 2010.</w:t>
      </w:r>
      <w:r>
        <w:t xml:space="preserve"> </w:t>
      </w:r>
      <w:r>
        <w:t xml:space="preserve">“False Discoveries in Mutual Fund Performance: Measuring Luck in Estimated Alphas.”</w:t>
      </w:r>
      <w:r>
        <w:t xml:space="preserve"> </w:t>
      </w:r>
      <w:r>
        <w:rPr>
          <w:i/>
          <w:iCs/>
        </w:rPr>
        <w:t xml:space="preserve">The Journal of Finance</w:t>
      </w:r>
      <w:r>
        <w:t xml:space="preserve"> </w:t>
      </w:r>
      <w:r>
        <w:t xml:space="preserve">65 (1): 179–216.</w:t>
      </w:r>
      <w:r>
        <w:t xml:space="preserve"> </w:t>
      </w:r>
      <w:hyperlink r:id="rId86">
        <w:r>
          <w:rPr>
            <w:rStyle w:val="Hyperlink"/>
          </w:rPr>
          <w:t xml:space="preserve">https://doi.org/10.1111/j.1540-6261.2009.01527.x</w:t>
        </w:r>
      </w:hyperlink>
      <w:r>
        <w:t xml:space="preserve">.</w:t>
      </w:r>
    </w:p>
    <w:bookmarkEnd w:id="87"/>
    <w:bookmarkStart w:id="89" w:name="ref-BebchukCohenHirst2017"/>
    <w:p>
      <w:pPr>
        <w:pStyle w:val="Bibliography"/>
      </w:pPr>
      <w:r>
        <w:t xml:space="preserve">Bebchuk, Lucian A., Alma Cohen, and Scott Hirst. 2017.</w:t>
      </w:r>
      <w:r>
        <w:t xml:space="preserve"> </w:t>
      </w:r>
      <w:r>
        <w:t xml:space="preserve">“The Agency Problems of Institutional Investors.”</w:t>
      </w:r>
      <w:r>
        <w:t xml:space="preserve"> </w:t>
      </w:r>
      <w:r>
        <w:rPr>
          <w:i/>
          <w:iCs/>
        </w:rPr>
        <w:t xml:space="preserve">Journal of Economic Perspectives</w:t>
      </w:r>
      <w:r>
        <w:t xml:space="preserve"> </w:t>
      </w:r>
      <w:r>
        <w:t xml:space="preserve">31 (3): 89–102.</w:t>
      </w:r>
      <w:r>
        <w:t xml:space="preserve"> </w:t>
      </w:r>
      <w:hyperlink r:id="rId88">
        <w:r>
          <w:rPr>
            <w:rStyle w:val="Hyperlink"/>
          </w:rPr>
          <w:t xml:space="preserve">https://doi.org/10.1257/jep.31.3.89</w:t>
        </w:r>
      </w:hyperlink>
      <w:r>
        <w:t xml:space="preserve">.</w:t>
      </w:r>
    </w:p>
    <w:bookmarkEnd w:id="89"/>
    <w:bookmarkStart w:id="90" w:name="ref-berk2004mutual"/>
    <w:p>
      <w:pPr>
        <w:pStyle w:val="Bibliography"/>
      </w:pPr>
      <w:r>
        <w:t xml:space="preserve">Berk, Jonathan B, and Richard C Green. 2004.</w:t>
      </w:r>
      <w:r>
        <w:t xml:space="preserve"> </w:t>
      </w:r>
      <w:r>
        <w:t xml:space="preserve">“Mutual Fund Flows and Performance in Rational Markets.”</w:t>
      </w:r>
      <w:r>
        <w:t xml:space="preserve"> </w:t>
      </w:r>
      <w:r>
        <w:rPr>
          <w:i/>
          <w:iCs/>
        </w:rPr>
        <w:t xml:space="preserve">Journal of Political Economy</w:t>
      </w:r>
      <w:r>
        <w:t xml:space="preserve"> </w:t>
      </w:r>
      <w:r>
        <w:t xml:space="preserve">112 (6): 1269–95.</w:t>
      </w:r>
    </w:p>
    <w:bookmarkEnd w:id="90"/>
    <w:bookmarkStart w:id="92" w:name="ref-BrownHarlowStarks1996"/>
    <w:p>
      <w:pPr>
        <w:pStyle w:val="Bibliography"/>
      </w:pPr>
      <w:r>
        <w:t xml:space="preserve">Brown, Keith C., W. Van Harlow, and Laura T. Starks. 1996.</w:t>
      </w:r>
      <w:r>
        <w:t xml:space="preserve"> </w:t>
      </w:r>
      <w:r>
        <w:t xml:space="preserve">“Of Tournaments and Temptations: An Analysis of Managerial Incentives in the Mutual Fund Industry.”</w:t>
      </w:r>
      <w:r>
        <w:t xml:space="preserve"> </w:t>
      </w:r>
      <w:r>
        <w:rPr>
          <w:i/>
          <w:iCs/>
        </w:rPr>
        <w:t xml:space="preserve">Journal of Finance</w:t>
      </w:r>
      <w:r>
        <w:t xml:space="preserve"> </w:t>
      </w:r>
      <w:r>
        <w:t xml:space="preserve">51 (1): 85–110.</w:t>
      </w:r>
      <w:r>
        <w:t xml:space="preserve"> </w:t>
      </w:r>
      <w:hyperlink r:id="rId91">
        <w:r>
          <w:rPr>
            <w:rStyle w:val="Hyperlink"/>
          </w:rPr>
          <w:t xml:space="preserve">https://doi.org/10.1111/j.1540-6261.1996.tb05203.x</w:t>
        </w:r>
      </w:hyperlink>
      <w:r>
        <w:t xml:space="preserve">.</w:t>
      </w:r>
    </w:p>
    <w:bookmarkEnd w:id="92"/>
    <w:bookmarkStart w:id="93" w:name="ref-campbell2002strategic"/>
    <w:p>
      <w:pPr>
        <w:pStyle w:val="Bibliography"/>
      </w:pPr>
      <w:r>
        <w:t xml:space="preserve">Campbell, John Y., and Luis M. Viceira. 2002.</w:t>
      </w:r>
      <w:r>
        <w:t xml:space="preserve"> </w:t>
      </w:r>
      <w:r>
        <w:rPr>
          <w:i/>
          <w:iCs/>
        </w:rPr>
        <w:t xml:space="preserve">Strategic Asset Allocation: Portfolio Choice for Long-Term Investors</w:t>
      </w:r>
      <w:r>
        <w:t xml:space="preserve">. Oxford University Press.</w:t>
      </w:r>
    </w:p>
    <w:bookmarkEnd w:id="93"/>
    <w:bookmarkStart w:id="95" w:name="ref-carhart1997persistence"/>
    <w:p>
      <w:pPr>
        <w:pStyle w:val="Bibliography"/>
      </w:pPr>
      <w:r>
        <w:t xml:space="preserve">Carhart, Mark M. 1997.</w:t>
      </w:r>
      <w:r>
        <w:t xml:space="preserve"> </w:t>
      </w:r>
      <w:r>
        <w:t xml:space="preserve">“On Persistence in Mutual Fund Performance.”</w:t>
      </w:r>
      <w:r>
        <w:t xml:space="preserve"> </w:t>
      </w:r>
      <w:r>
        <w:rPr>
          <w:i/>
          <w:iCs/>
        </w:rPr>
        <w:t xml:space="preserve">The Journal of Finance</w:t>
      </w:r>
      <w:r>
        <w:t xml:space="preserve"> </w:t>
      </w:r>
      <w:r>
        <w:t xml:space="preserve">52 (1): 57–82.</w:t>
      </w:r>
      <w:r>
        <w:t xml:space="preserve"> </w:t>
      </w:r>
      <w:hyperlink r:id="rId94">
        <w:r>
          <w:rPr>
            <w:rStyle w:val="Hyperlink"/>
          </w:rPr>
          <w:t xml:space="preserve">https://doi.org/10.1111/j.1540-6261.1997.tb03808.x</w:t>
        </w:r>
      </w:hyperlink>
      <w:r>
        <w:t xml:space="preserve">.</w:t>
      </w:r>
    </w:p>
    <w:bookmarkEnd w:id="95"/>
    <w:bookmarkStart w:id="97" w:name="ref-CarhartKanielMustoReed2002"/>
    <w:p>
      <w:pPr>
        <w:pStyle w:val="Bibliography"/>
      </w:pPr>
      <w:r>
        <w:t xml:space="preserve">Carhart, Mark M., Ron Kaniel, David K. Musto, and Adam V. Reed. 2002.</w:t>
      </w:r>
      <w:r>
        <w:t xml:space="preserve"> </w:t>
      </w:r>
      <w:r>
        <w:t xml:space="preserve">“Leaning for the Tape: Evidence of Gaming Behavior in Equity Mutual Funds.”</w:t>
      </w:r>
      <w:r>
        <w:t xml:space="preserve"> </w:t>
      </w:r>
      <w:r>
        <w:rPr>
          <w:i/>
          <w:iCs/>
        </w:rPr>
        <w:t xml:space="preserve">The Journal of Finance</w:t>
      </w:r>
      <w:r>
        <w:t xml:space="preserve"> </w:t>
      </w:r>
      <w:r>
        <w:t xml:space="preserve">57 (2): 661–93.</w:t>
      </w:r>
      <w:r>
        <w:t xml:space="preserve"> </w:t>
      </w:r>
      <w:hyperlink r:id="rId96">
        <w:r>
          <w:rPr>
            <w:rStyle w:val="Hyperlink"/>
          </w:rPr>
          <w:t xml:space="preserve">https://doi.org/10.1111/1540-6261.00438</w:t>
        </w:r>
      </w:hyperlink>
      <w:r>
        <w:t xml:space="preserve">.</w:t>
      </w:r>
    </w:p>
    <w:bookmarkEnd w:id="97"/>
    <w:bookmarkStart w:id="98" w:name="ref-chevalier1997risk"/>
    <w:p>
      <w:pPr>
        <w:pStyle w:val="Bibliography"/>
      </w:pPr>
      <w:r>
        <w:t xml:space="preserve">Chevalier, Judith, and Glenn Ellison. 1997.</w:t>
      </w:r>
      <w:r>
        <w:t xml:space="preserve"> </w:t>
      </w:r>
      <w:r>
        <w:t xml:space="preserve">“Risk Taking by Mutual Funds as a Response to Incentives.”</w:t>
      </w:r>
      <w:r>
        <w:t xml:space="preserve"> </w:t>
      </w:r>
      <w:r>
        <w:rPr>
          <w:i/>
          <w:iCs/>
        </w:rPr>
        <w:t xml:space="preserve">Journal of Political Economy</w:t>
      </w:r>
      <w:r>
        <w:t xml:space="preserve"> </w:t>
      </w:r>
      <w:r>
        <w:t xml:space="preserve">105 (6): 1167–200.</w:t>
      </w:r>
    </w:p>
    <w:bookmarkEnd w:id="98"/>
    <w:bookmarkStart w:id="100" w:name="ref-ferreira2012flow"/>
    <w:p>
      <w:pPr>
        <w:pStyle w:val="Bibliography"/>
      </w:pPr>
      <w:r>
        <w:t xml:space="preserve">Ferreira, Miguel A., Aneel Keswani, Antonio F. Miguel, and Sofia B. Ramos. 2012.</w:t>
      </w:r>
      <w:r>
        <w:t xml:space="preserve"> </w:t>
      </w:r>
      <w:r>
        <w:t xml:space="preserve">“The Flow-Performance Relationship Around the World.”</w:t>
      </w:r>
      <w:r>
        <w:t xml:space="preserve"> </w:t>
      </w:r>
      <w:r>
        <w:rPr>
          <w:i/>
          <w:iCs/>
        </w:rPr>
        <w:t xml:space="preserve">Journal of Banking &amp; Finance</w:t>
      </w:r>
      <w:r>
        <w:t xml:space="preserve"> </w:t>
      </w:r>
      <w:r>
        <w:t xml:space="preserve">36 (6): 1759–80.</w:t>
      </w:r>
      <w:r>
        <w:t xml:space="preserve"> </w:t>
      </w:r>
      <w:hyperlink r:id="rId99">
        <w:r>
          <w:rPr>
            <w:rStyle w:val="Hyperlink"/>
          </w:rPr>
          <w:t xml:space="preserve">https://doi.org/10.1016/j.jbankfin.2012.01.019</w:t>
        </w:r>
      </w:hyperlink>
      <w:r>
        <w:t xml:space="preserve">.</w:t>
      </w:r>
    </w:p>
    <w:bookmarkEnd w:id="100"/>
    <w:bookmarkStart w:id="102" w:name="ref-fung2004hedge"/>
    <w:p>
      <w:pPr>
        <w:pStyle w:val="Bibliography"/>
      </w:pPr>
      <w:r>
        <w:t xml:space="preserve">Fung, William, and David A. Hsieh. 2004.</w:t>
      </w:r>
      <w:r>
        <w:t xml:space="preserve"> </w:t>
      </w:r>
      <w:r>
        <w:t xml:space="preserve">“Hedge Fund Benchmarks: A Risk-Based Approach.”</w:t>
      </w:r>
      <w:r>
        <w:t xml:space="preserve"> </w:t>
      </w:r>
      <w:r>
        <w:rPr>
          <w:i/>
          <w:iCs/>
        </w:rPr>
        <w:t xml:space="preserve">Financial Analysts Journal</w:t>
      </w:r>
      <w:r>
        <w:t xml:space="preserve"> </w:t>
      </w:r>
      <w:r>
        <w:t xml:space="preserve">60 (5): 65–80.</w:t>
      </w:r>
      <w:r>
        <w:t xml:space="preserve"> </w:t>
      </w:r>
      <w:hyperlink r:id="rId101">
        <w:r>
          <w:rPr>
            <w:rStyle w:val="Hyperlink"/>
          </w:rPr>
          <w:t xml:space="preserve">https://doi.org/10.2469/faj.v60.n5.2657</w:t>
        </w:r>
      </w:hyperlink>
      <w:r>
        <w:t xml:space="preserve">.</w:t>
      </w:r>
    </w:p>
    <w:bookmarkEnd w:id="102"/>
    <w:bookmarkStart w:id="104" w:name="ref-Gil-Bazo2008"/>
    <w:p>
      <w:pPr>
        <w:pStyle w:val="Bibliography"/>
      </w:pPr>
      <w:r>
        <w:t xml:space="preserve">Gil-Bazo, Javier, and Pablo Ruiz-Verdú. 2008.</w:t>
      </w:r>
      <w:r>
        <w:t xml:space="preserve"> </w:t>
      </w:r>
      <w:r>
        <w:t xml:space="preserve">“When Cheaper Is Better: Fee Determination in the Market for Equity Mutual Funds.”</w:t>
      </w:r>
      <w:r>
        <w:t xml:space="preserve"> </w:t>
      </w:r>
      <w:r>
        <w:rPr>
          <w:i/>
          <w:iCs/>
        </w:rPr>
        <w:t xml:space="preserve">Journal of Economic Behavior &amp; Organization</w:t>
      </w:r>
      <w:r>
        <w:t xml:space="preserve"> </w:t>
      </w:r>
      <w:r>
        <w:t xml:space="preserve">67 (3-4): 871–85.</w:t>
      </w:r>
      <w:r>
        <w:t xml:space="preserve"> </w:t>
      </w:r>
      <w:hyperlink r:id="rId103">
        <w:r>
          <w:rPr>
            <w:rStyle w:val="Hyperlink"/>
          </w:rPr>
          <w:t xml:space="preserve">https://doi.org/10.1016/j.jebo.2007.04.003</w:t>
        </w:r>
      </w:hyperlink>
      <w:r>
        <w:t xml:space="preserve">.</w:t>
      </w:r>
    </w:p>
    <w:bookmarkEnd w:id="104"/>
    <w:bookmarkStart w:id="106" w:name="ref-guiso2018time"/>
    <w:p>
      <w:pPr>
        <w:pStyle w:val="Bibliography"/>
      </w:pPr>
      <w:r>
        <w:t xml:space="preserve">Guiso, Luigi, Paola Sapienza, and Luigi Zingales. 2018.</w:t>
      </w:r>
      <w:r>
        <w:t xml:space="preserve"> </w:t>
      </w:r>
      <w:r>
        <w:t xml:space="preserve">“Time Varying Risk Aversion.”</w:t>
      </w:r>
      <w:r>
        <w:t xml:space="preserve"> </w:t>
      </w:r>
      <w:r>
        <w:rPr>
          <w:i/>
          <w:iCs/>
        </w:rPr>
        <w:t xml:space="preserve">Journal of Financial Economics</w:t>
      </w:r>
      <w:r>
        <w:t xml:space="preserve"> </w:t>
      </w:r>
      <w:r>
        <w:t xml:space="preserve">128 (3): 403–21.</w:t>
      </w:r>
      <w:r>
        <w:t xml:space="preserve"> </w:t>
      </w:r>
      <w:hyperlink r:id="rId105">
        <w:r>
          <w:rPr>
            <w:rStyle w:val="Hyperlink"/>
          </w:rPr>
          <w:t xml:space="preserve">https://doi.org/10.1016/j.jfineco.2018.02.007</w:t>
        </w:r>
      </w:hyperlink>
      <w:r>
        <w:t xml:space="preserve">.</w:t>
      </w:r>
    </w:p>
    <w:bookmarkEnd w:id="106"/>
    <w:bookmarkStart w:id="108" w:name="ref-Holmstrom1979"/>
    <w:p>
      <w:pPr>
        <w:pStyle w:val="Bibliography"/>
      </w:pPr>
      <w:r>
        <w:t xml:space="preserve">Holmström, Bengt. 1979.</w:t>
      </w:r>
      <w:r>
        <w:t xml:space="preserve"> </w:t>
      </w:r>
      <w:r>
        <w:t xml:space="preserve">“Moral Hazard and Observability.”</w:t>
      </w:r>
      <w:r>
        <w:t xml:space="preserve"> </w:t>
      </w:r>
      <w:r>
        <w:rPr>
          <w:i/>
          <w:iCs/>
        </w:rPr>
        <w:t xml:space="preserve">The Bell Journal of Economics</w:t>
      </w:r>
      <w:r>
        <w:t xml:space="preserve"> </w:t>
      </w:r>
      <w:r>
        <w:t xml:space="preserve">10 (1): 74–91.</w:t>
      </w:r>
      <w:r>
        <w:t xml:space="preserve"> </w:t>
      </w:r>
      <w:hyperlink r:id="rId107">
        <w:r>
          <w:rPr>
            <w:rStyle w:val="Hyperlink"/>
          </w:rPr>
          <w:t xml:space="preserve">https://doi.org/10.2307/3003320</w:t>
        </w:r>
      </w:hyperlink>
      <w:r>
        <w:t xml:space="preserve">.</w:t>
      </w:r>
    </w:p>
    <w:bookmarkEnd w:id="108"/>
    <w:bookmarkStart w:id="110" w:name="ref-HolmstromMilgrom1987"/>
    <w:p>
      <w:pPr>
        <w:pStyle w:val="Bibliography"/>
      </w:pPr>
      <w:r>
        <w:t xml:space="preserve">Holmström, Bengt, and Paul Milgrom. 1987.</w:t>
      </w:r>
      <w:r>
        <w:t xml:space="preserve"> </w:t>
      </w:r>
      <w:r>
        <w:t xml:space="preserve">“Aggregation and Linearity in the Provision of Intertemporal Incentives.”</w:t>
      </w:r>
      <w:r>
        <w:t xml:space="preserve"> </w:t>
      </w:r>
      <w:r>
        <w:rPr>
          <w:i/>
          <w:iCs/>
        </w:rPr>
        <w:t xml:space="preserve">Econometrica</w:t>
      </w:r>
      <w:r>
        <w:t xml:space="preserve"> </w:t>
      </w:r>
      <w:r>
        <w:t xml:space="preserve">55 (2): 303–28.</w:t>
      </w:r>
      <w:r>
        <w:t xml:space="preserve"> </w:t>
      </w:r>
      <w:hyperlink r:id="rId109">
        <w:r>
          <w:rPr>
            <w:rStyle w:val="Hyperlink"/>
          </w:rPr>
          <w:t xml:space="preserve">https://doi.org/10.2307/1913238</w:t>
        </w:r>
      </w:hyperlink>
      <w:r>
        <w:t xml:space="preserve">.</w:t>
      </w:r>
    </w:p>
    <w:bookmarkEnd w:id="110"/>
    <w:bookmarkStart w:id="112" w:name="ref-Ippolito1992ConsumerReaction"/>
    <w:p>
      <w:pPr>
        <w:pStyle w:val="Bibliography"/>
      </w:pPr>
      <w:r>
        <w:t xml:space="preserve">Ippolito, Richard A. 1992.</w:t>
      </w:r>
      <w:r>
        <w:t xml:space="preserve"> </w:t>
      </w:r>
      <w:r>
        <w:t xml:space="preserve">“Consumer Reaction to Measures of Poor Quality: Evidence from the Mutual Fund Industry.”</w:t>
      </w:r>
      <w:r>
        <w:t xml:space="preserve"> </w:t>
      </w:r>
      <w:r>
        <w:rPr>
          <w:i/>
          <w:iCs/>
        </w:rPr>
        <w:t xml:space="preserve">Journal of Law and Economics</w:t>
      </w:r>
      <w:r>
        <w:t xml:space="preserve"> </w:t>
      </w:r>
      <w:r>
        <w:t xml:space="preserve">35 (1): 45–70.</w:t>
      </w:r>
      <w:r>
        <w:t xml:space="preserve"> </w:t>
      </w:r>
      <w:hyperlink r:id="rId111">
        <w:r>
          <w:rPr>
            <w:rStyle w:val="Hyperlink"/>
          </w:rPr>
          <w:t xml:space="preserve">https://doi.org/10.1086/467244</w:t>
        </w:r>
      </w:hyperlink>
      <w:r>
        <w:t xml:space="preserve">.</w:t>
      </w:r>
    </w:p>
    <w:bookmarkEnd w:id="112"/>
    <w:bookmarkStart w:id="114" w:name="ref-JensenMeckling1976"/>
    <w:p>
      <w:pPr>
        <w:pStyle w:val="Bibliography"/>
      </w:pPr>
      <w:r>
        <w:t xml:space="preserve">Jensen, Michael C., and William H. Meckling. 1976.</w:t>
      </w:r>
      <w:r>
        <w:t xml:space="preserve"> </w:t>
      </w:r>
      <w:r>
        <w:t xml:space="preserve">“Theory of the Firm: Managerial Behavior, Agency Costs and Ownership Structure.”</w:t>
      </w:r>
      <w:r>
        <w:t xml:space="preserve"> </w:t>
      </w:r>
      <w:r>
        <w:rPr>
          <w:i/>
          <w:iCs/>
        </w:rPr>
        <w:t xml:space="preserve">Journal of Financial Economics</w:t>
      </w:r>
      <w:r>
        <w:t xml:space="preserve"> </w:t>
      </w:r>
      <w:r>
        <w:t xml:space="preserve">3 (4): 305–60.</w:t>
      </w:r>
      <w:r>
        <w:t xml:space="preserve"> </w:t>
      </w:r>
      <w:hyperlink r:id="rId113">
        <w:r>
          <w:rPr>
            <w:rStyle w:val="Hyperlink"/>
          </w:rPr>
          <w:t xml:space="preserve">https://doi.org/10.1016/0304-405X(76)90026-X</w:t>
        </w:r>
      </w:hyperlink>
      <w:r>
        <w:t xml:space="preserve">.</w:t>
      </w:r>
    </w:p>
    <w:bookmarkEnd w:id="114"/>
    <w:bookmarkStart w:id="116" w:name="ref-Musto1999"/>
    <w:p>
      <w:pPr>
        <w:pStyle w:val="Bibliography"/>
      </w:pPr>
      <w:r>
        <w:t xml:space="preserve">Musto, David K. 1999.</w:t>
      </w:r>
      <w:r>
        <w:t xml:space="preserve"> </w:t>
      </w:r>
      <w:r>
        <w:t xml:space="preserve">“Investment Decisions Depend on Portfolio Disclosures.”</w:t>
      </w:r>
      <w:r>
        <w:t xml:space="preserve"> </w:t>
      </w:r>
      <w:r>
        <w:rPr>
          <w:i/>
          <w:iCs/>
        </w:rPr>
        <w:t xml:space="preserve">The Journal of Finance</w:t>
      </w:r>
      <w:r>
        <w:t xml:space="preserve"> </w:t>
      </w:r>
      <w:r>
        <w:t xml:space="preserve">54 (3): 935–52.</w:t>
      </w:r>
      <w:r>
        <w:t xml:space="preserve"> </w:t>
      </w:r>
      <w:hyperlink r:id="rId115">
        <w:r>
          <w:rPr>
            <w:rStyle w:val="Hyperlink"/>
          </w:rPr>
          <w:t xml:space="preserve">https://doi.org/10.1111/0022-1082.00132</w:t>
        </w:r>
      </w:hyperlink>
      <w:r>
        <w:t xml:space="preserve">.</w:t>
      </w:r>
    </w:p>
    <w:bookmarkEnd w:id="116"/>
    <w:bookmarkStart w:id="117" w:name="ref-sirri1998costly"/>
    <w:p>
      <w:pPr>
        <w:pStyle w:val="Bibliography"/>
      </w:pPr>
      <w:r>
        <w:t xml:space="preserve">Sirri, Erik R, and Peter Tufano. 1998.</w:t>
      </w:r>
      <w:r>
        <w:t xml:space="preserve"> </w:t>
      </w:r>
      <w:r>
        <w:t xml:space="preserve">“Costly Search and Mutual Fund Flows.”</w:t>
      </w:r>
      <w:r>
        <w:t xml:space="preserve"> </w:t>
      </w:r>
      <w:r>
        <w:rPr>
          <w:i/>
          <w:iCs/>
        </w:rPr>
        <w:t xml:space="preserve">Journal of Finance</w:t>
      </w:r>
      <w:r>
        <w:t xml:space="preserve"> </w:t>
      </w:r>
      <w:r>
        <w:t xml:space="preserve">53 (5): 1589–622.</w:t>
      </w:r>
    </w:p>
    <w:bookmarkEnd w:id="117"/>
    <w:bookmarkStart w:id="119" w:name="ref-Starks1987"/>
    <w:p>
      <w:pPr>
        <w:pStyle w:val="Bibliography"/>
      </w:pPr>
      <w:r>
        <w:t xml:space="preserve">Starks, Laura T. 1987.</w:t>
      </w:r>
      <w:r>
        <w:t xml:space="preserve"> </w:t>
      </w:r>
      <w:r>
        <w:t xml:space="preserve">“Performance Incentive Fees: An Agency Theoretic Approach.”</w:t>
      </w:r>
      <w:r>
        <w:t xml:space="preserve"> </w:t>
      </w:r>
      <w:r>
        <w:rPr>
          <w:i/>
          <w:iCs/>
        </w:rPr>
        <w:t xml:space="preserve">Journal of Financial and Quantitative Analysis</w:t>
      </w:r>
      <w:r>
        <w:t xml:space="preserve"> </w:t>
      </w:r>
      <w:r>
        <w:t xml:space="preserve">22 (1): 17–32.</w:t>
      </w:r>
      <w:r>
        <w:t xml:space="preserve"> </w:t>
      </w:r>
      <w:hyperlink r:id="rId118">
        <w:r>
          <w:rPr>
            <w:rStyle w:val="Hyperlink"/>
          </w:rPr>
          <w:t xml:space="preserve">https://doi.org/10.2307/2330867</w:t>
        </w:r>
      </w:hyperlink>
      <w:r>
        <w:t xml:space="preserve">.</w:t>
      </w:r>
    </w:p>
    <w:bookmarkEnd w:id="119"/>
    <w:bookmarkEnd w:id="120"/>
    <w:bookmarkEnd w:id="121"/>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hyperlink r:id="rId10">
        <w:r>
          <w:rPr>
            <w:rStyle w:val="Hyperlink"/>
          </w:rPr>
          <w:t xml:space="preserve">https://web-assets.bcg.com/cc/0a/25876ea740168e908a8652e147d7/2025-gam-report-april-2025.pdf</w:t>
        </w:r>
      </w:hyperlink>
      <w:r>
        <w:t xml:space="preserve"> </w:t>
      </w:r>
      <w:hyperlink r:id="rId11">
        <w:r>
          <w:rPr>
            <w:rStyle w:val="Hyperlink"/>
          </w:rPr>
          <w:t xml:space="preserve">https://www.pwc.com/ng/en/press-room/global-assets-under-management-set-to-rise.html</w:t>
        </w:r>
      </w:hyperlink>
    </w:p>
  </w:footnote>
  <w:footnote w:id="13">
    <w:p>
      <w:pPr>
        <w:pStyle w:val="FootnoteText"/>
      </w:pPr>
      <w:r>
        <w:rPr>
          <w:rStyle w:val="FootnoteReference"/>
        </w:rPr>
        <w:footnoteRef/>
      </w:r>
      <w:r>
        <w:t xml:space="preserve"> </w:t>
      </w:r>
      <w:r>
        <w:t xml:space="preserve">To keep the model tractable, we ignore the risk of avalanche redemptions, which may take place when investors rush to exit funds as no investor desires to be the last to exit. Such behavior would introduce concavity in the flow-performance relation for negative excess returns.</w:t>
      </w:r>
    </w:p>
  </w:footnote>
  <w:footnote w:id="18">
    <w:p>
      <w:pPr>
        <w:pStyle w:val="FootnoteText"/>
      </w:pPr>
      <w:r>
        <w:rPr>
          <w:rStyle w:val="FootnoteReference"/>
        </w:rPr>
        <w:footnoteRef/>
      </w:r>
      <w:r>
        <w:t xml:space="preserve"> </w:t>
      </w:r>
      <w:r>
        <w:t xml:space="preserve">We assume that investors do not have a minimum utility to achieve. In the presence of an outside option it is possible to add a reservation utility constraint</w:t>
      </w:r>
      <w:r>
        <w:t xml:space="preserve"> </w:t>
      </w:r>
      <m:oMath>
        <m:sSub>
          <m:e>
            <m:r>
              <m:t>U</m:t>
            </m:r>
          </m:e>
          <m:sub>
            <m:r>
              <m:t>I</m:t>
            </m:r>
          </m:sub>
        </m:sSub>
        <m:d>
          <m:dPr>
            <m:begChr m:val="("/>
            <m:sepChr m:val=""/>
            <m:endChr m:val=")"/>
            <m:grow/>
          </m:dPr>
          <m:e>
            <m:sSub>
              <m:e>
                <m:r>
                  <m:t>σ</m:t>
                </m:r>
              </m:e>
              <m:sub>
                <m:r>
                  <m:t>d</m:t>
                </m:r>
              </m:sub>
            </m:sSub>
            <m:r>
              <m:rPr>
                <m:sty m:val="p"/>
              </m:rPr>
              <m:t>,</m:t>
            </m:r>
            <m:r>
              <m:t>ϕ</m:t>
            </m:r>
            <m:r>
              <m:rPr>
                <m:sty m:val="p"/>
              </m:rPr>
              <m:t>(</m:t>
            </m:r>
            <m:sSub>
              <m:e>
                <m:r>
                  <m:t>σ</m:t>
                </m:r>
              </m:e>
              <m:sub>
                <m:r>
                  <m:t>d</m:t>
                </m:r>
              </m:sub>
            </m:sSub>
            <m:r>
              <m:rPr>
                <m:sty m:val="p"/>
              </m:rPr>
              <m:t>)</m:t>
            </m:r>
          </m:e>
        </m:d>
        <m:r>
          <m:rPr>
            <m:sty m:val="p"/>
          </m:rPr>
          <m:t>≥</m:t>
        </m:r>
        <m:sSub>
          <m:e>
            <m:acc>
              <m:accPr>
                <m:chr m:val="‾"/>
              </m:accPr>
              <m:e>
                <m:r>
                  <m:t>U</m:t>
                </m:r>
              </m:e>
            </m:acc>
          </m:e>
          <m:sub>
            <m:r>
              <m:t>I</m:t>
            </m:r>
          </m:sub>
        </m:sSub>
      </m:oMath>
    </w:p>
  </w:footnote>
  <w:footnote w:id="24">
    <w:p>
      <w:pPr>
        <w:pStyle w:val="FootnoteText"/>
      </w:pPr>
      <w:r>
        <w:rPr>
          <w:rStyle w:val="FootnoteReference"/>
        </w:rPr>
        <w:footnoteRef/>
      </w:r>
      <w:r>
        <w:t xml:space="preserve"> </w:t>
      </w:r>
      <w:r>
        <w:t xml:space="preserve">Source: FRED series DGS3MO, 2026-01-23: 3.70%. For euro-denominated settings, the ECB €STR (euro short-term rate) was approximately 1.93% as of the same date.</w:t>
      </w:r>
    </w:p>
  </w:footnote>
  <w:footnote w:id="26">
    <w:p>
      <w:pPr>
        <w:pStyle w:val="FootnoteText"/>
      </w:pPr>
      <w:r>
        <w:rPr>
          <w:rStyle w:val="FootnoteReference"/>
        </w:rPr>
        <w:footnoteRef/>
      </w:r>
      <w:r>
        <w:t xml:space="preserve"> </w:t>
      </w:r>
      <w:r>
        <w:t xml:space="preserve">Specifically,</w:t>
      </w:r>
      <w:r>
        <w:t xml:space="preserve"> </w:t>
      </w:r>
      <m:oMath>
        <m:r>
          <m:t>F</m:t>
        </m:r>
        <m:r>
          <m:rPr>
            <m:sty m:val="p"/>
          </m:rPr>
          <m:t>(</m:t>
        </m:r>
        <m:r>
          <m:t>0.05</m:t>
        </m:r>
        <m:r>
          <m:rPr>
            <m:sty m:val="p"/>
          </m:rPr>
          <m:t>)</m:t>
        </m:r>
        <m:r>
          <m:rPr>
            <m:sty m:val="p"/>
          </m:rPr>
          <m:t>=</m:t>
        </m:r>
        <m:r>
          <m:t>1.5</m:t>
        </m:r>
        <m:r>
          <m:rPr>
            <m:sty m:val="p"/>
          </m:rPr>
          <m:t>×</m:t>
        </m:r>
        <m:r>
          <m:t>0.05</m:t>
        </m:r>
        <m:r>
          <m:rPr>
            <m:sty m:val="p"/>
          </m:rPr>
          <m:t>+</m:t>
        </m:r>
        <m:r>
          <m:t>25</m:t>
        </m:r>
        <m:r>
          <m:rPr>
            <m:sty m:val="p"/>
          </m:rPr>
          <m:t>×</m:t>
        </m:r>
        <m:sSup>
          <m:e>
            <m:r>
              <m:t>0.05</m:t>
            </m:r>
          </m:e>
          <m:sup>
            <m:r>
              <m:t>2</m:t>
            </m:r>
          </m:sup>
        </m:sSup>
        <m:r>
          <m:rPr>
            <m:sty m:val="p"/>
          </m:rPr>
          <m:t>=</m:t>
        </m:r>
        <m:r>
          <m:t>0.1375</m:t>
        </m:r>
      </m:oMath>
      <w:r>
        <w:t xml:space="preserve"> </w:t>
      </w:r>
      <w:r>
        <w:t xml:space="preserve">and</w:t>
      </w:r>
      <w:r>
        <w:t xml:space="preserve"> </w:t>
      </w:r>
      <m:oMath>
        <m:r>
          <m:t>F</m:t>
        </m:r>
        <m:r>
          <m:rPr>
            <m:sty m:val="p"/>
          </m:rPr>
          <m:t>(</m:t>
        </m:r>
        <m:r>
          <m:t>0.10</m:t>
        </m:r>
        <m:r>
          <m:rPr>
            <m:sty m:val="p"/>
          </m:rPr>
          <m:t>)</m:t>
        </m:r>
        <m:r>
          <m:rPr>
            <m:sty m:val="p"/>
          </m:rPr>
          <m:t>=</m:t>
        </m:r>
        <m:r>
          <m:t>1.5</m:t>
        </m:r>
        <m:r>
          <m:rPr>
            <m:sty m:val="p"/>
          </m:rPr>
          <m:t>×</m:t>
        </m:r>
        <m:r>
          <m:t>0.10</m:t>
        </m:r>
        <m:r>
          <m:rPr>
            <m:sty m:val="p"/>
          </m:rPr>
          <m:t>+</m:t>
        </m:r>
        <m:r>
          <m:t>25</m:t>
        </m:r>
        <m:r>
          <m:rPr>
            <m:sty m:val="p"/>
          </m:rPr>
          <m:t>×</m:t>
        </m:r>
        <m:sSup>
          <m:e>
            <m:r>
              <m:t>0.10</m:t>
            </m:r>
          </m:e>
          <m:sup>
            <m:r>
              <m:t>2</m:t>
            </m:r>
          </m:sup>
        </m:sSup>
        <m:r>
          <m:rPr>
            <m:sty m:val="p"/>
          </m:rPr>
          <m:t>=</m:t>
        </m:r>
        <m:r>
          <m:t>0.40</m:t>
        </m:r>
      </m:oMath>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0" Target="media/rId60.png" /><Relationship Type="http://schemas.openxmlformats.org/officeDocument/2006/relationships/image" Id="rId44" Target="media/rId44.png" /><Relationship Type="http://schemas.openxmlformats.org/officeDocument/2006/relationships/image" Id="rId56" Target="media/rId56.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hyperlink" Id="rId113" Target="https://doi.org/10.1016/0304-405X(76)90026-X" TargetMode="External" /><Relationship Type="http://schemas.openxmlformats.org/officeDocument/2006/relationships/hyperlink" Id="rId99" Target="https://doi.org/10.1016/j.jbankfin.2012.01.019" TargetMode="External" /><Relationship Type="http://schemas.openxmlformats.org/officeDocument/2006/relationships/hyperlink" Id="rId103" Target="https://doi.org/10.1016/j.jebo.2007.04.003" TargetMode="External" /><Relationship Type="http://schemas.openxmlformats.org/officeDocument/2006/relationships/hyperlink" Id="rId105" Target="https://doi.org/10.1016/j.jfineco.2018.02.007" TargetMode="External" /><Relationship Type="http://schemas.openxmlformats.org/officeDocument/2006/relationships/hyperlink" Id="rId84" Target="https://doi.org/10.1086/209721" TargetMode="External" /><Relationship Type="http://schemas.openxmlformats.org/officeDocument/2006/relationships/hyperlink" Id="rId111" Target="https://doi.org/10.1086/467244" TargetMode="External" /><Relationship Type="http://schemas.openxmlformats.org/officeDocument/2006/relationships/hyperlink" Id="rId115" Target="https://doi.org/10.1111/0022-1082.00132" TargetMode="External" /><Relationship Type="http://schemas.openxmlformats.org/officeDocument/2006/relationships/hyperlink" Id="rId96" Target="https://doi.org/10.1111/1540-6261.00438" TargetMode="External" /><Relationship Type="http://schemas.openxmlformats.org/officeDocument/2006/relationships/hyperlink" Id="rId91" Target="https://doi.org/10.1111/j.1540-6261.1996.tb05203.x" TargetMode="External" /><Relationship Type="http://schemas.openxmlformats.org/officeDocument/2006/relationships/hyperlink" Id="rId94" Target="https://doi.org/10.1111/j.1540-6261.1997.tb03808.x" TargetMode="External" /><Relationship Type="http://schemas.openxmlformats.org/officeDocument/2006/relationships/hyperlink" Id="rId86" Target="https://doi.org/10.1111/j.1540-6261.2009.01527.x" TargetMode="External" /><Relationship Type="http://schemas.openxmlformats.org/officeDocument/2006/relationships/hyperlink" Id="rId88" Target="https://doi.org/10.1257/jep.31.3.89" TargetMode="External" /><Relationship Type="http://schemas.openxmlformats.org/officeDocument/2006/relationships/hyperlink" Id="rId109" Target="https://doi.org/10.2307/1913238" TargetMode="External" /><Relationship Type="http://schemas.openxmlformats.org/officeDocument/2006/relationships/hyperlink" Id="rId118" Target="https://doi.org/10.2307/2330867" TargetMode="External" /><Relationship Type="http://schemas.openxmlformats.org/officeDocument/2006/relationships/hyperlink" Id="rId107" Target="https://doi.org/10.2307/3003320" TargetMode="External" /><Relationship Type="http://schemas.openxmlformats.org/officeDocument/2006/relationships/hyperlink" Id="rId101" Target="https://doi.org/10.2469/faj.v60.n5.2657" TargetMode="External" /><Relationship Type="http://schemas.openxmlformats.org/officeDocument/2006/relationships/hyperlink" Id="rId10" Target="https://web-assets.bcg.com/cc/0a/25876ea740168e908a8652e147d7/2025-gam-report-april-2025.pdf" TargetMode="External" /><Relationship Type="http://schemas.openxmlformats.org/officeDocument/2006/relationships/hyperlink" Id="rId11" Target="https://www.pwc.com/ng/en/press-room/global-assets-under-management-set-to-rise.html" TargetMode="External" /></Relationships>
</file>

<file path=word/_rels/footnotes.xml.rels><?xml version="1.0" encoding="UTF-8"?><Relationships xmlns="http://schemas.openxmlformats.org/package/2006/relationships"><Relationship Type="http://schemas.openxmlformats.org/officeDocument/2006/relationships/hyperlink" Id="rId113" Target="https://doi.org/10.1016/0304-405X(76)90026-X" TargetMode="External" /><Relationship Type="http://schemas.openxmlformats.org/officeDocument/2006/relationships/hyperlink" Id="rId99" Target="https://doi.org/10.1016/j.jbankfin.2012.01.019" TargetMode="External" /><Relationship Type="http://schemas.openxmlformats.org/officeDocument/2006/relationships/hyperlink" Id="rId103" Target="https://doi.org/10.1016/j.jebo.2007.04.003" TargetMode="External" /><Relationship Type="http://schemas.openxmlformats.org/officeDocument/2006/relationships/hyperlink" Id="rId105" Target="https://doi.org/10.1016/j.jfineco.2018.02.007" TargetMode="External" /><Relationship Type="http://schemas.openxmlformats.org/officeDocument/2006/relationships/hyperlink" Id="rId84" Target="https://doi.org/10.1086/209721" TargetMode="External" /><Relationship Type="http://schemas.openxmlformats.org/officeDocument/2006/relationships/hyperlink" Id="rId111" Target="https://doi.org/10.1086/467244" TargetMode="External" /><Relationship Type="http://schemas.openxmlformats.org/officeDocument/2006/relationships/hyperlink" Id="rId115" Target="https://doi.org/10.1111/0022-1082.00132" TargetMode="External" /><Relationship Type="http://schemas.openxmlformats.org/officeDocument/2006/relationships/hyperlink" Id="rId96" Target="https://doi.org/10.1111/1540-6261.00438" TargetMode="External" /><Relationship Type="http://schemas.openxmlformats.org/officeDocument/2006/relationships/hyperlink" Id="rId91" Target="https://doi.org/10.1111/j.1540-6261.1996.tb05203.x" TargetMode="External" /><Relationship Type="http://schemas.openxmlformats.org/officeDocument/2006/relationships/hyperlink" Id="rId94" Target="https://doi.org/10.1111/j.1540-6261.1997.tb03808.x" TargetMode="External" /><Relationship Type="http://schemas.openxmlformats.org/officeDocument/2006/relationships/hyperlink" Id="rId86" Target="https://doi.org/10.1111/j.1540-6261.2009.01527.x" TargetMode="External" /><Relationship Type="http://schemas.openxmlformats.org/officeDocument/2006/relationships/hyperlink" Id="rId88" Target="https://doi.org/10.1257/jep.31.3.89" TargetMode="External" /><Relationship Type="http://schemas.openxmlformats.org/officeDocument/2006/relationships/hyperlink" Id="rId109" Target="https://doi.org/10.2307/1913238" TargetMode="External" /><Relationship Type="http://schemas.openxmlformats.org/officeDocument/2006/relationships/hyperlink" Id="rId118" Target="https://doi.org/10.2307/2330867" TargetMode="External" /><Relationship Type="http://schemas.openxmlformats.org/officeDocument/2006/relationships/hyperlink" Id="rId107" Target="https://doi.org/10.2307/3003320" TargetMode="External" /><Relationship Type="http://schemas.openxmlformats.org/officeDocument/2006/relationships/hyperlink" Id="rId101" Target="https://doi.org/10.2469/faj.v60.n5.2657" TargetMode="External" /><Relationship Type="http://schemas.openxmlformats.org/officeDocument/2006/relationships/hyperlink" Id="rId10" Target="https://web-assets.bcg.com/cc/0a/25876ea740168e908a8652e147d7/2025-gam-report-april-2025.pdf" TargetMode="External" /><Relationship Type="http://schemas.openxmlformats.org/officeDocument/2006/relationships/hyperlink" Id="rId11" Target="https://www.pwc.com/ng/en/press-room/global-assets-under-management-set-to-ris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Agency Problems: What Fee Structure Is Conducive To A Fair Choice Of Portfolio Volatility?</dc:title>
  <dc:creator>Juan F. Imbet Université Paris Dauphine; Igor Yelnik Alphidence Capital Ltd</dc:creator>
  <cp:keywords/>
  <dcterms:created xsi:type="dcterms:W3CDTF">2026-04-08T10:53:50Z</dcterms:created>
  <dcterms:modified xsi:type="dcterms:W3CDTF">2026-04-08T10:53:50Z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studies the agency conflicts in delegated portfolio management. We develop a tractable principal-agent model in which fund managers have incentives to load on high volatility investments as a convex flow-performance relation increases their upside. This risk-seeking behavior is beneficial to managers, but not to investors. We derive the optimal incentive compatible management fee that implements the desired volatility target. Our paper provides a tractable framework with the aim to study this type of agency frictions in delegated portfolio management, and provide guidance on its implementation. We demonstrate that a simple linear approximation makes the contract between the manager and the investor easy to communicate and implement as a “pay for risk, not luck” framework.Keywords: delegated portfolio management; flow–performance convexity; incentive contracts; risk shifting JEL Codes: G11; G23; D82</vt:lpwstr>
  </property>
  <property fmtid="{D5CDD505-2E9C-101B-9397-08002B2CF9AE}" pid="3" name="bibliography">
    <vt:lpwstr>references.bib</vt:lpwstr>
  </property>
  <property fmtid="{D5CDD505-2E9C-101B-9397-08002B2CF9AE}" pid="4" name="date">
    <vt:lpwstr>2026-04-08</vt:lpwstr>
  </property>
</Properties>
</file>