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028441C8"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1E220B">
              <w:rPr>
                <w:color w:val="28606E" w:themeColor="accent6" w:themeShade="80"/>
              </w:rPr>
              <w:t>14</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BE240A">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BE240A">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24BC1813" w:rsidR="00756B5A" w:rsidRDefault="00BE240A">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1E220B">
        <w:t>14</w:t>
      </w:r>
    </w:p>
    <w:p w14:paraId="2410E4DA" w14:textId="62CD0A2E" w:rsidR="00756B5A" w:rsidRDefault="00F81735">
      <w:pPr>
        <w:pStyle w:val="ContactInfo"/>
      </w:pPr>
      <w:r>
        <w:t>Date: February 18, 2023</w:t>
      </w:r>
    </w:p>
    <w:p w14:paraId="1A2236E9" w14:textId="4EBA2A3C" w:rsidR="00F81735" w:rsidRDefault="00F81735">
      <w:pPr>
        <w:pStyle w:val="ContactInfo"/>
      </w:pPr>
      <w:r>
        <w:t xml:space="preserve">Subject: </w:t>
      </w:r>
      <w:r w:rsidR="006C3E6C">
        <w:t>Implement a VPN for Work from Home Capabilities</w:t>
      </w:r>
    </w:p>
    <w:p w14:paraId="04B8DE7F" w14:textId="79127FDB" w:rsidR="00F81735" w:rsidRDefault="006C3E6C">
      <w:r>
        <w:t>In response to your request to implement a VPN to enable employees to work from home, we are pleased to inform you of its successful implementation. See below for connection instructions:</w:t>
      </w:r>
    </w:p>
    <w:p w14:paraId="3FE4312C" w14:textId="65016C23" w:rsidR="006C3E6C" w:rsidRDefault="006C3E6C">
      <w:r>
        <w:t xml:space="preserve">When connecting to the VPN, you will need to use the already authorized </w:t>
      </w:r>
      <w:r w:rsidR="00234580">
        <w:t xml:space="preserve">and created </w:t>
      </w:r>
      <w:r>
        <w:t>username and password:</w:t>
      </w:r>
    </w:p>
    <w:p w14:paraId="7B58AEB6" w14:textId="46750EE7" w:rsidR="006C3E6C" w:rsidRDefault="006C3E6C">
      <w:r>
        <w:t>Username: vpn</w:t>
      </w:r>
    </w:p>
    <w:p w14:paraId="13C986A4" w14:textId="721AA146" w:rsidR="006C3E6C" w:rsidRDefault="006C3E6C">
      <w:r>
        <w:t>Password: W0rk-Fr0m-Hom3-14!</w:t>
      </w:r>
    </w:p>
    <w:p w14:paraId="02A9F41E" w14:textId="6277A8E8" w:rsidR="006C3E6C" w:rsidRDefault="006C3E6C">
      <w:r>
        <w:t>The pre-shared key for connecting to the VPN is: Te4m_14-Conn3c7@ccdc</w:t>
      </w:r>
    </w:p>
    <w:p w14:paraId="2397C298" w14:textId="5D26D625" w:rsidR="000473B3" w:rsidRDefault="000473B3">
      <w:r>
        <w:t>The host IP address for the VPN Server is: 172.25.34.27</w:t>
      </w:r>
    </w:p>
    <w:p w14:paraId="5459DBE0" w14:textId="6D56E00A" w:rsidR="007F0B19" w:rsidRDefault="007F0B19">
      <w:r>
        <w:t>The VPN is using UDP Encapsulation,</w:t>
      </w:r>
      <w:r w:rsidR="00B96D38">
        <w:t xml:space="preserve"> </w:t>
      </w:r>
      <w:r w:rsidR="000473B3">
        <w:t>which may</w:t>
      </w:r>
      <w:r w:rsidR="00B96D38">
        <w:t xml:space="preserve"> require special configuration on your </w:t>
      </w:r>
      <w:r w:rsidR="000473B3">
        <w:t>device</w:t>
      </w:r>
      <w:r w:rsidR="00B96D38">
        <w:t>.</w:t>
      </w:r>
      <w:r>
        <w:t xml:space="preserve"> </w:t>
      </w:r>
      <w:r w:rsidR="000D3D01">
        <w:t>When connecting, ensure you have the proper configuration to connect to a</w:t>
      </w:r>
      <w:r w:rsidR="00B96D38">
        <w:t>n</w:t>
      </w:r>
      <w:r w:rsidR="000D3D01">
        <w:t xml:space="preserve"> L2TP Server behind a NAT device. </w:t>
      </w:r>
    </w:p>
    <w:p w14:paraId="14E3B800" w14:textId="420DD270" w:rsidR="000D3D01" w:rsidRDefault="000D3D01">
      <w:r>
        <w:t xml:space="preserve">To </w:t>
      </w:r>
      <w:r w:rsidR="00A76BCC">
        <w:t>connect</w:t>
      </w:r>
      <w:r>
        <w:t xml:space="preserve"> </w:t>
      </w:r>
      <w:r w:rsidR="00A76BCC">
        <w:t>from</w:t>
      </w:r>
      <w:r>
        <w:t xml:space="preserve"> a windows client, follow these steps: </w:t>
      </w:r>
    </w:p>
    <w:p w14:paraId="4CFA1101" w14:textId="77777777" w:rsidR="000D3D01" w:rsidRDefault="000D3D01" w:rsidP="000D3D01">
      <w:pPr>
        <w:pStyle w:val="ListParagraph"/>
        <w:numPr>
          <w:ilvl w:val="0"/>
          <w:numId w:val="11"/>
        </w:numPr>
      </w:pPr>
      <w:r>
        <w:t xml:space="preserve">Open registry editor and navigate to: </w:t>
      </w:r>
    </w:p>
    <w:p w14:paraId="648FDBF7" w14:textId="7C10E7F9" w:rsidR="000D3D01" w:rsidRDefault="000D3D01" w:rsidP="000D3D01">
      <w:pPr>
        <w:pStyle w:val="ListParagraph"/>
        <w:numPr>
          <w:ilvl w:val="1"/>
          <w:numId w:val="11"/>
        </w:numPr>
      </w:pPr>
      <w:r>
        <w:t>HKEY_LOCAL_MACHINE\SYSTEM\CurrentControlSet\Services\PolicyAgent</w:t>
      </w:r>
    </w:p>
    <w:p w14:paraId="2FA03059" w14:textId="7A0E01B7" w:rsidR="000D3D01" w:rsidRDefault="000D3D01" w:rsidP="000D3D01">
      <w:pPr>
        <w:pStyle w:val="ListParagraph"/>
        <w:numPr>
          <w:ilvl w:val="0"/>
          <w:numId w:val="11"/>
        </w:numPr>
      </w:pPr>
      <w:r>
        <w:lastRenderedPageBreak/>
        <w:t>Right click inside the folder and hover over “New” then click “DWORD (32-bit) Value</w:t>
      </w:r>
      <w:r w:rsidR="00A76BCC">
        <w:t>”</w:t>
      </w:r>
    </w:p>
    <w:p w14:paraId="451491F6" w14:textId="0F322C5A" w:rsidR="000D3D01" w:rsidRDefault="000D3D01" w:rsidP="000D3D01">
      <w:pPr>
        <w:pStyle w:val="ListParagraph"/>
        <w:numPr>
          <w:ilvl w:val="0"/>
          <w:numId w:val="11"/>
        </w:numPr>
      </w:pPr>
      <w:r>
        <w:t>Name the new value “AssumeUDPEncapsulationContextOnSendRule”</w:t>
      </w:r>
    </w:p>
    <w:p w14:paraId="15529B53" w14:textId="7B98ADC4" w:rsidR="000D3D01" w:rsidRDefault="000D3D01" w:rsidP="000D3D01">
      <w:pPr>
        <w:pStyle w:val="ListParagraph"/>
        <w:numPr>
          <w:ilvl w:val="0"/>
          <w:numId w:val="11"/>
        </w:numPr>
      </w:pPr>
      <w:r>
        <w:t>Double click the newly created value and set the value to “1”. Set the base value to “Hexadecimal”</w:t>
      </w:r>
      <w:r w:rsidR="00336A39">
        <w:t>.</w:t>
      </w:r>
    </w:p>
    <w:p w14:paraId="7C601587" w14:textId="3ECA616E" w:rsidR="000D3D01" w:rsidRDefault="000D3D01" w:rsidP="000D3D01">
      <w:pPr>
        <w:pStyle w:val="ListParagraph"/>
        <w:numPr>
          <w:ilvl w:val="0"/>
          <w:numId w:val="11"/>
        </w:numPr>
      </w:pPr>
      <w:r>
        <w:t xml:space="preserve">Click OK, exit registry editor, and restart your machine. Then connect to the VPN using </w:t>
      </w:r>
      <w:r w:rsidR="005F3E7D">
        <w:t xml:space="preserve">the provided </w:t>
      </w:r>
      <w:r>
        <w:t>user</w:t>
      </w:r>
      <w:r w:rsidR="005F3E7D">
        <w:t>name</w:t>
      </w:r>
      <w:r w:rsidR="009A6818">
        <w:t>,</w:t>
      </w:r>
      <w:r>
        <w:t xml:space="preserve"> password, </w:t>
      </w:r>
      <w:r w:rsidR="000473B3">
        <w:t xml:space="preserve">VPN IP address, </w:t>
      </w:r>
      <w:r>
        <w:t>and pre-shared key</w:t>
      </w:r>
      <w:r w:rsidR="009A6818">
        <w:t>.</w:t>
      </w:r>
    </w:p>
    <w:p w14:paraId="28F6A28A" w14:textId="4583DFB1" w:rsidR="00D33912" w:rsidRDefault="00D33912" w:rsidP="00D33912">
      <w:r>
        <w:t xml:space="preserve">We are able to allow you to connect to the VPN using your personal domain credentials, upon request. Feel free to reach out and we will enable VPN connectivity for your account. </w:t>
      </w:r>
    </w:p>
    <w:p w14:paraId="6F297259" w14:textId="1B359B70" w:rsidR="00D33912" w:rsidRDefault="00D33912" w:rsidP="00D33912">
      <w:r>
        <w:t>Sincerely,</w:t>
      </w:r>
    </w:p>
    <w:p w14:paraId="7298D5F3" w14:textId="641F746D" w:rsidR="00D33912" w:rsidRDefault="00D33912" w:rsidP="00D33912">
      <w:r>
        <w:t>Team 14</w:t>
      </w:r>
    </w:p>
    <w:p w14:paraId="29E99536" w14:textId="77777777" w:rsidR="000D3D01" w:rsidRDefault="000D3D01"/>
    <w:p w14:paraId="2F15A149" w14:textId="77777777" w:rsidR="000D3D01" w:rsidRDefault="000D3D01"/>
    <w:p w14:paraId="60F80330" w14:textId="26F03A19" w:rsidR="008678F9" w:rsidRPr="00D138F2" w:rsidRDefault="00D138F2">
      <w:r>
        <w:t xml:space="preserve"> </w:t>
      </w:r>
    </w:p>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2FEC" w14:textId="77777777" w:rsidR="00BE240A" w:rsidRDefault="00BE240A">
      <w:pPr>
        <w:spacing w:after="0" w:line="240" w:lineRule="auto"/>
      </w:pPr>
      <w:r>
        <w:separator/>
      </w:r>
    </w:p>
  </w:endnote>
  <w:endnote w:type="continuationSeparator" w:id="0">
    <w:p w14:paraId="05561737" w14:textId="77777777" w:rsidR="00BE240A" w:rsidRDefault="00BE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58B87706" w:rsidR="00756B5A" w:rsidRDefault="008678F9">
        <w:pPr>
          <w:pStyle w:val="Footer"/>
        </w:pP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C5482" w14:textId="77777777" w:rsidR="00BE240A" w:rsidRDefault="00BE240A">
      <w:pPr>
        <w:spacing w:after="0" w:line="240" w:lineRule="auto"/>
      </w:pPr>
      <w:r>
        <w:separator/>
      </w:r>
    </w:p>
  </w:footnote>
  <w:footnote w:type="continuationSeparator" w:id="0">
    <w:p w14:paraId="079FD37F" w14:textId="77777777" w:rsidR="00BE240A" w:rsidRDefault="00BE2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9158EB"/>
    <w:multiLevelType w:val="hybridMultilevel"/>
    <w:tmpl w:val="0D0E4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0473B3"/>
    <w:rsid w:val="000D3D01"/>
    <w:rsid w:val="0014728C"/>
    <w:rsid w:val="0016683A"/>
    <w:rsid w:val="0018649C"/>
    <w:rsid w:val="001E220B"/>
    <w:rsid w:val="00234580"/>
    <w:rsid w:val="00336A39"/>
    <w:rsid w:val="00347EC1"/>
    <w:rsid w:val="003D385B"/>
    <w:rsid w:val="0049783B"/>
    <w:rsid w:val="004B6DAF"/>
    <w:rsid w:val="005F3E7D"/>
    <w:rsid w:val="00671352"/>
    <w:rsid w:val="006B4BCF"/>
    <w:rsid w:val="006C3E6C"/>
    <w:rsid w:val="007549C8"/>
    <w:rsid w:val="00756B5A"/>
    <w:rsid w:val="007A7AE2"/>
    <w:rsid w:val="007B6842"/>
    <w:rsid w:val="007F0B19"/>
    <w:rsid w:val="008678F9"/>
    <w:rsid w:val="008F37D1"/>
    <w:rsid w:val="00952DCA"/>
    <w:rsid w:val="009A6818"/>
    <w:rsid w:val="00A12B47"/>
    <w:rsid w:val="00A61DF0"/>
    <w:rsid w:val="00A72749"/>
    <w:rsid w:val="00A76BCC"/>
    <w:rsid w:val="00B96D38"/>
    <w:rsid w:val="00BE240A"/>
    <w:rsid w:val="00D138F2"/>
    <w:rsid w:val="00D33912"/>
    <w:rsid w:val="00F013E0"/>
    <w:rsid w:val="00F81735"/>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0D3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460E6C"/>
    <w:rsid w:val="005908FA"/>
    <w:rsid w:val="00A10353"/>
    <w:rsid w:val="00B36131"/>
    <w:rsid w:val="00C4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8</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Jacob Motley</cp:lastModifiedBy>
  <cp:revision>3</cp:revision>
  <dcterms:created xsi:type="dcterms:W3CDTF">2023-02-17T21:34:00Z</dcterms:created>
  <dcterms:modified xsi:type="dcterms:W3CDTF">2023-02-17T21:42:00Z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