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64" w:rsidRPr="00A83B3D" w:rsidRDefault="00A83B3D" w:rsidP="00A83B3D">
      <w:pPr>
        <w:jc w:val="center"/>
        <w:rPr>
          <w:rFonts w:ascii="Arial" w:hAnsi="Arial" w:cs="Arial"/>
          <w:b/>
          <w:sz w:val="36"/>
          <w:lang w:val="pt-PT"/>
        </w:rPr>
      </w:pPr>
      <w:r w:rsidRPr="00A83B3D">
        <w:rPr>
          <w:rFonts w:ascii="Arial" w:hAnsi="Arial" w:cs="Arial"/>
          <w:b/>
          <w:sz w:val="36"/>
        </w:rPr>
        <w:t>Latrunculi XXI</w:t>
      </w:r>
      <w:r>
        <w:rPr>
          <w:rFonts w:ascii="Arial" w:hAnsi="Arial" w:cs="Arial"/>
          <w:b/>
          <w:sz w:val="36"/>
        </w:rPr>
        <w:t xml:space="preserve"> – Manual de Utilizador</w:t>
      </w:r>
    </w:p>
    <w:p w:rsidR="00A83B3D" w:rsidRPr="004C156E" w:rsidRDefault="00A83B3D" w:rsidP="00A83B3D">
      <w:pPr>
        <w:rPr>
          <w:rFonts w:ascii="Cambria" w:hAnsi="Cambria" w:cs="Arial"/>
          <w:b/>
          <w:sz w:val="24"/>
          <w:szCs w:val="24"/>
          <w:lang w:val="pt-PT"/>
        </w:rPr>
      </w:pPr>
      <w:r w:rsidRPr="004C156E">
        <w:rPr>
          <w:rFonts w:ascii="Cambria" w:hAnsi="Cambria" w:cs="Arial"/>
          <w:b/>
          <w:sz w:val="24"/>
          <w:szCs w:val="24"/>
          <w:lang w:val="pt-PT"/>
        </w:rPr>
        <w:t>Ações necessárias para iniciar o programa:</w:t>
      </w:r>
    </w:p>
    <w:p w:rsidR="00A83B3D" w:rsidRPr="004C156E" w:rsidRDefault="005404A4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 xml:space="preserve">Executar </w:t>
      </w:r>
      <w:r w:rsidR="00A83B3D" w:rsidRPr="004C156E">
        <w:rPr>
          <w:rFonts w:ascii="Cambria" w:hAnsi="Cambria" w:cs="Arial"/>
          <w:sz w:val="24"/>
          <w:szCs w:val="24"/>
          <w:lang w:val="pt-PT"/>
        </w:rPr>
        <w:t>o SICStus</w:t>
      </w:r>
      <w:r w:rsidRPr="004C156E">
        <w:rPr>
          <w:rFonts w:ascii="Cambria" w:hAnsi="Cambria" w:cs="Arial"/>
          <w:sz w:val="24"/>
          <w:szCs w:val="24"/>
          <w:lang w:val="pt-PT"/>
        </w:rPr>
        <w:t xml:space="preserve"> como Administrador.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Consultar ficheiro Prolog/server.pl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Correr o predicado “server.”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Iniciar servidor local na pasta LAIG-FEUP.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Aceder ao servidor usando um browser que suporte webGL.</w:t>
      </w:r>
    </w:p>
    <w:p w:rsidR="001A28BE" w:rsidRPr="004C156E" w:rsidRDefault="001A28BE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4C156E">
        <w:rPr>
          <w:rFonts w:ascii="Cambria" w:hAnsi="Cambria" w:cs="Arial"/>
          <w:b/>
          <w:sz w:val="24"/>
          <w:szCs w:val="24"/>
          <w:lang w:val="pt-PT"/>
        </w:rPr>
        <w:t xml:space="preserve">Regras </w:t>
      </w:r>
      <w:r w:rsidR="004C156E">
        <w:rPr>
          <w:rFonts w:ascii="Cambria" w:hAnsi="Cambria" w:cs="Arial"/>
          <w:b/>
          <w:sz w:val="24"/>
          <w:szCs w:val="24"/>
          <w:lang w:val="pt-PT"/>
        </w:rPr>
        <w:t xml:space="preserve">principais </w:t>
      </w:r>
      <w:r w:rsidRPr="004C156E">
        <w:rPr>
          <w:rFonts w:ascii="Cambria" w:hAnsi="Cambria" w:cs="Arial"/>
          <w:b/>
          <w:sz w:val="24"/>
          <w:szCs w:val="24"/>
          <w:lang w:val="pt-PT"/>
        </w:rPr>
        <w:t>do jogo: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O jogo é constituído por um tabuleiro de dimensões 8x8</w:t>
      </w:r>
      <w:r w:rsidRPr="004C156E">
        <w:rPr>
          <w:rFonts w:ascii="Cambria" w:hAnsi="Cambria" w:cstheme="majorHAnsi"/>
          <w:sz w:val="24"/>
          <w:vertAlign w:val="superscript"/>
          <w:lang w:val="pt-PT"/>
        </w:rPr>
        <w:t>(1)</w:t>
      </w:r>
      <w:r w:rsidRPr="004C156E">
        <w:rPr>
          <w:rFonts w:ascii="Cambria" w:hAnsi="Cambria" w:cstheme="majorHAnsi"/>
          <w:sz w:val="24"/>
          <w:lang w:val="pt-PT"/>
        </w:rPr>
        <w:t xml:space="preserve"> e por 18 peças, 9 por jogador, sendo jogado por 2 jogadores. </w:t>
      </w:r>
      <w:r>
        <w:rPr>
          <w:rFonts w:ascii="Cambria" w:hAnsi="Cambria" w:cstheme="majorHAnsi"/>
          <w:sz w:val="24"/>
          <w:lang w:val="pt-PT"/>
        </w:rPr>
        <w:t xml:space="preserve">Cada jogador possui inicialmente 1 </w:t>
      </w:r>
      <w:r w:rsidRPr="004C156E">
        <w:rPr>
          <w:rFonts w:ascii="Cambria" w:hAnsi="Cambria" w:cstheme="majorHAnsi"/>
          <w:sz w:val="24"/>
          <w:lang w:val="pt-PT"/>
        </w:rPr>
        <w:t>dux</w:t>
      </w:r>
      <w:r>
        <w:rPr>
          <w:rFonts w:ascii="Cambria" w:hAnsi="Cambria" w:cstheme="majorHAnsi"/>
          <w:sz w:val="24"/>
          <w:lang w:val="pt-PT"/>
        </w:rPr>
        <w:t xml:space="preserve"> </w:t>
      </w:r>
      <w:r w:rsidRPr="004C156E">
        <w:rPr>
          <w:rFonts w:ascii="Cambria" w:hAnsi="Cambria" w:cstheme="majorHAnsi"/>
          <w:sz w:val="24"/>
          <w:lang w:val="pt-PT"/>
        </w:rPr>
        <w:t>e</w:t>
      </w:r>
      <w:r>
        <w:rPr>
          <w:rFonts w:ascii="Cambria" w:hAnsi="Cambria" w:cstheme="majorHAnsi"/>
          <w:sz w:val="24"/>
          <w:lang w:val="pt-PT"/>
        </w:rPr>
        <w:t xml:space="preserve"> 8</w:t>
      </w:r>
      <w:r w:rsidRPr="004C156E">
        <w:rPr>
          <w:rFonts w:ascii="Cambria" w:hAnsi="Cambria" w:cstheme="majorHAnsi"/>
          <w:sz w:val="24"/>
          <w:lang w:val="pt-PT"/>
        </w:rPr>
        <w:t xml:space="preserve"> soldados</w:t>
      </w:r>
      <w:r>
        <w:rPr>
          <w:rFonts w:ascii="Cambria" w:hAnsi="Cambria" w:cstheme="majorHAnsi"/>
          <w:sz w:val="24"/>
          <w:lang w:val="pt-PT"/>
        </w:rPr>
        <w:t>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 xml:space="preserve">O objetivo do jogo é imobilizar o dux do oponente ou capturar todos os soldados do inimigo. Um dux diz-se imobilizado se </w:t>
      </w:r>
      <w:r>
        <w:rPr>
          <w:rFonts w:ascii="Cambria" w:hAnsi="Cambria" w:cstheme="majorHAnsi"/>
          <w:sz w:val="24"/>
          <w:lang w:val="pt-PT"/>
        </w:rPr>
        <w:t xml:space="preserve">em </w:t>
      </w:r>
      <w:r w:rsidRPr="004C156E">
        <w:rPr>
          <w:rFonts w:ascii="Cambria" w:hAnsi="Cambria" w:cstheme="majorHAnsi"/>
          <w:sz w:val="24"/>
          <w:lang w:val="pt-PT"/>
        </w:rPr>
        <w:t>todas as células adjacentes a este se encontrarem peças. É proibido alguém imobilizar o seu próprio dux.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As peças movem-se ortogonalmente, ou seja, não são permitidas jogadas diagonais. Podem deslocar-se um número arbitrário de células, porém não podem saltar outras peças.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Para realizar a captura clássica de um soldado inimigo, é necessário que essa peça fique rodeada horizontalmente ou verticalmente por peças inimigas.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No entanto, é perfeitamente seguro uma peça mover-se para o meio de duas peças inimigas, não estando sujeitas a captura imediata (ou suicídio)</w:t>
      </w:r>
      <w:r>
        <w:rPr>
          <w:rFonts w:ascii="Cambria" w:hAnsi="Cambria" w:cstheme="majorHAnsi"/>
          <w:sz w:val="24"/>
          <w:lang w:val="pt-PT"/>
        </w:rPr>
        <w:t>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É também possível capturar múltiplas peças inimigas numa jogada.</w:t>
      </w:r>
    </w:p>
    <w:p w:rsidR="001A28BE" w:rsidRDefault="00FE69F0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FE69F0">
        <w:rPr>
          <w:rFonts w:ascii="Cambria" w:hAnsi="Cambria" w:cs="Arial"/>
          <w:b/>
          <w:sz w:val="24"/>
          <w:szCs w:val="24"/>
          <w:lang w:val="pt-PT"/>
        </w:rPr>
        <w:t>Instruções para o utilizador:</w:t>
      </w:r>
    </w:p>
    <w:p w:rsidR="00FE69F0" w:rsidRDefault="00FE69F0" w:rsidP="001A28BE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ab/>
        <w:t>Mover uma peça: selecionar a peça e de seguida selecionar a posição do tabuleiro para onde quer mover a peça.</w:t>
      </w:r>
    </w:p>
    <w:p w:rsidR="00FE69F0" w:rsidRDefault="00FE69F0" w:rsidP="001A28BE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ab/>
        <w:t xml:space="preserve">Botão </w:t>
      </w:r>
      <w:r w:rsidRPr="00995DF0">
        <w:rPr>
          <w:rFonts w:ascii="Cambria" w:hAnsi="Cambria" w:cs="Arial"/>
          <w:i/>
          <w:sz w:val="24"/>
          <w:szCs w:val="24"/>
          <w:lang w:val="pt-PT"/>
        </w:rPr>
        <w:t>UNDO</w:t>
      </w:r>
      <w:r>
        <w:rPr>
          <w:rFonts w:ascii="Cambria" w:hAnsi="Cambria" w:cs="Arial"/>
          <w:sz w:val="24"/>
          <w:szCs w:val="24"/>
          <w:lang w:val="pt-PT"/>
        </w:rPr>
        <w:t>: retrocede uma jogada.</w:t>
      </w:r>
    </w:p>
    <w:p w:rsidR="00FE69F0" w:rsidRDefault="00FE69F0" w:rsidP="001A28BE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ab/>
        <w:t xml:space="preserve">Botão </w:t>
      </w:r>
      <w:r w:rsidRPr="00995DF0">
        <w:rPr>
          <w:rFonts w:ascii="Cambria" w:hAnsi="Cambria" w:cs="Arial"/>
          <w:i/>
          <w:sz w:val="24"/>
          <w:szCs w:val="24"/>
          <w:lang w:val="pt-PT"/>
        </w:rPr>
        <w:t>RESET</w:t>
      </w:r>
      <w:r>
        <w:rPr>
          <w:rFonts w:ascii="Cambria" w:hAnsi="Cambria" w:cs="Arial"/>
          <w:sz w:val="24"/>
          <w:szCs w:val="24"/>
          <w:lang w:val="pt-PT"/>
        </w:rPr>
        <w:t>: coloca o tabuleiro no seu estado inicial.</w:t>
      </w:r>
    </w:p>
    <w:p w:rsidR="00FE69F0" w:rsidRDefault="00FE69F0" w:rsidP="001A28BE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ab/>
        <w:t>Alterar a cena</w:t>
      </w:r>
      <w:r w:rsidR="00995DF0">
        <w:rPr>
          <w:rFonts w:ascii="Cambria" w:hAnsi="Cambria" w:cs="Arial"/>
          <w:sz w:val="24"/>
          <w:szCs w:val="24"/>
          <w:lang w:val="pt-PT"/>
        </w:rPr>
        <w:t xml:space="preserve">: usa a lista disponível na opção </w:t>
      </w:r>
      <w:r w:rsidR="00995DF0" w:rsidRPr="00995DF0">
        <w:rPr>
          <w:rFonts w:ascii="Cambria" w:hAnsi="Cambria" w:cs="Arial"/>
          <w:i/>
          <w:sz w:val="24"/>
          <w:szCs w:val="24"/>
          <w:lang w:val="pt-PT"/>
        </w:rPr>
        <w:t>Current Scene</w:t>
      </w:r>
      <w:r w:rsidR="00995DF0">
        <w:rPr>
          <w:rFonts w:ascii="Cambria" w:hAnsi="Cambria" w:cs="Arial"/>
          <w:sz w:val="24"/>
          <w:szCs w:val="24"/>
          <w:lang w:val="pt-PT"/>
        </w:rPr>
        <w:t>.</w:t>
      </w:r>
    </w:p>
    <w:p w:rsidR="00995DF0" w:rsidRPr="00FE69F0" w:rsidRDefault="00995DF0" w:rsidP="001A28BE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ab/>
      </w:r>
      <w:bookmarkStart w:id="0" w:name="_GoBack"/>
      <w:bookmarkEnd w:id="0"/>
    </w:p>
    <w:sectPr w:rsidR="00995DF0" w:rsidRPr="00FE69F0" w:rsidSect="00E63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A3DDB"/>
    <w:multiLevelType w:val="hybridMultilevel"/>
    <w:tmpl w:val="73447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E"/>
    <w:rsid w:val="001A28BE"/>
    <w:rsid w:val="004C156E"/>
    <w:rsid w:val="005404A4"/>
    <w:rsid w:val="00995DF0"/>
    <w:rsid w:val="00A511F1"/>
    <w:rsid w:val="00A83B3D"/>
    <w:rsid w:val="00C83F7E"/>
    <w:rsid w:val="00DC7A64"/>
    <w:rsid w:val="00E63A21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BBE6"/>
  <w15:chartTrackingRefBased/>
  <w15:docId w15:val="{4BD2F1F5-1EBD-44C5-A3BE-ABBDBE18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C156E"/>
    <w:pPr>
      <w:spacing w:after="200" w:line="240" w:lineRule="auto"/>
    </w:pPr>
    <w:rPr>
      <w:i/>
      <w:iCs/>
      <w:color w:val="44546A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ineeve</dc:creator>
  <cp:keywords/>
  <dc:description/>
  <cp:lastModifiedBy>ineeve</cp:lastModifiedBy>
  <cp:revision>6</cp:revision>
  <dcterms:created xsi:type="dcterms:W3CDTF">2017-12-31T12:52:00Z</dcterms:created>
  <dcterms:modified xsi:type="dcterms:W3CDTF">2017-12-31T13:23:00Z</dcterms:modified>
</cp:coreProperties>
</file>