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5D11" w14:textId="77777777" w:rsidR="00765F9D" w:rsidRDefault="00765F9D"/>
    <w:p w14:paraId="67B23571" w14:textId="77777777" w:rsidR="00765F9D" w:rsidRDefault="00765F9D" w:rsidP="00765F9D">
      <w:pPr>
        <w:jc w:val="center"/>
        <w:rPr>
          <w:rFonts w:ascii="標楷體" w:hAnsi="標楷體"/>
          <w:b/>
          <w:bCs/>
          <w:sz w:val="40"/>
        </w:rPr>
      </w:pPr>
      <w:r w:rsidRPr="00765F9D">
        <w:rPr>
          <w:rFonts w:ascii="標楷體" w:hAnsi="標楷體" w:hint="eastAsia"/>
          <w:b/>
          <w:bCs/>
          <w:sz w:val="40"/>
        </w:rPr>
        <w:t xml:space="preserve">私立中原大學 </w:t>
      </w:r>
    </w:p>
    <w:p w14:paraId="6654E136" w14:textId="0388A947" w:rsidR="00765F9D" w:rsidRPr="00765F9D" w:rsidRDefault="00765F9D" w:rsidP="00765F9D">
      <w:pPr>
        <w:jc w:val="center"/>
        <w:rPr>
          <w:rFonts w:ascii="標楷體" w:hAnsi="標楷體"/>
          <w:b/>
          <w:bCs/>
          <w:sz w:val="40"/>
        </w:rPr>
      </w:pPr>
      <w:r w:rsidRPr="00765F9D">
        <w:rPr>
          <w:rFonts w:ascii="標楷體" w:hAnsi="標楷體" w:hint="eastAsia"/>
          <w:b/>
          <w:bCs/>
          <w:sz w:val="40"/>
        </w:rPr>
        <w:t>資訊管理學系 專題計畫書</w:t>
      </w:r>
    </w:p>
    <w:p w14:paraId="3965DDD6" w14:textId="4B111101" w:rsidR="00765F9D" w:rsidRDefault="00765F9D" w:rsidP="00765F9D">
      <w:pPr>
        <w:ind w:firstLineChars="200" w:firstLine="4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EA8824" wp14:editId="161BF523">
                <wp:simplePos x="0" y="0"/>
                <wp:positionH relativeFrom="margin">
                  <wp:align>center</wp:align>
                </wp:positionH>
                <wp:positionV relativeFrom="paragraph">
                  <wp:posOffset>309245</wp:posOffset>
                </wp:positionV>
                <wp:extent cx="3688080" cy="1181100"/>
                <wp:effectExtent l="0" t="0" r="26670" b="190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808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D011C" w14:textId="77777777" w:rsidR="00765F9D" w:rsidRPr="00765F9D" w:rsidRDefault="00765F9D" w:rsidP="00765F9D">
                            <w:pPr>
                              <w:jc w:val="center"/>
                              <w:rPr>
                                <w:rFonts w:ascii="標楷體" w:hAnsi="標楷體"/>
                                <w:b/>
                                <w:bCs/>
                                <w:sz w:val="40"/>
                              </w:rPr>
                            </w:pPr>
                            <w:r w:rsidRPr="00765F9D">
                              <w:rPr>
                                <w:rFonts w:ascii="標楷體" w:hAnsi="標楷體" w:hint="eastAsia"/>
                                <w:b/>
                                <w:bCs/>
                                <w:sz w:val="40"/>
                              </w:rPr>
                              <w:t>高山文津：</w:t>
                            </w:r>
                          </w:p>
                          <w:p w14:paraId="19999471" w14:textId="0E98E9C6" w:rsidR="00765F9D" w:rsidRPr="00765F9D" w:rsidRDefault="00765F9D" w:rsidP="00765F9D">
                            <w:pPr>
                              <w:jc w:val="center"/>
                              <w:rPr>
                                <w:rFonts w:ascii="標楷體" w:hAnsi="標楷體"/>
                                <w:b/>
                                <w:bCs/>
                                <w:sz w:val="40"/>
                              </w:rPr>
                            </w:pPr>
                            <w:r w:rsidRPr="00765F9D">
                              <w:rPr>
                                <w:rFonts w:ascii="標楷體" w:hAnsi="標楷體" w:hint="eastAsia"/>
                                <w:b/>
                                <w:bCs/>
                                <w:sz w:val="40"/>
                              </w:rPr>
                              <w:t>古漢語知識理解輔助工具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EA882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24.35pt;width:290.4pt;height:93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YBLEAIAACAEAAAOAAAAZHJzL2Uyb0RvYy54bWysU9uO2yAQfa/Uf0C8N7bTZOu14qy22aaq&#10;tL1I234AxjhGBYYCiZ1+fQeczUbb9qUqD4hhhsPMmTOrm1ErchDOSzA1LWY5JcJwaKXZ1fTb1+2r&#10;khIfmGmZAiNqehSe3qxfvlgNthJz6EG1whEEMb4abE37EGyVZZ73QjM/AysMOjtwmgU03S5rHRsQ&#10;XatsnudX2QCutQ648B5v7yYnXSf8rhM8fO46LwJRNcXcQtpd2pu4Z+sVq3aO2V7yUxrsH7LQTBr8&#10;9Ax1xwIjeyd/g9KSO/DQhRkHnUHXSS5SDVhNkT+r5qFnVqRakBxvzzT5/wfLPx0e7BdHwvgWRmxg&#10;KsLbe+DfPTGw6ZnZiVvnYOgFa/HjIlKWDdZXp6eRal/5CNIMH6HFJrN9gAQ0dk5HVrBOgujYgOOZ&#10;dDEGwvHy9VVZ5iW6OPqKoiyKPLUlY9Xjc+t8eC9Ak3ioqcOuJnh2uPchpsOqx5D4mwcl261UKhlu&#10;12yUIweGCtimlSp4FqYMGWp6vZwvJwb+CpGn9ScILQNKWUld0/IcxKrI2zvTJqEFJtV0xpSVOREZ&#10;uZtYDGMzYmAktIH2iJQ6mCSLI4aHHtxPSgaUa039jz1zghL1wWBbrovFIuo7GYvlmzka7tLTXHqY&#10;4QhV00DJdNyENBORMAO32L5OJmKfMjnlijJMfJ9GJur80k5RT4O9/gUAAP//AwBQSwMEFAAGAAgA&#10;AAAhAIwlgGjeAAAABwEAAA8AAABkcnMvZG93bnJldi54bWxMj8FOwzAQRO9I/IO1SFxQ69CGJoRs&#10;KoQEojdoEVzdeJtExHaw3TT8PcsJjqMZzbwp15PpxUg+dM4iXM8TEGRrpzvbILztHmc5iBCV1ap3&#10;lhC+KcC6Oj8rVaHdyb7SuI2N4BIbCoXQxjgUUoa6JaPC3A1k2Ts4b1Rk6RupvTpxuenlIklW0qjO&#10;8kKrBnpoqf7cHg1Cnj6PH2GzfHmvV4f+Nl5l49OXR7y8mO7vQESa4l8YfvEZHSpm2ruj1UH0CHwk&#10;IqR5BoLdmzzhI3uExTLNQFal/M9f/QAAAP//AwBQSwECLQAUAAYACAAAACEAtoM4kv4AAADhAQAA&#10;EwAAAAAAAAAAAAAAAAAAAAAAW0NvbnRlbnRfVHlwZXNdLnhtbFBLAQItABQABgAIAAAAIQA4/SH/&#10;1gAAAJQBAAALAAAAAAAAAAAAAAAAAC8BAABfcmVscy8ucmVsc1BLAQItABQABgAIAAAAIQCUfYBL&#10;EAIAACAEAAAOAAAAAAAAAAAAAAAAAC4CAABkcnMvZTJvRG9jLnhtbFBLAQItABQABgAIAAAAIQCM&#10;JYBo3gAAAAcBAAAPAAAAAAAAAAAAAAAAAGoEAABkcnMvZG93bnJldi54bWxQSwUGAAAAAAQABADz&#10;AAAAdQUAAAAA&#10;">
                <v:textbox>
                  <w:txbxContent>
                    <w:p w14:paraId="1B4D011C" w14:textId="77777777" w:rsidR="00765F9D" w:rsidRPr="00765F9D" w:rsidRDefault="00765F9D" w:rsidP="00765F9D">
                      <w:pPr>
                        <w:jc w:val="center"/>
                        <w:rPr>
                          <w:rFonts w:ascii="標楷體" w:hAnsi="標楷體"/>
                          <w:b/>
                          <w:bCs/>
                          <w:sz w:val="40"/>
                        </w:rPr>
                      </w:pPr>
                      <w:r w:rsidRPr="00765F9D">
                        <w:rPr>
                          <w:rFonts w:ascii="標楷體" w:hAnsi="標楷體" w:hint="eastAsia"/>
                          <w:b/>
                          <w:bCs/>
                          <w:sz w:val="40"/>
                        </w:rPr>
                        <w:t>高山文津：</w:t>
                      </w:r>
                    </w:p>
                    <w:p w14:paraId="19999471" w14:textId="0E98E9C6" w:rsidR="00765F9D" w:rsidRPr="00765F9D" w:rsidRDefault="00765F9D" w:rsidP="00765F9D">
                      <w:pPr>
                        <w:jc w:val="center"/>
                        <w:rPr>
                          <w:rFonts w:ascii="標楷體" w:hAnsi="標楷體"/>
                          <w:b/>
                          <w:bCs/>
                          <w:sz w:val="40"/>
                        </w:rPr>
                      </w:pPr>
                      <w:r w:rsidRPr="00765F9D">
                        <w:rPr>
                          <w:rFonts w:ascii="標楷體" w:hAnsi="標楷體" w:hint="eastAsia"/>
                          <w:b/>
                          <w:bCs/>
                          <w:sz w:val="40"/>
                        </w:rPr>
                        <w:t>古漢語知識理解輔助工具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BF893A" w14:textId="5CF556D5" w:rsidR="00765F9D" w:rsidRDefault="00765F9D" w:rsidP="00765F9D">
      <w:pPr>
        <w:ind w:firstLineChars="200" w:firstLine="480"/>
      </w:pPr>
    </w:p>
    <w:p w14:paraId="6DAA8CAE" w14:textId="77777777" w:rsidR="00765F9D" w:rsidRDefault="00765F9D" w:rsidP="00765F9D">
      <w:pPr>
        <w:ind w:firstLineChars="200" w:firstLine="480"/>
      </w:pPr>
    </w:p>
    <w:p w14:paraId="397C3443" w14:textId="77777777" w:rsidR="00765F9D" w:rsidRDefault="00765F9D" w:rsidP="00765F9D">
      <w:pPr>
        <w:ind w:firstLineChars="200" w:firstLine="480"/>
      </w:pPr>
    </w:p>
    <w:p w14:paraId="76931BFF" w14:textId="77777777" w:rsidR="00765F9D" w:rsidRDefault="00765F9D" w:rsidP="00765F9D">
      <w:pPr>
        <w:ind w:firstLineChars="200" w:firstLine="480"/>
      </w:pPr>
    </w:p>
    <w:p w14:paraId="6DDF3602" w14:textId="77777777" w:rsidR="00765F9D" w:rsidRDefault="00765F9D" w:rsidP="00765F9D">
      <w:pPr>
        <w:ind w:firstLineChars="200" w:firstLine="480"/>
      </w:pPr>
    </w:p>
    <w:p w14:paraId="3FDCF01C" w14:textId="77777777" w:rsidR="00765F9D" w:rsidRDefault="00765F9D" w:rsidP="00765F9D">
      <w:pPr>
        <w:ind w:firstLineChars="200" w:firstLine="480"/>
      </w:pPr>
    </w:p>
    <w:p w14:paraId="49393610" w14:textId="77777777" w:rsidR="00765F9D" w:rsidRDefault="00765F9D" w:rsidP="00765F9D">
      <w:pPr>
        <w:ind w:firstLineChars="200" w:firstLine="480"/>
      </w:pPr>
    </w:p>
    <w:p w14:paraId="3A14E759" w14:textId="77777777" w:rsidR="00765F9D" w:rsidRDefault="00765F9D" w:rsidP="00765F9D">
      <w:pPr>
        <w:ind w:firstLineChars="200" w:firstLine="480"/>
      </w:pPr>
    </w:p>
    <w:p w14:paraId="3533009E" w14:textId="77777777" w:rsidR="00765F9D" w:rsidRDefault="00765F9D" w:rsidP="00765F9D">
      <w:pPr>
        <w:ind w:firstLineChars="200" w:firstLine="480"/>
      </w:pPr>
    </w:p>
    <w:p w14:paraId="687E194F" w14:textId="77777777" w:rsidR="00765F9D" w:rsidRDefault="00765F9D" w:rsidP="00765F9D">
      <w:pPr>
        <w:ind w:firstLineChars="200" w:firstLine="480"/>
      </w:pPr>
    </w:p>
    <w:p w14:paraId="6A78F0BB" w14:textId="77777777" w:rsidR="00765F9D" w:rsidRDefault="00765F9D" w:rsidP="00765F9D">
      <w:pPr>
        <w:ind w:firstLineChars="200" w:firstLine="480"/>
      </w:pPr>
    </w:p>
    <w:p w14:paraId="35ADBDE0" w14:textId="77777777" w:rsidR="00765F9D" w:rsidRDefault="00765F9D" w:rsidP="00765F9D">
      <w:pPr>
        <w:ind w:firstLineChars="200" w:firstLine="480"/>
      </w:pPr>
    </w:p>
    <w:p w14:paraId="507B54CE" w14:textId="1013FA0A" w:rsidR="00765F9D" w:rsidRPr="00765F9D" w:rsidRDefault="00765F9D" w:rsidP="00765F9D">
      <w:pPr>
        <w:rPr>
          <w:rFonts w:ascii="標楷體" w:hAnsi="標楷體"/>
          <w:sz w:val="32"/>
          <w:szCs w:val="32"/>
        </w:rPr>
      </w:pPr>
      <w:r w:rsidRPr="00765F9D">
        <w:rPr>
          <w:rFonts w:ascii="標楷體" w:hAnsi="標楷體" w:hint="eastAsia"/>
          <w:sz w:val="32"/>
          <w:szCs w:val="32"/>
        </w:rPr>
        <w:t>組員：</w:t>
      </w:r>
    </w:p>
    <w:p w14:paraId="6FDBF70A" w14:textId="48B66D49" w:rsidR="00765F9D" w:rsidRPr="00765F9D" w:rsidRDefault="00765F9D" w:rsidP="00765F9D">
      <w:pPr>
        <w:rPr>
          <w:rFonts w:ascii="標楷體" w:hAnsi="標楷體"/>
          <w:sz w:val="32"/>
          <w:szCs w:val="32"/>
        </w:rPr>
      </w:pPr>
      <w:r w:rsidRPr="00765F9D">
        <w:rPr>
          <w:rFonts w:ascii="標楷體" w:hAnsi="標楷體" w:hint="eastAsia"/>
          <w:sz w:val="32"/>
          <w:szCs w:val="32"/>
        </w:rPr>
        <w:t>11144209 資管三乙 潘驄杰</w:t>
      </w:r>
    </w:p>
    <w:p w14:paraId="4F5EEA5E" w14:textId="332EB93E" w:rsidR="00765F9D" w:rsidRPr="00765F9D" w:rsidRDefault="00765F9D" w:rsidP="00765F9D">
      <w:pPr>
        <w:rPr>
          <w:rFonts w:ascii="標楷體" w:hAnsi="標楷體"/>
          <w:sz w:val="32"/>
          <w:szCs w:val="32"/>
        </w:rPr>
      </w:pPr>
      <w:r w:rsidRPr="00765F9D">
        <w:rPr>
          <w:rFonts w:ascii="標楷體" w:hAnsi="標楷體" w:hint="eastAsia"/>
          <w:sz w:val="32"/>
          <w:szCs w:val="32"/>
        </w:rPr>
        <w:t>11144224 資管三乙 蕭帛昊</w:t>
      </w:r>
    </w:p>
    <w:p w14:paraId="1352D364" w14:textId="3CB81D1C" w:rsidR="00765F9D" w:rsidRDefault="00765F9D" w:rsidP="00765F9D">
      <w:pPr>
        <w:rPr>
          <w:rFonts w:ascii="標楷體" w:hAnsi="標楷體"/>
          <w:sz w:val="32"/>
          <w:szCs w:val="32"/>
        </w:rPr>
      </w:pPr>
      <w:r w:rsidRPr="00765F9D">
        <w:rPr>
          <w:rFonts w:ascii="標楷體" w:hAnsi="標楷體" w:hint="eastAsia"/>
          <w:sz w:val="32"/>
          <w:szCs w:val="32"/>
        </w:rPr>
        <w:t>11144155 資管三甲 鍾子傑</w:t>
      </w:r>
    </w:p>
    <w:p w14:paraId="1578F81E" w14:textId="77777777" w:rsidR="00F05FA4" w:rsidRDefault="00F05FA4" w:rsidP="00765F9D">
      <w:pPr>
        <w:jc w:val="center"/>
        <w:rPr>
          <w:rFonts w:ascii="標楷體" w:hAnsi="標楷體"/>
          <w:sz w:val="44"/>
          <w:szCs w:val="44"/>
        </w:rPr>
      </w:pPr>
    </w:p>
    <w:p w14:paraId="31E74A64" w14:textId="77777777" w:rsidR="00F05FA4" w:rsidRDefault="00F05FA4" w:rsidP="00765F9D">
      <w:pPr>
        <w:jc w:val="center"/>
        <w:rPr>
          <w:rFonts w:ascii="標楷體" w:hAnsi="標楷體"/>
          <w:sz w:val="44"/>
          <w:szCs w:val="44"/>
        </w:rPr>
      </w:pPr>
    </w:p>
    <w:p w14:paraId="3B8E2289" w14:textId="77777777" w:rsidR="00F05FA4" w:rsidRDefault="00F05FA4" w:rsidP="00765F9D">
      <w:pPr>
        <w:jc w:val="center"/>
        <w:rPr>
          <w:rFonts w:ascii="標楷體" w:hAnsi="標楷體"/>
          <w:sz w:val="44"/>
          <w:szCs w:val="44"/>
        </w:rPr>
      </w:pPr>
    </w:p>
    <w:p w14:paraId="7A62E115" w14:textId="77777777" w:rsidR="00F05FA4" w:rsidRDefault="00F05FA4" w:rsidP="00765F9D">
      <w:pPr>
        <w:jc w:val="center"/>
        <w:rPr>
          <w:rFonts w:ascii="標楷體" w:hAnsi="標楷體"/>
          <w:sz w:val="44"/>
          <w:szCs w:val="44"/>
        </w:rPr>
      </w:pPr>
    </w:p>
    <w:p w14:paraId="4AFA6621" w14:textId="77777777" w:rsidR="00F05FA4" w:rsidRDefault="00F05FA4" w:rsidP="00765F9D">
      <w:pPr>
        <w:jc w:val="center"/>
        <w:rPr>
          <w:rFonts w:ascii="標楷體" w:hAnsi="標楷體"/>
          <w:sz w:val="44"/>
          <w:szCs w:val="44"/>
        </w:rPr>
      </w:pPr>
    </w:p>
    <w:p w14:paraId="488A78E6" w14:textId="3E61DA24" w:rsidR="00765F9D" w:rsidRDefault="00765F9D" w:rsidP="00765F9D">
      <w:pPr>
        <w:jc w:val="center"/>
        <w:rPr>
          <w:rFonts w:ascii="標楷體" w:hAnsi="標楷體"/>
          <w:sz w:val="44"/>
          <w:szCs w:val="44"/>
        </w:rPr>
      </w:pPr>
      <w:r w:rsidRPr="00765F9D">
        <w:rPr>
          <w:rFonts w:ascii="標楷體" w:hAnsi="標楷體" w:hint="eastAsia"/>
          <w:sz w:val="44"/>
          <w:szCs w:val="44"/>
        </w:rPr>
        <w:lastRenderedPageBreak/>
        <w:t>目錄</w:t>
      </w:r>
    </w:p>
    <w:p w14:paraId="3E42AABB" w14:textId="7A123174" w:rsidR="000578E8" w:rsidRPr="000578E8" w:rsidRDefault="005957F5" w:rsidP="000578E8">
      <w:pPr>
        <w:pStyle w:val="1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 w:rsidRPr="000578E8">
        <w:rPr>
          <w:sz w:val="22"/>
          <w:szCs w:val="32"/>
        </w:rPr>
        <w:fldChar w:fldCharType="begin"/>
      </w:r>
      <w:r w:rsidRPr="000578E8">
        <w:rPr>
          <w:sz w:val="22"/>
          <w:szCs w:val="32"/>
        </w:rPr>
        <w:instrText xml:space="preserve"> </w:instrText>
      </w:r>
      <w:r w:rsidRPr="000578E8">
        <w:rPr>
          <w:rFonts w:hint="eastAsia"/>
          <w:sz w:val="22"/>
          <w:szCs w:val="32"/>
        </w:rPr>
        <w:instrText>TOC \o "1-3" \h \z \u</w:instrText>
      </w:r>
      <w:r w:rsidRPr="000578E8">
        <w:rPr>
          <w:sz w:val="22"/>
          <w:szCs w:val="32"/>
        </w:rPr>
        <w:instrText xml:space="preserve"> </w:instrText>
      </w:r>
      <w:r w:rsidRPr="000578E8">
        <w:rPr>
          <w:sz w:val="22"/>
          <w:szCs w:val="32"/>
        </w:rPr>
        <w:fldChar w:fldCharType="separate"/>
      </w:r>
      <w:hyperlink w:anchor="_Toc191555966" w:history="1">
        <w:r w:rsidR="000578E8" w:rsidRPr="000578E8">
          <w:rPr>
            <w:rStyle w:val="af2"/>
            <w:rFonts w:hint="eastAsia"/>
            <w:noProof/>
            <w:szCs w:val="36"/>
          </w:rPr>
          <w:t>壹、緒論</w:t>
        </w:r>
        <w:r w:rsidR="000578E8" w:rsidRPr="000578E8">
          <w:rPr>
            <w:noProof/>
            <w:webHidden/>
            <w:szCs w:val="36"/>
          </w:rPr>
          <w:tab/>
        </w:r>
        <w:r w:rsidR="000578E8" w:rsidRPr="000578E8">
          <w:rPr>
            <w:noProof/>
            <w:webHidden/>
            <w:szCs w:val="36"/>
          </w:rPr>
          <w:fldChar w:fldCharType="begin"/>
        </w:r>
        <w:r w:rsidR="000578E8" w:rsidRPr="000578E8">
          <w:rPr>
            <w:noProof/>
            <w:webHidden/>
            <w:szCs w:val="36"/>
          </w:rPr>
          <w:instrText xml:space="preserve"> PAGEREF _Toc191555966 \h </w:instrText>
        </w:r>
        <w:r w:rsidR="000578E8" w:rsidRPr="000578E8">
          <w:rPr>
            <w:noProof/>
            <w:webHidden/>
            <w:szCs w:val="36"/>
          </w:rPr>
        </w:r>
        <w:r w:rsidR="000578E8" w:rsidRPr="000578E8">
          <w:rPr>
            <w:noProof/>
            <w:webHidden/>
            <w:szCs w:val="36"/>
          </w:rPr>
          <w:fldChar w:fldCharType="separate"/>
        </w:r>
        <w:r w:rsidR="000578E8" w:rsidRPr="000578E8">
          <w:rPr>
            <w:noProof/>
            <w:webHidden/>
            <w:szCs w:val="36"/>
          </w:rPr>
          <w:t>4</w:t>
        </w:r>
        <w:r w:rsidR="000578E8" w:rsidRPr="000578E8">
          <w:rPr>
            <w:noProof/>
            <w:webHidden/>
            <w:szCs w:val="36"/>
          </w:rPr>
          <w:fldChar w:fldCharType="end"/>
        </w:r>
      </w:hyperlink>
    </w:p>
    <w:p w14:paraId="1E9C9E07" w14:textId="47D663E2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67" w:history="1">
        <w:r w:rsidRPr="000578E8">
          <w:rPr>
            <w:rStyle w:val="af2"/>
            <w:rFonts w:hint="eastAsia"/>
            <w:noProof/>
            <w:szCs w:val="36"/>
          </w:rPr>
          <w:t>一、專案動機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_Toc191555967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4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79674111" w14:textId="2DE9F7F3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68" w:history="1">
        <w:r w:rsidRPr="000578E8">
          <w:rPr>
            <w:rStyle w:val="af2"/>
            <w:rFonts w:hint="eastAsia"/>
            <w:noProof/>
            <w:szCs w:val="36"/>
          </w:rPr>
          <w:t>二、目標與功能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_Toc191555968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4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093810CE" w14:textId="2B056C7E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69" w:history="1">
        <w:r w:rsidRPr="000578E8">
          <w:rPr>
            <w:rStyle w:val="af2"/>
            <w:rFonts w:hint="eastAsia"/>
            <w:noProof/>
            <w:szCs w:val="36"/>
          </w:rPr>
          <w:t>三、系統特色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_Toc191555969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4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46E96A67" w14:textId="1EBBDA66" w:rsidR="000578E8" w:rsidRPr="000578E8" w:rsidRDefault="000578E8" w:rsidP="000578E8">
      <w:pPr>
        <w:pStyle w:val="1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70" w:history="1">
        <w:r w:rsidRPr="000578E8">
          <w:rPr>
            <w:rStyle w:val="af2"/>
            <w:rFonts w:hint="eastAsia"/>
            <w:noProof/>
            <w:szCs w:val="36"/>
          </w:rPr>
          <w:t>貳、系統分析與設計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_Toc191555970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4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03A3DAC5" w14:textId="72AA63F3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71" w:history="1">
        <w:r w:rsidRPr="000578E8">
          <w:rPr>
            <w:rStyle w:val="af2"/>
            <w:rFonts w:hint="eastAsia"/>
            <w:noProof/>
            <w:szCs w:val="36"/>
          </w:rPr>
          <w:t>一、系統流程圖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_Toc191555971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4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400C79E1" w14:textId="4A9FE78B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72" w:history="1">
        <w:r w:rsidRPr="000578E8">
          <w:rPr>
            <w:rStyle w:val="af2"/>
            <w:rFonts w:hint="eastAsia"/>
            <w:noProof/>
            <w:szCs w:val="36"/>
          </w:rPr>
          <w:t>二、系統架構圖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_Toc191555972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4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39AC7D10" w14:textId="1B41955C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73" w:history="1">
        <w:r w:rsidRPr="000578E8">
          <w:rPr>
            <w:rStyle w:val="af2"/>
            <w:rFonts w:hint="eastAsia"/>
            <w:noProof/>
            <w:szCs w:val="36"/>
          </w:rPr>
          <w:t>三、介面示意圖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_Toc191555973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4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29469DDD" w14:textId="08B9B636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74" w:history="1">
        <w:r w:rsidRPr="000578E8">
          <w:rPr>
            <w:rStyle w:val="af2"/>
            <w:rFonts w:hint="eastAsia"/>
            <w:noProof/>
            <w:szCs w:val="36"/>
          </w:rPr>
          <w:t>四、</w:t>
        </w:r>
        <w:r w:rsidRPr="000578E8">
          <w:rPr>
            <w:rStyle w:val="af2"/>
            <w:noProof/>
            <w:szCs w:val="36"/>
          </w:rPr>
          <w:t>ER-Model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_Toc191555974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4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1522F2F7" w14:textId="0801DC6F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75" w:history="1">
        <w:r w:rsidRPr="000578E8">
          <w:rPr>
            <w:rStyle w:val="af2"/>
            <w:rFonts w:hint="eastAsia"/>
            <w:noProof/>
            <w:szCs w:val="36"/>
          </w:rPr>
          <w:t>五、使用技術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_Toc191555975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4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78CFB2BC" w14:textId="79BAC54E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76" w:history="1">
        <w:r w:rsidRPr="000578E8">
          <w:rPr>
            <w:rStyle w:val="af2"/>
            <w:rFonts w:hint="eastAsia"/>
            <w:noProof/>
            <w:szCs w:val="36"/>
          </w:rPr>
          <w:t>六、甘特圖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_Toc191555976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4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5308E1AA" w14:textId="3A1B0242" w:rsidR="000578E8" w:rsidRPr="000578E8" w:rsidRDefault="000578E8" w:rsidP="000578E8">
      <w:pPr>
        <w:pStyle w:val="1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77" w:history="1">
        <w:r w:rsidRPr="000578E8">
          <w:rPr>
            <w:rStyle w:val="af2"/>
            <w:rFonts w:hint="eastAsia"/>
            <w:noProof/>
            <w:szCs w:val="36"/>
          </w:rPr>
          <w:t>參、市場分析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_Toc191555977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5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16C60AE8" w14:textId="02B2B772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78" w:history="1">
        <w:r w:rsidRPr="000578E8">
          <w:rPr>
            <w:rStyle w:val="af2"/>
            <w:rFonts w:hint="eastAsia"/>
            <w:noProof/>
            <w:szCs w:val="36"/>
          </w:rPr>
          <w:t>一、市場環境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_Toc191555978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5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469D1915" w14:textId="57B81D2F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79" w:history="1">
        <w:r w:rsidRPr="000578E8">
          <w:rPr>
            <w:rStyle w:val="af2"/>
            <w:rFonts w:hint="eastAsia"/>
            <w:noProof/>
            <w:szCs w:val="36"/>
          </w:rPr>
          <w:t>二、</w:t>
        </w:r>
        <w:r w:rsidRPr="000578E8">
          <w:rPr>
            <w:rStyle w:val="af2"/>
            <w:rFonts w:cs="Times New Roman"/>
            <w:noProof/>
            <w:szCs w:val="36"/>
          </w:rPr>
          <w:t>STP</w:t>
        </w:r>
        <w:r w:rsidRPr="000578E8">
          <w:rPr>
            <w:rStyle w:val="af2"/>
            <w:rFonts w:hint="eastAsia"/>
            <w:noProof/>
            <w:szCs w:val="36"/>
          </w:rPr>
          <w:t>分析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_Toc191555979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5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13D81A51" w14:textId="2A68A02D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80" w:history="1">
        <w:r w:rsidRPr="000578E8">
          <w:rPr>
            <w:rStyle w:val="af2"/>
            <w:rFonts w:hint="eastAsia"/>
            <w:noProof/>
            <w:szCs w:val="36"/>
          </w:rPr>
          <w:t>三、五力分析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_Toc191555980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5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6476472D" w14:textId="66E63C52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81" w:history="1">
        <w:r w:rsidRPr="000578E8">
          <w:rPr>
            <w:rStyle w:val="af2"/>
            <w:rFonts w:hint="eastAsia"/>
            <w:noProof/>
            <w:szCs w:val="36"/>
          </w:rPr>
          <w:t>四、商業流程圖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_Toc191555981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5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28957A91" w14:textId="24BE2B16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82" w:history="1">
        <w:r w:rsidRPr="000578E8">
          <w:rPr>
            <w:rStyle w:val="af2"/>
            <w:rFonts w:hint="eastAsia"/>
            <w:noProof/>
            <w:szCs w:val="36"/>
          </w:rPr>
          <w:t>五、</w:t>
        </w:r>
        <w:r w:rsidRPr="000578E8">
          <w:rPr>
            <w:rStyle w:val="af2"/>
            <w:noProof/>
            <w:szCs w:val="36"/>
          </w:rPr>
          <w:t>SWOT</w:t>
        </w:r>
        <w:r w:rsidRPr="000578E8">
          <w:rPr>
            <w:rStyle w:val="af2"/>
            <w:rFonts w:hint="eastAsia"/>
            <w:noProof/>
            <w:szCs w:val="36"/>
          </w:rPr>
          <w:t>分析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_Toc191555982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5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098BD1C3" w14:textId="28C85EF8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83" w:history="1">
        <w:r w:rsidRPr="000578E8">
          <w:rPr>
            <w:rStyle w:val="af2"/>
            <w:rFonts w:hint="eastAsia"/>
            <w:noProof/>
            <w:szCs w:val="36"/>
          </w:rPr>
          <w:t>六、商業模式圖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_Toc191555983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5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53FAEB73" w14:textId="0173B4C4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84" w:history="1">
        <w:r w:rsidRPr="000578E8">
          <w:rPr>
            <w:rStyle w:val="af2"/>
            <w:rFonts w:hint="eastAsia"/>
            <w:noProof/>
            <w:szCs w:val="36"/>
          </w:rPr>
          <w:t>七、競品分析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_Toc191555984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5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5C276ACD" w14:textId="1A36930E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85" w:history="1">
        <w:r w:rsidRPr="000578E8">
          <w:rPr>
            <w:rStyle w:val="af2"/>
            <w:rFonts w:hint="eastAsia"/>
            <w:noProof/>
            <w:szCs w:val="36"/>
          </w:rPr>
          <w:t>八、收入來源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_Toc191555985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5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6F391402" w14:textId="3205A810" w:rsidR="000578E8" w:rsidRPr="000578E8" w:rsidRDefault="000578E8" w:rsidP="000578E8">
      <w:pPr>
        <w:pStyle w:val="2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86" w:history="1">
        <w:r w:rsidRPr="000578E8">
          <w:rPr>
            <w:rStyle w:val="af2"/>
            <w:rFonts w:hint="eastAsia"/>
            <w:noProof/>
            <w:szCs w:val="36"/>
          </w:rPr>
          <w:t>九、行銷策略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_Toc191555986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5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7BC19340" w14:textId="6B1F8891" w:rsidR="000578E8" w:rsidRPr="000578E8" w:rsidRDefault="000578E8" w:rsidP="000578E8">
      <w:pPr>
        <w:pStyle w:val="1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87" w:history="1">
        <w:r w:rsidRPr="000578E8">
          <w:rPr>
            <w:rStyle w:val="af2"/>
            <w:rFonts w:hint="eastAsia"/>
            <w:noProof/>
            <w:szCs w:val="36"/>
          </w:rPr>
          <w:t>肆、專案組織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_Toc191555987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6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4C3AE846" w14:textId="61679405" w:rsidR="000578E8" w:rsidRPr="000578E8" w:rsidRDefault="000578E8" w:rsidP="000578E8">
      <w:pPr>
        <w:pStyle w:val="1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88" w:history="1">
        <w:r w:rsidRPr="000578E8">
          <w:rPr>
            <w:rStyle w:val="af2"/>
            <w:rFonts w:hint="eastAsia"/>
            <w:noProof/>
            <w:szCs w:val="36"/>
          </w:rPr>
          <w:t>伍、未來展望與結論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_Toc191555988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6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0AEDA02C" w14:textId="2D27B2AA" w:rsidR="000578E8" w:rsidRPr="000578E8" w:rsidRDefault="000578E8" w:rsidP="000578E8">
      <w:pPr>
        <w:pStyle w:val="11"/>
        <w:tabs>
          <w:tab w:val="right" w:leader="dot" w:pos="8296"/>
        </w:tabs>
        <w:spacing w:line="240" w:lineRule="auto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1555989" w:history="1">
        <w:r w:rsidRPr="000578E8">
          <w:rPr>
            <w:rStyle w:val="af2"/>
            <w:rFonts w:hint="eastAsia"/>
            <w:noProof/>
            <w:szCs w:val="36"/>
          </w:rPr>
          <w:t>陸、參考文獻</w:t>
        </w:r>
        <w:r w:rsidRPr="000578E8">
          <w:rPr>
            <w:noProof/>
            <w:webHidden/>
            <w:szCs w:val="36"/>
          </w:rPr>
          <w:tab/>
        </w:r>
        <w:r w:rsidRPr="000578E8">
          <w:rPr>
            <w:noProof/>
            <w:webHidden/>
            <w:szCs w:val="36"/>
          </w:rPr>
          <w:fldChar w:fldCharType="begin"/>
        </w:r>
        <w:r w:rsidRPr="000578E8">
          <w:rPr>
            <w:noProof/>
            <w:webHidden/>
            <w:szCs w:val="36"/>
          </w:rPr>
          <w:instrText xml:space="preserve"> PAGEREF _Toc191555989 \h </w:instrText>
        </w:r>
        <w:r w:rsidRPr="000578E8">
          <w:rPr>
            <w:noProof/>
            <w:webHidden/>
            <w:szCs w:val="36"/>
          </w:rPr>
        </w:r>
        <w:r w:rsidRPr="000578E8">
          <w:rPr>
            <w:noProof/>
            <w:webHidden/>
            <w:szCs w:val="36"/>
          </w:rPr>
          <w:fldChar w:fldCharType="separate"/>
        </w:r>
        <w:r w:rsidRPr="000578E8">
          <w:rPr>
            <w:noProof/>
            <w:webHidden/>
            <w:szCs w:val="36"/>
          </w:rPr>
          <w:t>7</w:t>
        </w:r>
        <w:r w:rsidRPr="000578E8">
          <w:rPr>
            <w:noProof/>
            <w:webHidden/>
            <w:szCs w:val="36"/>
          </w:rPr>
          <w:fldChar w:fldCharType="end"/>
        </w:r>
      </w:hyperlink>
    </w:p>
    <w:p w14:paraId="688E2421" w14:textId="77777777" w:rsidR="00F05FA4" w:rsidRDefault="005957F5" w:rsidP="000578E8">
      <w:pPr>
        <w:pStyle w:val="1"/>
        <w:rPr>
          <w:sz w:val="22"/>
          <w:szCs w:val="32"/>
        </w:rPr>
      </w:pPr>
      <w:r w:rsidRPr="000578E8">
        <w:rPr>
          <w:sz w:val="22"/>
          <w:szCs w:val="32"/>
        </w:rPr>
        <w:fldChar w:fldCharType="end"/>
      </w:r>
      <w:bookmarkStart w:id="0" w:name="_Toc191555966"/>
    </w:p>
    <w:p w14:paraId="7A9FFD6B" w14:textId="77777777" w:rsidR="00F05FA4" w:rsidRDefault="00F05FA4">
      <w:pPr>
        <w:widowControl/>
        <w:spacing w:after="160"/>
        <w:rPr>
          <w:rFonts w:asciiTheme="majorHAnsi" w:hAnsiTheme="majorHAnsi"/>
          <w:sz w:val="22"/>
          <w:szCs w:val="32"/>
        </w:rPr>
      </w:pPr>
      <w:r>
        <w:rPr>
          <w:sz w:val="22"/>
          <w:szCs w:val="32"/>
        </w:rPr>
        <w:br w:type="page"/>
      </w:r>
    </w:p>
    <w:p w14:paraId="10A776E3" w14:textId="300CEAFF" w:rsidR="00765F9D" w:rsidRDefault="00061CD7" w:rsidP="000578E8">
      <w:pPr>
        <w:pStyle w:val="1"/>
      </w:pPr>
      <w:r>
        <w:rPr>
          <w:rFonts w:hint="eastAsia"/>
        </w:rPr>
        <w:lastRenderedPageBreak/>
        <w:t>壹、緒論</w:t>
      </w:r>
      <w:bookmarkEnd w:id="0"/>
    </w:p>
    <w:p w14:paraId="61DA9595" w14:textId="453AE725" w:rsidR="00061CD7" w:rsidRDefault="00061CD7" w:rsidP="00061CD7">
      <w:pPr>
        <w:pStyle w:val="2"/>
      </w:pPr>
      <w:bookmarkStart w:id="1" w:name="_Toc191555967"/>
      <w:r>
        <w:rPr>
          <w:rFonts w:hint="eastAsia"/>
        </w:rPr>
        <w:t>一、專案動機</w:t>
      </w:r>
      <w:bookmarkEnd w:id="1"/>
    </w:p>
    <w:p w14:paraId="51129CBC" w14:textId="77777777" w:rsidR="00FC7FD0" w:rsidRDefault="00FC7FD0" w:rsidP="00FC7FD0">
      <w:pPr>
        <w:spacing w:line="240" w:lineRule="auto"/>
        <w:ind w:firstLineChars="200" w:firstLine="480"/>
        <w:jc w:val="both"/>
      </w:pPr>
      <w:r>
        <w:rPr>
          <w:rFonts w:hint="eastAsia"/>
        </w:rPr>
        <w:t>古文國學作為中華文化的重要組成部分，承載了深厚的歷史與思想價值。然而，古漢語的學習對於現代學生而言存在多重挑戰，包括詞義高度依賴上下文、文白混雜現象、以及缺乏直觀且即時的學習輔助工具。特別是在中文教育體系中，初中生與高中生在學習古文時，往往因語言的陌生感與理解難度而感到挫折。傳統的解決方式，如查閱字典或請教教師，效率低下且無法滿足即時需求。另一方面，隨著人工智慧技術的發展，尤其是檢索增強生成大語言模型（</w:t>
      </w:r>
      <w:r>
        <w:rPr>
          <w:rFonts w:hint="eastAsia"/>
        </w:rPr>
        <w:t>Retrieval-Augmented Large Language Models, RA-LLMs</w:t>
      </w:r>
      <w:r>
        <w:rPr>
          <w:rFonts w:hint="eastAsia"/>
        </w:rPr>
        <w:t>）的興起，為提升古文學習效率與理解深度提供了新的可能性。</w:t>
      </w:r>
    </w:p>
    <w:p w14:paraId="5213C923" w14:textId="77777777" w:rsidR="00FC7FD0" w:rsidRDefault="00FC7FD0" w:rsidP="00FC7FD0">
      <w:pPr>
        <w:spacing w:line="240" w:lineRule="auto"/>
        <w:ind w:firstLineChars="200" w:firstLine="480"/>
        <w:jc w:val="both"/>
      </w:pPr>
    </w:p>
    <w:p w14:paraId="7657B23D" w14:textId="5C1832AF" w:rsidR="00FC7FD0" w:rsidRPr="00FC7FD0" w:rsidRDefault="00FC7FD0" w:rsidP="00FC7FD0">
      <w:pPr>
        <w:spacing w:line="240" w:lineRule="auto"/>
        <w:ind w:firstLineChars="200" w:firstLine="480"/>
        <w:jc w:val="both"/>
      </w:pPr>
      <w:r>
        <w:rPr>
          <w:rFonts w:hint="eastAsia"/>
        </w:rPr>
        <w:t>本專案的動機源於解決這些實際問題：開發一款專注於古文國學知識理解的輔助工具，幫助學生快速掌握古漢語知識，並促進文化傳承。透過結合拍照解識技術與</w:t>
      </w:r>
      <w:r>
        <w:rPr>
          <w:rFonts w:hint="eastAsia"/>
        </w:rPr>
        <w:t>RA-LLMs</w:t>
      </w:r>
      <w:r>
        <w:rPr>
          <w:rFonts w:hint="eastAsia"/>
        </w:rPr>
        <w:t>的強大知識檢索與生成能力，本專案旨在突破傳統學習瓶頸，為學生提供一個智慧化、便捷化的學習助手，同時也探索</w:t>
      </w:r>
      <w:r>
        <w:rPr>
          <w:rFonts w:hint="eastAsia"/>
        </w:rPr>
        <w:t>AI</w:t>
      </w:r>
      <w:r>
        <w:rPr>
          <w:rFonts w:hint="eastAsia"/>
        </w:rPr>
        <w:t>技術在教育領域的創新應用。</w:t>
      </w:r>
    </w:p>
    <w:p w14:paraId="5301F7B9" w14:textId="77777777" w:rsidR="00FC7FD0" w:rsidRDefault="00061CD7" w:rsidP="00FC7FD0">
      <w:pPr>
        <w:pStyle w:val="2"/>
      </w:pPr>
      <w:bookmarkStart w:id="2" w:name="_Toc191555968"/>
      <w:r>
        <w:rPr>
          <w:rFonts w:hint="eastAsia"/>
        </w:rPr>
        <w:t>二、目標與功能</w:t>
      </w:r>
      <w:bookmarkEnd w:id="2"/>
    </w:p>
    <w:p w14:paraId="008B510C" w14:textId="4324806D" w:rsidR="00FC7FD0" w:rsidRDefault="00FC7FD0" w:rsidP="00FC7FD0">
      <w:pPr>
        <w:rPr>
          <w:b/>
          <w:bCs/>
        </w:rPr>
      </w:pPr>
      <w:r w:rsidRPr="00FC7FD0">
        <w:rPr>
          <w:rFonts w:hint="eastAsia"/>
          <w:b/>
          <w:bCs/>
        </w:rPr>
        <w:t xml:space="preserve">1. </w:t>
      </w:r>
      <w:r w:rsidRPr="00FC7FD0">
        <w:rPr>
          <w:rFonts w:hint="eastAsia"/>
          <w:b/>
          <w:bCs/>
        </w:rPr>
        <w:t>專案目標</w:t>
      </w:r>
    </w:p>
    <w:p w14:paraId="736CA2B5" w14:textId="77777777" w:rsidR="00FC7FD0" w:rsidRPr="00FC7FD0" w:rsidRDefault="00FC7FD0" w:rsidP="00FC7FD0">
      <w:r w:rsidRPr="00FC7FD0">
        <w:t>「高山文津</w:t>
      </w:r>
      <w:r w:rsidRPr="00FC7FD0">
        <w:t>·</w:t>
      </w:r>
      <w:r w:rsidRPr="00FC7FD0">
        <w:t>古文國學知識助手」旨在打造一款針對古文國學學習的智慧輔助工具，主要目標包括：</w:t>
      </w:r>
    </w:p>
    <w:p w14:paraId="29AADDEF" w14:textId="77777777" w:rsidR="00FC7FD0" w:rsidRPr="00FC7FD0" w:rsidRDefault="00FC7FD0" w:rsidP="00FC7FD0">
      <w:pPr>
        <w:numPr>
          <w:ilvl w:val="0"/>
          <w:numId w:val="1"/>
        </w:numPr>
      </w:pPr>
      <w:r w:rsidRPr="00FC7FD0">
        <w:t>提升學習效率：通過拍照解識與即時知識生成，幫助學生快速理解古文內容，減少查閱資料的時間成本。</w:t>
      </w:r>
    </w:p>
    <w:p w14:paraId="1B10EE1F" w14:textId="77777777" w:rsidR="00FC7FD0" w:rsidRPr="00FC7FD0" w:rsidRDefault="00FC7FD0" w:rsidP="00FC7FD0">
      <w:pPr>
        <w:numPr>
          <w:ilvl w:val="0"/>
          <w:numId w:val="1"/>
        </w:numPr>
      </w:pPr>
      <w:r w:rsidRPr="00FC7FD0">
        <w:t>增強理解深度：利用</w:t>
      </w:r>
      <w:r w:rsidRPr="00FC7FD0">
        <w:t>RA-LLMs</w:t>
      </w:r>
      <w:r w:rsidRPr="00FC7FD0">
        <w:t>技術，提供上下文相關的古文解釋、詞性分析與文化背景知識，幫助學生建立全面的理解。</w:t>
      </w:r>
    </w:p>
    <w:p w14:paraId="738BDBFF" w14:textId="77777777" w:rsidR="00FC7FD0" w:rsidRPr="00FC7FD0" w:rsidRDefault="00FC7FD0" w:rsidP="00FC7FD0">
      <w:pPr>
        <w:numPr>
          <w:ilvl w:val="0"/>
          <w:numId w:val="1"/>
        </w:numPr>
      </w:pPr>
      <w:r w:rsidRPr="00FC7FD0">
        <w:t>普及國學教育：降低古文學習門檻，使初中生、高中生等目標群體能更輕鬆地接觸與掌握國學知識，推動文化傳承。</w:t>
      </w:r>
    </w:p>
    <w:p w14:paraId="5783C371" w14:textId="77777777" w:rsidR="00FC7FD0" w:rsidRPr="00FC7FD0" w:rsidRDefault="00FC7FD0" w:rsidP="00FC7FD0">
      <w:pPr>
        <w:numPr>
          <w:ilvl w:val="0"/>
          <w:numId w:val="1"/>
        </w:numPr>
      </w:pPr>
      <w:r w:rsidRPr="00FC7FD0">
        <w:t>技術創新：驗證</w:t>
      </w:r>
      <w:r w:rsidRPr="00FC7FD0">
        <w:t>RA-LLMs</w:t>
      </w:r>
      <w:r w:rsidRPr="00FC7FD0">
        <w:t>在古漢語知識處理中的應用潛力，為</w:t>
      </w:r>
      <w:r w:rsidRPr="00FC7FD0">
        <w:t>AI</w:t>
      </w:r>
      <w:r w:rsidRPr="00FC7FD0">
        <w:t>技術在教育領域的發展提供案例參考。</w:t>
      </w:r>
    </w:p>
    <w:p w14:paraId="195E9F10" w14:textId="045B0F2D" w:rsidR="00FC7FD0" w:rsidRDefault="002100C2" w:rsidP="00FC7FD0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核心功能</w:t>
      </w:r>
    </w:p>
    <w:p w14:paraId="31BA34B4" w14:textId="77777777" w:rsidR="002100C2" w:rsidRPr="002100C2" w:rsidRDefault="002100C2" w:rsidP="002100C2">
      <w:pPr>
        <w:numPr>
          <w:ilvl w:val="0"/>
          <w:numId w:val="2"/>
        </w:numPr>
      </w:pPr>
      <w:r w:rsidRPr="002100C2">
        <w:t>拍照解識模組：用戶可透過手機拍照上傳古文文本，系統自動識別並提取文字，為後續分析提供基礎。</w:t>
      </w:r>
    </w:p>
    <w:p w14:paraId="4F84B2E2" w14:textId="77777777" w:rsidR="002100C2" w:rsidRPr="002100C2" w:rsidRDefault="002100C2" w:rsidP="002100C2">
      <w:pPr>
        <w:numPr>
          <w:ilvl w:val="0"/>
          <w:numId w:val="2"/>
        </w:numPr>
      </w:pPr>
      <w:r w:rsidRPr="002100C2">
        <w:lastRenderedPageBreak/>
        <w:t>即時知識生成：基於</w:t>
      </w:r>
      <w:r w:rsidRPr="002100C2">
        <w:t>RA-LLMs</w:t>
      </w:r>
      <w:r w:rsidRPr="002100C2">
        <w:t>技術，系統能在生成答案前主動檢索相關古文知識庫，提供準確且上下文相關的解釋，包括詞義、句意與文化背景。</w:t>
      </w:r>
    </w:p>
    <w:p w14:paraId="30CF6B9C" w14:textId="77777777" w:rsidR="002100C2" w:rsidRPr="002100C2" w:rsidRDefault="002100C2" w:rsidP="002100C2">
      <w:pPr>
        <w:numPr>
          <w:ilvl w:val="0"/>
          <w:numId w:val="2"/>
        </w:numPr>
      </w:pPr>
      <w:r w:rsidRPr="002100C2">
        <w:t>學習輔助工具：針對初中生與高中生的需求，提供古文翻譯、詞性標註、文白對照等功能，幫助學生逐步拆解與理解文本。</w:t>
      </w:r>
    </w:p>
    <w:p w14:paraId="2A74A5C0" w14:textId="3730ACAB" w:rsidR="002100C2" w:rsidRPr="002100C2" w:rsidRDefault="002100C2" w:rsidP="00FC7FD0">
      <w:pPr>
        <w:numPr>
          <w:ilvl w:val="0"/>
          <w:numId w:val="2"/>
        </w:numPr>
      </w:pPr>
      <w:r w:rsidRPr="002100C2">
        <w:t>市場適應性：以中文教育系統為核心，特別針對中國大陸、台灣等地的高中與初中學生（如台灣每年約</w:t>
      </w:r>
      <w:r w:rsidRPr="002100C2">
        <w:t>12</w:t>
      </w:r>
      <w:r w:rsidRPr="002100C2">
        <w:t>萬名高中考生），滿足其學習古文的實際需求。</w:t>
      </w:r>
    </w:p>
    <w:p w14:paraId="526848CD" w14:textId="29D3EB0A" w:rsidR="00061CD7" w:rsidRDefault="00061CD7" w:rsidP="00061CD7">
      <w:pPr>
        <w:pStyle w:val="2"/>
      </w:pPr>
      <w:bookmarkStart w:id="3" w:name="_Toc191555969"/>
      <w:r>
        <w:rPr>
          <w:rFonts w:hint="eastAsia"/>
        </w:rPr>
        <w:t>三、系統特色</w:t>
      </w:r>
      <w:bookmarkEnd w:id="3"/>
    </w:p>
    <w:p w14:paraId="5D488071" w14:textId="77777777" w:rsidR="002100C2" w:rsidRPr="002100C2" w:rsidRDefault="002100C2" w:rsidP="002100C2">
      <w:pPr>
        <w:numPr>
          <w:ilvl w:val="0"/>
          <w:numId w:val="3"/>
        </w:numPr>
      </w:pPr>
      <w:r w:rsidRPr="002100C2">
        <w:rPr>
          <w:b/>
          <w:bCs/>
        </w:rPr>
        <w:t>智慧化檢索與生成結合</w:t>
      </w:r>
    </w:p>
    <w:p w14:paraId="417451F5" w14:textId="77777777" w:rsidR="002100C2" w:rsidRPr="002100C2" w:rsidRDefault="002100C2" w:rsidP="002100C2">
      <w:r w:rsidRPr="002100C2">
        <w:t>系統採用</w:t>
      </w:r>
      <w:r w:rsidRPr="002100C2">
        <w:t>RA-LLMs</w:t>
      </w:r>
      <w:r w:rsidRPr="002100C2">
        <w:t>架構，區別於傳統大語言模型的單純生成模式，能在生成回答前主動檢索相關知識庫，確保回答的準確性與專業性。對於古漢語中詞義多變、文脈複雜的特性，這一特色尤為關鍵。</w:t>
      </w:r>
    </w:p>
    <w:p w14:paraId="2678F4DA" w14:textId="77777777" w:rsidR="002100C2" w:rsidRPr="002100C2" w:rsidRDefault="002100C2" w:rsidP="002100C2">
      <w:pPr>
        <w:numPr>
          <w:ilvl w:val="0"/>
          <w:numId w:val="3"/>
        </w:numPr>
      </w:pPr>
      <w:r w:rsidRPr="002100C2">
        <w:rPr>
          <w:b/>
          <w:bCs/>
        </w:rPr>
        <w:t>拍照即解的便捷體驗</w:t>
      </w:r>
    </w:p>
    <w:p w14:paraId="095628AA" w14:textId="77777777" w:rsidR="002100C2" w:rsidRPr="002100C2" w:rsidRDefault="002100C2" w:rsidP="002100C2">
      <w:r w:rsidRPr="002100C2">
        <w:t>通過拍照解識模組，用戶只需拍下古文文本，系統即可迅速完成文字識別與內容分析，提供即時解答，特別適合課堂或自學場景中需要快速解決問題的學生。</w:t>
      </w:r>
    </w:p>
    <w:p w14:paraId="4962B096" w14:textId="77777777" w:rsidR="002100C2" w:rsidRPr="002100C2" w:rsidRDefault="002100C2" w:rsidP="002100C2">
      <w:pPr>
        <w:numPr>
          <w:ilvl w:val="0"/>
          <w:numId w:val="3"/>
        </w:numPr>
      </w:pPr>
      <w:r w:rsidRPr="002100C2">
        <w:rPr>
          <w:b/>
          <w:bCs/>
        </w:rPr>
        <w:t>針對性教育應用</w:t>
      </w:r>
    </w:p>
    <w:p w14:paraId="6A1D587C" w14:textId="77777777" w:rsidR="002100C2" w:rsidRPr="002100C2" w:rsidRDefault="002100C2" w:rsidP="002100C2">
      <w:r w:rsidRPr="002100C2">
        <w:t>系統專為學習古文的學生群體設計，涵蓋初中生與高中生等主要用戶，功能聚焦於古文理解的常見難點（如詞性辨析、文白轉換），並結合教育市場需求（如台灣高考古文考題），具備高度實用性。</w:t>
      </w:r>
    </w:p>
    <w:p w14:paraId="02D87FC4" w14:textId="77777777" w:rsidR="002100C2" w:rsidRPr="002100C2" w:rsidRDefault="002100C2" w:rsidP="002100C2">
      <w:pPr>
        <w:numPr>
          <w:ilvl w:val="0"/>
          <w:numId w:val="3"/>
        </w:numPr>
      </w:pPr>
      <w:r w:rsidRPr="002100C2">
        <w:rPr>
          <w:b/>
          <w:bCs/>
        </w:rPr>
        <w:t>文化與技術的融合</w:t>
      </w:r>
    </w:p>
    <w:p w14:paraId="46AA3933" w14:textId="77777777" w:rsidR="002100C2" w:rsidRPr="002100C2" w:rsidRDefault="002100C2" w:rsidP="002100C2">
      <w:r w:rsidRPr="002100C2">
        <w:t>除了技術層面的創新，本系統還肩負文化傳承使命，將古文國學知識以現代化方式呈現，讓年輕世代在科技助力下更親近傳統文化。</w:t>
      </w:r>
    </w:p>
    <w:p w14:paraId="0B613FCF" w14:textId="77777777" w:rsidR="002100C2" w:rsidRPr="002100C2" w:rsidRDefault="002100C2" w:rsidP="002100C2">
      <w:pPr>
        <w:numPr>
          <w:ilvl w:val="0"/>
          <w:numId w:val="3"/>
        </w:numPr>
      </w:pPr>
      <w:r w:rsidRPr="002100C2">
        <w:rPr>
          <w:b/>
          <w:bCs/>
        </w:rPr>
        <w:t>可擴展性與未來潛力</w:t>
      </w:r>
    </w:p>
    <w:p w14:paraId="2CD9B05B" w14:textId="77777777" w:rsidR="002100C2" w:rsidRPr="002100C2" w:rsidRDefault="002100C2" w:rsidP="002100C2">
      <w:r w:rsidRPr="002100C2">
        <w:t>基於</w:t>
      </w:r>
      <w:r w:rsidRPr="002100C2">
        <w:t>RA-LLMs</w:t>
      </w:r>
      <w:r w:rsidRPr="002100C2">
        <w:t>的模組化設計，系統未來可擴展至其他語言或領域（如古詩詞鑑賞、歷史文獻分析），並能根據用戶反饋持續優化，提供更精準的學習支持。</w:t>
      </w:r>
    </w:p>
    <w:p w14:paraId="2DADB6D3" w14:textId="77777777" w:rsidR="00061CD7" w:rsidRPr="002100C2" w:rsidRDefault="00061CD7" w:rsidP="00061CD7"/>
    <w:p w14:paraId="7A15BA3C" w14:textId="77777777" w:rsidR="00061CD7" w:rsidRDefault="00061CD7" w:rsidP="00061CD7"/>
    <w:p w14:paraId="62D40E16" w14:textId="391F154D" w:rsidR="00061CD7" w:rsidRDefault="00061CD7" w:rsidP="00061CD7">
      <w:pPr>
        <w:pStyle w:val="1"/>
      </w:pPr>
      <w:bookmarkStart w:id="4" w:name="_Toc191555970"/>
      <w:r>
        <w:rPr>
          <w:rFonts w:hint="eastAsia"/>
        </w:rPr>
        <w:lastRenderedPageBreak/>
        <w:t>貳、系統分析與設計</w:t>
      </w:r>
      <w:bookmarkEnd w:id="4"/>
    </w:p>
    <w:p w14:paraId="05B432FE" w14:textId="5BCEDB20" w:rsidR="00061CD7" w:rsidRDefault="00061CD7" w:rsidP="00061CD7">
      <w:pPr>
        <w:pStyle w:val="2"/>
      </w:pPr>
      <w:bookmarkStart w:id="5" w:name="_Toc191555971"/>
      <w:r>
        <w:rPr>
          <w:rFonts w:hint="eastAsia"/>
        </w:rPr>
        <w:t>一、系統流程圖</w:t>
      </w:r>
      <w:bookmarkEnd w:id="5"/>
    </w:p>
    <w:p w14:paraId="441288E4" w14:textId="4F02001B" w:rsidR="00061CD7" w:rsidRDefault="00061CD7" w:rsidP="00061CD7">
      <w:pPr>
        <w:pStyle w:val="2"/>
      </w:pPr>
      <w:bookmarkStart w:id="6" w:name="_Toc191555972"/>
      <w:r>
        <w:rPr>
          <w:rFonts w:hint="eastAsia"/>
        </w:rPr>
        <w:t>二、系統架構圖</w:t>
      </w:r>
      <w:bookmarkEnd w:id="6"/>
    </w:p>
    <w:p w14:paraId="6FFF9FBF" w14:textId="4A9E1539" w:rsidR="00061CD7" w:rsidRDefault="00061CD7" w:rsidP="00061CD7">
      <w:pPr>
        <w:pStyle w:val="2"/>
      </w:pPr>
      <w:bookmarkStart w:id="7" w:name="_Toc191555973"/>
      <w:r>
        <w:rPr>
          <w:rFonts w:hint="eastAsia"/>
        </w:rPr>
        <w:t>三、介面示意圖</w:t>
      </w:r>
      <w:bookmarkEnd w:id="7"/>
    </w:p>
    <w:p w14:paraId="139871F8" w14:textId="31DA7DAE" w:rsidR="00061CD7" w:rsidRDefault="00061CD7" w:rsidP="00061CD7">
      <w:pPr>
        <w:pStyle w:val="2"/>
      </w:pPr>
      <w:bookmarkStart w:id="8" w:name="_Toc191555974"/>
      <w:r>
        <w:rPr>
          <w:rFonts w:hint="eastAsia"/>
        </w:rPr>
        <w:t>四、</w:t>
      </w:r>
      <w:r>
        <w:rPr>
          <w:rFonts w:hint="eastAsia"/>
        </w:rPr>
        <w:t>ER-Model</w:t>
      </w:r>
      <w:bookmarkEnd w:id="8"/>
    </w:p>
    <w:p w14:paraId="3192FB99" w14:textId="1BD2E9DA" w:rsidR="00061CD7" w:rsidRDefault="00061CD7" w:rsidP="00061CD7">
      <w:pPr>
        <w:pStyle w:val="2"/>
      </w:pPr>
      <w:bookmarkStart w:id="9" w:name="_Toc191555975"/>
      <w:r>
        <w:rPr>
          <w:rFonts w:hint="eastAsia"/>
        </w:rPr>
        <w:t>五、使用技術</w:t>
      </w:r>
      <w:bookmarkEnd w:id="9"/>
    </w:p>
    <w:p w14:paraId="1F55AB14" w14:textId="3159BBB2" w:rsidR="00061CD7" w:rsidRDefault="00061CD7" w:rsidP="00061CD7">
      <w:pPr>
        <w:pStyle w:val="2"/>
      </w:pPr>
      <w:bookmarkStart w:id="10" w:name="_Toc191555976"/>
      <w:r>
        <w:rPr>
          <w:rFonts w:hint="eastAsia"/>
        </w:rPr>
        <w:t>六、甘特圖</w:t>
      </w:r>
      <w:bookmarkEnd w:id="10"/>
    </w:p>
    <w:p w14:paraId="57506526" w14:textId="77777777" w:rsidR="00061CD7" w:rsidRDefault="00061CD7" w:rsidP="00061CD7"/>
    <w:p w14:paraId="7ECD9ED9" w14:textId="77777777" w:rsidR="00061CD7" w:rsidRDefault="00061CD7" w:rsidP="00061CD7"/>
    <w:p w14:paraId="79250431" w14:textId="61D4426B" w:rsidR="00F05FA4" w:rsidRDefault="00F05FA4">
      <w:pPr>
        <w:widowControl/>
        <w:spacing w:after="160"/>
      </w:pPr>
      <w:r>
        <w:br w:type="page"/>
      </w:r>
    </w:p>
    <w:p w14:paraId="789590AF" w14:textId="57AEE243" w:rsidR="00061CD7" w:rsidRDefault="00061CD7" w:rsidP="00061CD7">
      <w:pPr>
        <w:pStyle w:val="1"/>
      </w:pPr>
      <w:bookmarkStart w:id="11" w:name="_Toc191555977"/>
      <w:r>
        <w:rPr>
          <w:rFonts w:hint="eastAsia"/>
        </w:rPr>
        <w:lastRenderedPageBreak/>
        <w:t>參、市場分析</w:t>
      </w:r>
      <w:bookmarkEnd w:id="11"/>
    </w:p>
    <w:p w14:paraId="6DDB800F" w14:textId="35683F24" w:rsidR="00061CD7" w:rsidRDefault="001C33E8" w:rsidP="001C33E8">
      <w:pPr>
        <w:pStyle w:val="2"/>
      </w:pPr>
      <w:bookmarkStart w:id="12" w:name="_Toc191555978"/>
      <w:r>
        <w:rPr>
          <w:rFonts w:hint="eastAsia"/>
        </w:rPr>
        <w:t>一、市場環境</w:t>
      </w:r>
      <w:bookmarkEnd w:id="12"/>
    </w:p>
    <w:p w14:paraId="6AE2E576" w14:textId="77777777" w:rsidR="00F05FA4" w:rsidRPr="00F05FA4" w:rsidRDefault="00F05FA4" w:rsidP="00F05FA4">
      <w:pPr>
        <w:rPr>
          <w:rFonts w:hint="eastAsia"/>
        </w:rPr>
      </w:pPr>
    </w:p>
    <w:p w14:paraId="0C80A4A0" w14:textId="4B5AA423" w:rsidR="001C33E8" w:rsidRDefault="001C33E8" w:rsidP="001C33E8">
      <w:pPr>
        <w:pStyle w:val="2"/>
      </w:pPr>
      <w:bookmarkStart w:id="13" w:name="_Toc191555979"/>
      <w:r>
        <w:rPr>
          <w:rFonts w:hint="eastAsia"/>
        </w:rPr>
        <w:t>二、</w:t>
      </w:r>
      <w:r w:rsidRPr="001C33E8">
        <w:rPr>
          <w:rFonts w:ascii="Times New Roman" w:hAnsi="Times New Roman" w:cs="Times New Roman"/>
        </w:rPr>
        <w:t>STP</w:t>
      </w:r>
      <w:r>
        <w:rPr>
          <w:rFonts w:hint="eastAsia"/>
        </w:rPr>
        <w:t>分析</w:t>
      </w:r>
      <w:bookmarkEnd w:id="13"/>
    </w:p>
    <w:p w14:paraId="122413CD" w14:textId="0ECDE188" w:rsidR="001C33E8" w:rsidRDefault="001C33E8" w:rsidP="001C33E8">
      <w:pPr>
        <w:pStyle w:val="2"/>
      </w:pPr>
      <w:bookmarkStart w:id="14" w:name="_Toc191555980"/>
      <w:r>
        <w:rPr>
          <w:rFonts w:hint="eastAsia"/>
        </w:rPr>
        <w:t>三、五力分析</w:t>
      </w:r>
      <w:bookmarkEnd w:id="14"/>
    </w:p>
    <w:p w14:paraId="5FD61B47" w14:textId="4C778D51" w:rsidR="001C33E8" w:rsidRDefault="001C33E8" w:rsidP="001C33E8">
      <w:pPr>
        <w:pStyle w:val="2"/>
      </w:pPr>
      <w:bookmarkStart w:id="15" w:name="_Toc191555981"/>
      <w:r>
        <w:rPr>
          <w:rFonts w:hint="eastAsia"/>
        </w:rPr>
        <w:t>四、商業流程圖</w:t>
      </w:r>
      <w:bookmarkEnd w:id="15"/>
    </w:p>
    <w:p w14:paraId="29C0B417" w14:textId="1C4F2412" w:rsidR="001C33E8" w:rsidRDefault="001C33E8" w:rsidP="001C33E8">
      <w:pPr>
        <w:pStyle w:val="2"/>
      </w:pPr>
      <w:bookmarkStart w:id="16" w:name="_Toc191555982"/>
      <w:r>
        <w:rPr>
          <w:rFonts w:hint="eastAsia"/>
        </w:rPr>
        <w:t>五、</w:t>
      </w:r>
      <w:r>
        <w:t>S</w:t>
      </w:r>
      <w:r>
        <w:rPr>
          <w:rFonts w:hint="eastAsia"/>
        </w:rPr>
        <w:t>WOT</w:t>
      </w:r>
      <w:r>
        <w:rPr>
          <w:rFonts w:hint="eastAsia"/>
        </w:rPr>
        <w:t>分析</w:t>
      </w:r>
      <w:bookmarkEnd w:id="16"/>
    </w:p>
    <w:p w14:paraId="3D80919E" w14:textId="33B58AA8" w:rsidR="001C33E8" w:rsidRDefault="001C33E8" w:rsidP="001C33E8">
      <w:pPr>
        <w:pStyle w:val="2"/>
      </w:pPr>
      <w:bookmarkStart w:id="17" w:name="_Toc191555983"/>
      <w:r>
        <w:rPr>
          <w:rFonts w:hint="eastAsia"/>
        </w:rPr>
        <w:t>六、商業模式圖</w:t>
      </w:r>
      <w:bookmarkEnd w:id="17"/>
    </w:p>
    <w:p w14:paraId="30768567" w14:textId="52C5019C" w:rsidR="001C33E8" w:rsidRDefault="001C33E8" w:rsidP="001C33E8">
      <w:pPr>
        <w:pStyle w:val="2"/>
      </w:pPr>
      <w:bookmarkStart w:id="18" w:name="_Toc191555984"/>
      <w:r>
        <w:rPr>
          <w:rFonts w:hint="eastAsia"/>
        </w:rPr>
        <w:t>七、競品分析</w:t>
      </w:r>
      <w:bookmarkEnd w:id="18"/>
    </w:p>
    <w:p w14:paraId="04255BB7" w14:textId="56326EEB" w:rsidR="001C33E8" w:rsidRDefault="001C33E8" w:rsidP="001C33E8">
      <w:pPr>
        <w:pStyle w:val="2"/>
      </w:pPr>
      <w:bookmarkStart w:id="19" w:name="_Toc191555985"/>
      <w:r>
        <w:rPr>
          <w:rFonts w:hint="eastAsia"/>
        </w:rPr>
        <w:t>八、收入來源</w:t>
      </w:r>
      <w:bookmarkEnd w:id="19"/>
    </w:p>
    <w:p w14:paraId="1B189AAF" w14:textId="0B58DF58" w:rsidR="001C33E8" w:rsidRDefault="001C33E8" w:rsidP="001C33E8">
      <w:pPr>
        <w:pStyle w:val="2"/>
      </w:pPr>
      <w:bookmarkStart w:id="20" w:name="_Toc191555986"/>
      <w:r>
        <w:rPr>
          <w:rFonts w:hint="eastAsia"/>
        </w:rPr>
        <w:t>九、行銷策略</w:t>
      </w:r>
      <w:bookmarkEnd w:id="20"/>
    </w:p>
    <w:p w14:paraId="2222B04C" w14:textId="27D22A74" w:rsidR="005957F5" w:rsidRDefault="005957F5">
      <w:pPr>
        <w:widowControl/>
      </w:pPr>
      <w:r>
        <w:br w:type="page"/>
      </w:r>
    </w:p>
    <w:p w14:paraId="409AD86C" w14:textId="06F8D635" w:rsidR="001C33E8" w:rsidRDefault="001C33E8" w:rsidP="005957F5">
      <w:pPr>
        <w:pStyle w:val="1"/>
      </w:pPr>
      <w:bookmarkStart w:id="21" w:name="_Toc191555987"/>
      <w:r>
        <w:rPr>
          <w:rFonts w:hint="eastAsia"/>
        </w:rPr>
        <w:lastRenderedPageBreak/>
        <w:t>肆、專案組織</w:t>
      </w:r>
      <w:bookmarkEnd w:id="21"/>
    </w:p>
    <w:p w14:paraId="4AA7B64A" w14:textId="77777777" w:rsidR="005957F5" w:rsidRDefault="005957F5" w:rsidP="005957F5"/>
    <w:p w14:paraId="3AFC5011" w14:textId="77777777" w:rsidR="005957F5" w:rsidRDefault="005957F5" w:rsidP="005957F5"/>
    <w:p w14:paraId="0016C794" w14:textId="77777777" w:rsidR="005957F5" w:rsidRDefault="005957F5" w:rsidP="005957F5"/>
    <w:p w14:paraId="7E402BDA" w14:textId="77777777" w:rsidR="005957F5" w:rsidRPr="005957F5" w:rsidRDefault="005957F5" w:rsidP="005957F5"/>
    <w:p w14:paraId="2394C7BC" w14:textId="133E5DDD" w:rsidR="005957F5" w:rsidRPr="005957F5" w:rsidRDefault="005957F5" w:rsidP="005957F5">
      <w:pPr>
        <w:pStyle w:val="1"/>
      </w:pPr>
      <w:bookmarkStart w:id="22" w:name="_Toc191555988"/>
      <w:r>
        <w:rPr>
          <w:rFonts w:hint="eastAsia"/>
        </w:rPr>
        <w:t>伍、未來展望與結論</w:t>
      </w:r>
      <w:bookmarkEnd w:id="22"/>
    </w:p>
    <w:p w14:paraId="1B46DA2A" w14:textId="77777777" w:rsidR="005957F5" w:rsidRPr="005957F5" w:rsidRDefault="005957F5" w:rsidP="00061CD7"/>
    <w:p w14:paraId="3B28E3B3" w14:textId="77777777" w:rsidR="00061CD7" w:rsidRDefault="00061CD7" w:rsidP="00061CD7"/>
    <w:p w14:paraId="59D9C3F3" w14:textId="77777777" w:rsidR="00061CD7" w:rsidRDefault="00061CD7" w:rsidP="00061CD7"/>
    <w:p w14:paraId="1E868B74" w14:textId="77777777" w:rsidR="00061CD7" w:rsidRDefault="00061CD7" w:rsidP="00061CD7"/>
    <w:p w14:paraId="5553CA8D" w14:textId="77777777" w:rsidR="005957F5" w:rsidRDefault="005957F5" w:rsidP="00765F9D"/>
    <w:p w14:paraId="1477EAC3" w14:textId="42C79114" w:rsidR="00581A1F" w:rsidRDefault="00581A1F">
      <w:pPr>
        <w:widowControl/>
      </w:pPr>
      <w:r>
        <w:br w:type="page"/>
      </w:r>
    </w:p>
    <w:p w14:paraId="61EE2EFA" w14:textId="05A44E8D" w:rsidR="005957F5" w:rsidRDefault="005957F5" w:rsidP="005957F5">
      <w:pPr>
        <w:pStyle w:val="1"/>
      </w:pPr>
      <w:bookmarkStart w:id="23" w:name="_Toc191555989"/>
      <w:r>
        <w:rPr>
          <w:rFonts w:hint="eastAsia"/>
        </w:rPr>
        <w:lastRenderedPageBreak/>
        <w:t>陸、參考文獻</w:t>
      </w:r>
      <w:bookmarkEnd w:id="23"/>
    </w:p>
    <w:p w14:paraId="6A839B0F" w14:textId="77777777" w:rsidR="005957F5" w:rsidRPr="005957F5" w:rsidRDefault="005957F5" w:rsidP="005957F5"/>
    <w:sectPr w:rsidR="005957F5" w:rsidRPr="005957F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2F2A4" w14:textId="77777777" w:rsidR="00594857" w:rsidRDefault="00594857" w:rsidP="00765F9D">
      <w:pPr>
        <w:spacing w:line="240" w:lineRule="auto"/>
      </w:pPr>
      <w:r>
        <w:separator/>
      </w:r>
    </w:p>
  </w:endnote>
  <w:endnote w:type="continuationSeparator" w:id="0">
    <w:p w14:paraId="3FE194A3" w14:textId="77777777" w:rsidR="00594857" w:rsidRDefault="00594857" w:rsidP="00765F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0569830"/>
      <w:docPartObj>
        <w:docPartGallery w:val="Page Numbers (Bottom of Page)"/>
        <w:docPartUnique/>
      </w:docPartObj>
    </w:sdtPr>
    <w:sdtContent>
      <w:p w14:paraId="3A1D570C" w14:textId="4CFEEDD7" w:rsidR="005957F5" w:rsidRDefault="005957F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A9258DE" w14:textId="77777777" w:rsidR="005957F5" w:rsidRDefault="005957F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6EFA4" w14:textId="77777777" w:rsidR="00594857" w:rsidRDefault="00594857" w:rsidP="00765F9D">
      <w:pPr>
        <w:spacing w:line="240" w:lineRule="auto"/>
      </w:pPr>
      <w:r>
        <w:separator/>
      </w:r>
    </w:p>
  </w:footnote>
  <w:footnote w:type="continuationSeparator" w:id="0">
    <w:p w14:paraId="30964E76" w14:textId="77777777" w:rsidR="00594857" w:rsidRDefault="00594857" w:rsidP="00765F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18AD"/>
    <w:multiLevelType w:val="multilevel"/>
    <w:tmpl w:val="D0DC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7039AF"/>
    <w:multiLevelType w:val="multilevel"/>
    <w:tmpl w:val="40A8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403522"/>
    <w:multiLevelType w:val="multilevel"/>
    <w:tmpl w:val="248A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022064">
    <w:abstractNumId w:val="2"/>
  </w:num>
  <w:num w:numId="2" w16cid:durableId="773669593">
    <w:abstractNumId w:val="1"/>
  </w:num>
  <w:num w:numId="3" w16cid:durableId="20730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30"/>
    <w:rsid w:val="000578E8"/>
    <w:rsid w:val="00061CD7"/>
    <w:rsid w:val="001C33E8"/>
    <w:rsid w:val="002100C2"/>
    <w:rsid w:val="002C3674"/>
    <w:rsid w:val="002D5B15"/>
    <w:rsid w:val="00457238"/>
    <w:rsid w:val="00581A1F"/>
    <w:rsid w:val="00594857"/>
    <w:rsid w:val="005957F5"/>
    <w:rsid w:val="005F223D"/>
    <w:rsid w:val="00765F9D"/>
    <w:rsid w:val="00785BE3"/>
    <w:rsid w:val="008203B7"/>
    <w:rsid w:val="00AA6B30"/>
    <w:rsid w:val="00B50C78"/>
    <w:rsid w:val="00C8253C"/>
    <w:rsid w:val="00C97B1B"/>
    <w:rsid w:val="00E86B2C"/>
    <w:rsid w:val="00F05FA4"/>
    <w:rsid w:val="00FC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333C1"/>
  <w15:chartTrackingRefBased/>
  <w15:docId w15:val="{DC77D1D7-8D6C-4FFD-8012-405AE248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ajorBidi"/>
        <w:color w:val="000000" w:themeColor="text1"/>
        <w:kern w:val="2"/>
        <w:sz w:val="28"/>
        <w:szCs w:val="40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FA4"/>
    <w:pPr>
      <w:widowControl w:val="0"/>
      <w:spacing w:after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061CD7"/>
    <w:pPr>
      <w:keepNext/>
      <w:keepLines/>
      <w:spacing w:before="480" w:after="80"/>
      <w:outlineLvl w:val="0"/>
    </w:pPr>
    <w:rPr>
      <w:rFonts w:asciiTheme="majorHAnsi" w:hAnsiTheme="majorHAns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1CD7"/>
    <w:pPr>
      <w:keepNext/>
      <w:keepLines/>
      <w:spacing w:before="160" w:after="80"/>
      <w:outlineLvl w:val="1"/>
    </w:pPr>
    <w:rPr>
      <w:rFonts w:asciiTheme="majorHAnsi" w:hAnsiTheme="majorHAnsi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B30"/>
    <w:pPr>
      <w:keepNext/>
      <w:keepLines/>
      <w:spacing w:before="160" w:after="40"/>
      <w:outlineLvl w:val="2"/>
    </w:pPr>
    <w:rPr>
      <w:rFonts w:eastAsiaTheme="majorEastAsia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B30"/>
    <w:pPr>
      <w:keepNext/>
      <w:keepLines/>
      <w:spacing w:before="160" w:after="40"/>
      <w:outlineLvl w:val="3"/>
    </w:pPr>
    <w:rPr>
      <w:rFonts w:eastAsiaTheme="majorEastAsia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B30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B30"/>
    <w:pPr>
      <w:keepNext/>
      <w:keepLines/>
      <w:spacing w:before="40"/>
      <w:outlineLvl w:val="5"/>
    </w:pPr>
    <w:rPr>
      <w:rFonts w:eastAsiaTheme="majorEastAsia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B30"/>
    <w:pPr>
      <w:keepNext/>
      <w:keepLines/>
      <w:spacing w:before="40"/>
      <w:ind w:leftChars="100" w:left="100"/>
      <w:outlineLvl w:val="6"/>
    </w:pPr>
    <w:rPr>
      <w:rFonts w:eastAsiaTheme="majorEastAsia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B30"/>
    <w:pPr>
      <w:keepNext/>
      <w:keepLines/>
      <w:spacing w:before="40"/>
      <w:ind w:leftChars="200" w:left="200"/>
      <w:outlineLvl w:val="7"/>
    </w:pPr>
    <w:rPr>
      <w:rFonts w:eastAsiaTheme="majorEastAsia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B30"/>
    <w:pPr>
      <w:keepNext/>
      <w:keepLines/>
      <w:spacing w:before="40"/>
      <w:ind w:leftChars="300" w:left="300"/>
      <w:outlineLvl w:val="8"/>
    </w:pPr>
    <w:rPr>
      <w:rFonts w:eastAsiaTheme="majorEastAsia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1CD7"/>
    <w:rPr>
      <w:rFonts w:asciiTheme="majorHAnsi" w:eastAsia="標楷體" w:hAnsiTheme="majorHAnsi" w:cstheme="majorBidi"/>
      <w:color w:val="000000" w:themeColor="text1"/>
      <w:sz w:val="32"/>
      <w:szCs w:val="48"/>
    </w:rPr>
  </w:style>
  <w:style w:type="character" w:customStyle="1" w:styleId="20">
    <w:name w:val="標題 2 字元"/>
    <w:basedOn w:val="a0"/>
    <w:link w:val="2"/>
    <w:uiPriority w:val="9"/>
    <w:rsid w:val="00061CD7"/>
    <w:rPr>
      <w:rFonts w:asciiTheme="majorHAnsi" w:eastAsia="標楷體" w:hAnsiTheme="majorHAnsi" w:cstheme="majorBidi"/>
      <w:color w:val="000000" w:themeColor="text1"/>
      <w:sz w:val="28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A6B3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A6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A6B3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6B3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A6B3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A6B3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A6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6B30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A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B30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A6B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A6B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B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B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A6B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B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5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65F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65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65F9D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957F5"/>
  </w:style>
  <w:style w:type="paragraph" w:styleId="21">
    <w:name w:val="toc 2"/>
    <w:basedOn w:val="a"/>
    <w:next w:val="a"/>
    <w:autoRedefine/>
    <w:uiPriority w:val="39"/>
    <w:unhideWhenUsed/>
    <w:rsid w:val="005957F5"/>
    <w:pPr>
      <w:ind w:leftChars="200" w:left="480"/>
    </w:pPr>
  </w:style>
  <w:style w:type="character" w:styleId="af2">
    <w:name w:val="Hyperlink"/>
    <w:basedOn w:val="a0"/>
    <w:uiPriority w:val="99"/>
    <w:unhideWhenUsed/>
    <w:rsid w:val="005957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9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DA8F1-EC66-42C6-8DE2-C0559B5D6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驄杰 潘</dc:creator>
  <cp:keywords/>
  <dc:description/>
  <cp:lastModifiedBy>驄杰 潘</cp:lastModifiedBy>
  <cp:revision>7</cp:revision>
  <dcterms:created xsi:type="dcterms:W3CDTF">2025-02-27T04:18:00Z</dcterms:created>
  <dcterms:modified xsi:type="dcterms:W3CDTF">2025-02-28T06:56:00Z</dcterms:modified>
</cp:coreProperties>
</file>