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06FAB" w14:textId="0EBC0D87" w:rsidR="001F02A6" w:rsidRDefault="001F02A6" w:rsidP="001F02A6">
      <w:pPr>
        <w:jc w:val="center"/>
        <w:rPr>
          <w:rFonts w:ascii="Arial" w:hAnsi="Arial" w:cs="Arial"/>
          <w:sz w:val="28"/>
          <w:szCs w:val="28"/>
        </w:rPr>
      </w:pPr>
      <w:r w:rsidRPr="001F02A6">
        <w:rPr>
          <w:rFonts w:ascii="Arial" w:hAnsi="Arial" w:cs="Arial"/>
          <w:sz w:val="28"/>
          <w:szCs w:val="28"/>
        </w:rPr>
        <w:t>Projeto Integrador II</w:t>
      </w:r>
      <w:r w:rsidR="00B8225B">
        <w:rPr>
          <w:rFonts w:ascii="Arial" w:hAnsi="Arial" w:cs="Arial"/>
          <w:sz w:val="28"/>
          <w:szCs w:val="28"/>
        </w:rPr>
        <w:t xml:space="preserve"> – Situação 1</w:t>
      </w:r>
    </w:p>
    <w:p w14:paraId="622F574D" w14:textId="02207F0D" w:rsidR="00897CDC" w:rsidRPr="00B8225B" w:rsidRDefault="00897CDC" w:rsidP="00B8225B">
      <w:pPr>
        <w:ind w:firstLine="708"/>
        <w:jc w:val="both"/>
        <w:rPr>
          <w:rFonts w:ascii="Arial" w:hAnsi="Arial" w:cs="Arial"/>
          <w:b/>
          <w:bCs/>
        </w:rPr>
      </w:pPr>
      <w:r w:rsidRPr="00B8225B">
        <w:rPr>
          <w:rFonts w:ascii="Arial" w:hAnsi="Arial" w:cs="Arial"/>
        </w:rPr>
        <w:t>Todo o projeto é baseado na tecnologia do ERP da SAP, S/4 Hana que é onde atuo a 15 anos em diversos clientes de diversos setores.</w:t>
      </w:r>
    </w:p>
    <w:p w14:paraId="1E0B0522" w14:textId="77777777" w:rsidR="00897CDC" w:rsidRPr="00B8225B" w:rsidRDefault="00897CDC" w:rsidP="00B8225B">
      <w:pPr>
        <w:ind w:firstLine="708"/>
        <w:jc w:val="both"/>
        <w:rPr>
          <w:rFonts w:ascii="Arial" w:hAnsi="Arial" w:cs="Arial"/>
        </w:rPr>
      </w:pPr>
      <w:r w:rsidRPr="00B8225B">
        <w:rPr>
          <w:rFonts w:ascii="Arial" w:hAnsi="Arial" w:cs="Arial"/>
        </w:rPr>
        <w:t xml:space="preserve">O SAP S/4HANA é uma plataforma de gestão empresarial de última geração desenvolvida pela SAP, projetada para atender às demandas de empresas modernas que buscam agilidade, integração e inteligência nos seus processos. Com uma arquitetura baseada em computação </w:t>
      </w:r>
      <w:proofErr w:type="spellStart"/>
      <w:r w:rsidRPr="00B8225B">
        <w:rPr>
          <w:rFonts w:ascii="Arial" w:hAnsi="Arial" w:cs="Arial"/>
        </w:rPr>
        <w:t>in-memory</w:t>
      </w:r>
      <w:proofErr w:type="spellEnd"/>
      <w:r w:rsidRPr="00B8225B">
        <w:rPr>
          <w:rFonts w:ascii="Arial" w:hAnsi="Arial" w:cs="Arial"/>
        </w:rPr>
        <w:t>, o S/4HANA oferece desempenho superior e simplificação das operações, permitindo que as organizações tomem decisões mais rápidas e embasadas em dados em tempo real.</w:t>
      </w:r>
    </w:p>
    <w:p w14:paraId="78F14B24" w14:textId="77777777" w:rsidR="00897CDC" w:rsidRPr="00B8225B" w:rsidRDefault="00897CDC" w:rsidP="00B8225B">
      <w:pPr>
        <w:jc w:val="both"/>
        <w:rPr>
          <w:rFonts w:ascii="Arial" w:hAnsi="Arial" w:cs="Arial"/>
        </w:rPr>
      </w:pPr>
      <w:r w:rsidRPr="00B8225B">
        <w:rPr>
          <w:rFonts w:ascii="Arial" w:hAnsi="Arial" w:cs="Arial"/>
        </w:rPr>
        <w:t>Sua usabilidade é marcada por uma interface intuitiva, baseada no SAP Fiori, que proporciona uma experiência de usuário moderna, responsiva e adaptável a diferentes dispositivos. Isso facilita o acesso às informações críticas do negócio, melhora a produtividade dos colaboradores e reduz a curva de aprendizado para novos usuários.</w:t>
      </w:r>
    </w:p>
    <w:p w14:paraId="5BDC9A04" w14:textId="77777777" w:rsidR="00897CDC" w:rsidRPr="00B8225B" w:rsidRDefault="00897CDC" w:rsidP="00B8225B">
      <w:pPr>
        <w:jc w:val="both"/>
        <w:rPr>
          <w:rFonts w:ascii="Arial" w:hAnsi="Arial" w:cs="Arial"/>
        </w:rPr>
      </w:pPr>
      <w:r w:rsidRPr="00B8225B">
        <w:rPr>
          <w:rFonts w:ascii="Arial" w:hAnsi="Arial" w:cs="Arial"/>
        </w:rPr>
        <w:t>Além disso, o SAP S/4HANA integra diversos módulos — como finanças, logística, produção, vendas e recursos humanos — em uma única plataforma, promovendo maior visibilidade e controle sobre os processos empresariais. Essa integração contribui diretamente para a eficiência operacional, a conformidade regulatória e o alinhamento estratégico da empresa.</w:t>
      </w:r>
    </w:p>
    <w:p w14:paraId="3FC23F6B" w14:textId="507676DC" w:rsidR="00897CDC" w:rsidRPr="00B8225B" w:rsidRDefault="00897CDC" w:rsidP="00B8225B">
      <w:pPr>
        <w:ind w:firstLine="708"/>
        <w:jc w:val="both"/>
        <w:rPr>
          <w:rFonts w:ascii="Arial" w:hAnsi="Arial" w:cs="Arial"/>
        </w:rPr>
      </w:pPr>
      <w:r w:rsidRPr="00B8225B">
        <w:rPr>
          <w:rFonts w:ascii="Arial" w:hAnsi="Arial" w:cs="Arial"/>
        </w:rPr>
        <w:t>A dor do cliente consiste em ter uma enorme volumetria diária de lançamentos de notas de crédito no SAP pela Transa</w:t>
      </w:r>
      <w:r w:rsidR="00F01E5F" w:rsidRPr="00B8225B">
        <w:rPr>
          <w:rFonts w:ascii="Arial" w:hAnsi="Arial" w:cs="Arial"/>
        </w:rPr>
        <w:t xml:space="preserve">ção FB75. Isso onera muito o tempo do setor Financeiro e acaba tendo que contratar mais funcionários para fazer estes lançamentos manuais, gerando acima de tudo custos desnecessários para companhia. </w:t>
      </w:r>
      <w:proofErr w:type="gramStart"/>
      <w:r w:rsidR="00F01E5F" w:rsidRPr="00B8225B">
        <w:rPr>
          <w:rFonts w:ascii="Arial" w:hAnsi="Arial" w:cs="Arial"/>
        </w:rPr>
        <w:t>Como  melhoria</w:t>
      </w:r>
      <w:proofErr w:type="gramEnd"/>
      <w:r w:rsidR="00F01E5F" w:rsidRPr="00B8225B">
        <w:rPr>
          <w:rFonts w:ascii="Arial" w:hAnsi="Arial" w:cs="Arial"/>
        </w:rPr>
        <w:t xml:space="preserve"> contínua deste processo, foi solicitado uma transação e programa “Z” Customizável </w:t>
      </w:r>
      <w:proofErr w:type="gramStart"/>
      <w:r w:rsidR="00F01E5F" w:rsidRPr="00B8225B">
        <w:rPr>
          <w:rFonts w:ascii="Arial" w:hAnsi="Arial" w:cs="Arial"/>
        </w:rPr>
        <w:t>( não</w:t>
      </w:r>
      <w:proofErr w:type="gramEnd"/>
      <w:r w:rsidR="00F01E5F" w:rsidRPr="00B8225B">
        <w:rPr>
          <w:rFonts w:ascii="Arial" w:hAnsi="Arial" w:cs="Arial"/>
        </w:rPr>
        <w:t xml:space="preserve"> é de desenvolvimento da SAP e sim </w:t>
      </w:r>
      <w:proofErr w:type="gramStart"/>
      <w:r w:rsidR="00F01E5F" w:rsidRPr="00B8225B">
        <w:rPr>
          <w:rFonts w:ascii="Arial" w:hAnsi="Arial" w:cs="Arial"/>
        </w:rPr>
        <w:t>interno )</w:t>
      </w:r>
      <w:proofErr w:type="gramEnd"/>
      <w:r w:rsidR="00F01E5F" w:rsidRPr="00B8225B">
        <w:rPr>
          <w:rFonts w:ascii="Arial" w:hAnsi="Arial" w:cs="Arial"/>
        </w:rPr>
        <w:t xml:space="preserve"> para automatizar estes lançamentos, com base em leitura de um arquivo .CSV</w:t>
      </w:r>
      <w:r w:rsidR="004A49E8" w:rsidRPr="00B8225B">
        <w:rPr>
          <w:rFonts w:ascii="Arial" w:hAnsi="Arial" w:cs="Arial"/>
        </w:rPr>
        <w:t xml:space="preserve"> contendo os campos necessários para gerar os arquivos de forma automática e Massiva.</w:t>
      </w:r>
    </w:p>
    <w:p w14:paraId="107F9DD9" w14:textId="4DE86069" w:rsidR="00F01E5F" w:rsidRPr="00B8225B" w:rsidRDefault="00F01E5F" w:rsidP="00B8225B">
      <w:pPr>
        <w:ind w:firstLine="708"/>
        <w:jc w:val="both"/>
        <w:rPr>
          <w:rFonts w:ascii="Arial" w:hAnsi="Arial" w:cs="Arial"/>
        </w:rPr>
      </w:pPr>
      <w:r w:rsidRPr="00B8225B">
        <w:rPr>
          <w:rFonts w:ascii="Arial" w:hAnsi="Arial" w:cs="Arial"/>
        </w:rPr>
        <w:t>Lançamentos pela transação FB75</w:t>
      </w:r>
      <w:r w:rsidR="004A49E8" w:rsidRPr="00B8225B">
        <w:rPr>
          <w:rFonts w:ascii="Arial" w:hAnsi="Arial" w:cs="Arial"/>
        </w:rPr>
        <w:t xml:space="preserve"> de forma manual. </w:t>
      </w:r>
    </w:p>
    <w:p w14:paraId="57B4FABF" w14:textId="157ECB11" w:rsidR="00F01E5F" w:rsidRPr="00B8225B" w:rsidRDefault="000E0E73" w:rsidP="00B8225B">
      <w:pPr>
        <w:jc w:val="both"/>
        <w:rPr>
          <w:rFonts w:ascii="Arial" w:hAnsi="Arial" w:cs="Arial"/>
        </w:rPr>
      </w:pPr>
      <w:r w:rsidRPr="00B8225B">
        <w:rPr>
          <w:rFonts w:ascii="Arial" w:hAnsi="Arial" w:cs="Arial"/>
          <w:noProof/>
        </w:rPr>
        <w:lastRenderedPageBreak/>
        <w:drawing>
          <wp:inline distT="0" distB="0" distL="0" distR="0" wp14:anchorId="3C4101F3" wp14:editId="3A547442">
            <wp:extent cx="5726736" cy="4752975"/>
            <wp:effectExtent l="0" t="0" r="7620" b="0"/>
            <wp:docPr id="20136464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464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0006" cy="476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D717" w14:textId="77777777" w:rsidR="002E2C91" w:rsidRPr="00B8225B" w:rsidRDefault="000E0E73" w:rsidP="00B8225B">
      <w:pPr>
        <w:jc w:val="both"/>
        <w:rPr>
          <w:rFonts w:ascii="Arial" w:hAnsi="Arial" w:cs="Arial"/>
        </w:rPr>
      </w:pPr>
      <w:r w:rsidRPr="00B8225B">
        <w:rPr>
          <w:rFonts w:ascii="Arial" w:hAnsi="Arial" w:cs="Arial"/>
          <w:noProof/>
        </w:rPr>
        <w:lastRenderedPageBreak/>
        <w:drawing>
          <wp:inline distT="0" distB="0" distL="0" distR="0" wp14:anchorId="417CE498" wp14:editId="7065F915">
            <wp:extent cx="5400040" cy="3113405"/>
            <wp:effectExtent l="0" t="0" r="0" b="0"/>
            <wp:docPr id="11423269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3269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2C91" w:rsidRPr="00B8225B">
        <w:rPr>
          <w:rFonts w:ascii="Arial" w:hAnsi="Arial" w:cs="Arial"/>
          <w:noProof/>
        </w:rPr>
        <w:drawing>
          <wp:inline distT="0" distB="0" distL="0" distR="0" wp14:anchorId="55DB61D9" wp14:editId="13A4F872">
            <wp:extent cx="5400040" cy="4416425"/>
            <wp:effectExtent l="0" t="0" r="0" b="3175"/>
            <wp:docPr id="9183175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175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2C91" w:rsidRPr="00B8225B">
        <w:rPr>
          <w:rFonts w:ascii="Arial" w:hAnsi="Arial" w:cs="Arial"/>
          <w:noProof/>
        </w:rPr>
        <w:lastRenderedPageBreak/>
        <w:drawing>
          <wp:inline distT="0" distB="0" distL="0" distR="0" wp14:anchorId="202040FB" wp14:editId="059E2C4C">
            <wp:extent cx="5400040" cy="4922520"/>
            <wp:effectExtent l="0" t="0" r="0" b="0"/>
            <wp:docPr id="11869867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867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2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E27C7" w14:textId="77777777" w:rsidR="002E2C91" w:rsidRPr="00B8225B" w:rsidRDefault="002E2C91" w:rsidP="00B8225B">
      <w:pPr>
        <w:jc w:val="both"/>
        <w:rPr>
          <w:rFonts w:ascii="Arial" w:hAnsi="Arial" w:cs="Arial"/>
        </w:rPr>
      </w:pPr>
      <w:r w:rsidRPr="00B8225B">
        <w:rPr>
          <w:rFonts w:ascii="Arial" w:hAnsi="Arial" w:cs="Arial"/>
        </w:rPr>
        <w:t>Especificação Funcional de como deve ser programa que vai automatizar o processo.</w:t>
      </w:r>
    </w:p>
    <w:p w14:paraId="6D17BC99" w14:textId="77777777" w:rsidR="00C1085D" w:rsidRPr="00B8225B" w:rsidRDefault="002E2C91" w:rsidP="00B8225B">
      <w:pPr>
        <w:jc w:val="both"/>
        <w:rPr>
          <w:rFonts w:ascii="Arial" w:hAnsi="Arial" w:cs="Arial"/>
        </w:rPr>
      </w:pPr>
      <w:r w:rsidRPr="00B8225B">
        <w:rPr>
          <w:rFonts w:ascii="Arial" w:hAnsi="Arial" w:cs="Arial"/>
        </w:rPr>
        <w:t>Primeiro Criação de Tela de Seleção, com campo para inserir o caminho de leitura do arquivo .CSV e execução do processo.</w:t>
      </w:r>
    </w:p>
    <w:p w14:paraId="698C918C" w14:textId="77777777" w:rsidR="00C1085D" w:rsidRPr="00B8225B" w:rsidRDefault="00C1085D" w:rsidP="00B8225B">
      <w:pPr>
        <w:jc w:val="both"/>
        <w:rPr>
          <w:rFonts w:ascii="Arial" w:hAnsi="Arial" w:cs="Arial"/>
        </w:rPr>
      </w:pPr>
      <w:r w:rsidRPr="00B8225B">
        <w:rPr>
          <w:rFonts w:ascii="Arial" w:hAnsi="Arial" w:cs="Arial"/>
          <w:noProof/>
        </w:rPr>
        <w:drawing>
          <wp:inline distT="0" distB="0" distL="0" distR="0" wp14:anchorId="77B786AD" wp14:editId="0B32B524">
            <wp:extent cx="5400040" cy="1590675"/>
            <wp:effectExtent l="0" t="0" r="0" b="9525"/>
            <wp:docPr id="10255346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A7BF3" w14:textId="77777777" w:rsidR="00C1085D" w:rsidRPr="00B8225B" w:rsidRDefault="00C1085D" w:rsidP="00B8225B">
      <w:pPr>
        <w:jc w:val="both"/>
        <w:rPr>
          <w:rFonts w:ascii="Arial" w:hAnsi="Arial" w:cs="Arial"/>
        </w:rPr>
      </w:pPr>
      <w:r w:rsidRPr="00B8225B">
        <w:rPr>
          <w:rFonts w:ascii="Arial" w:hAnsi="Arial" w:cs="Arial"/>
        </w:rPr>
        <w:t xml:space="preserve"> Lógica de aplicação do programa.</w:t>
      </w:r>
    </w:p>
    <w:p w14:paraId="17FCD7F6" w14:textId="2B3C7EDE" w:rsidR="007060B8" w:rsidRPr="00B8225B" w:rsidRDefault="007060B8" w:rsidP="00B8225B">
      <w:pPr>
        <w:jc w:val="both"/>
        <w:rPr>
          <w:rFonts w:ascii="Arial" w:hAnsi="Arial" w:cs="Arial"/>
        </w:rPr>
      </w:pPr>
      <w:r w:rsidRPr="00B8225B">
        <w:rPr>
          <w:rFonts w:ascii="Arial" w:hAnsi="Arial" w:cs="Arial"/>
        </w:rPr>
        <w:t xml:space="preserve">1. </w:t>
      </w:r>
      <w:r w:rsidR="00C1085D" w:rsidRPr="00B8225B">
        <w:rPr>
          <w:rFonts w:ascii="Arial" w:hAnsi="Arial" w:cs="Arial"/>
        </w:rPr>
        <w:t xml:space="preserve">Com os dados inseridos na tela de seleção, deve -se criar lógica para ler o local do arquivo quando for local, ou quando o arquivo for </w:t>
      </w:r>
      <w:r w:rsidRPr="00B8225B">
        <w:rPr>
          <w:rFonts w:ascii="Arial" w:hAnsi="Arial" w:cs="Arial"/>
        </w:rPr>
        <w:t xml:space="preserve">2. </w:t>
      </w:r>
      <w:r w:rsidR="00C1085D" w:rsidRPr="00B8225B">
        <w:rPr>
          <w:rFonts w:ascii="Arial" w:hAnsi="Arial" w:cs="Arial"/>
        </w:rPr>
        <w:t>inserido em uma pasta interna no servidor SAP.</w:t>
      </w:r>
      <w:r w:rsidR="009F11E4" w:rsidRPr="00B8225B">
        <w:rPr>
          <w:rFonts w:ascii="Arial" w:hAnsi="Arial" w:cs="Arial"/>
        </w:rPr>
        <w:t xml:space="preserve"> Com estes dados inseridos deve se criar um </w:t>
      </w:r>
      <w:r w:rsidR="009E6DFE" w:rsidRPr="00B8225B">
        <w:rPr>
          <w:rFonts w:ascii="Arial" w:hAnsi="Arial" w:cs="Arial"/>
        </w:rPr>
        <w:t>subprograma(</w:t>
      </w:r>
      <w:proofErr w:type="spellStart"/>
      <w:r w:rsidR="009E6DFE" w:rsidRPr="00B8225B">
        <w:rPr>
          <w:rFonts w:ascii="Arial" w:hAnsi="Arial" w:cs="Arial"/>
        </w:rPr>
        <w:t>perform</w:t>
      </w:r>
      <w:proofErr w:type="spellEnd"/>
      <w:r w:rsidR="009E6DFE" w:rsidRPr="00B8225B">
        <w:rPr>
          <w:rFonts w:ascii="Arial" w:hAnsi="Arial" w:cs="Arial"/>
        </w:rPr>
        <w:t>)</w:t>
      </w:r>
      <w:r w:rsidR="009F11E4" w:rsidRPr="00B8225B">
        <w:rPr>
          <w:rFonts w:ascii="Arial" w:hAnsi="Arial" w:cs="Arial"/>
        </w:rPr>
        <w:t xml:space="preserve"> para controlar estes campos. </w:t>
      </w:r>
    </w:p>
    <w:p w14:paraId="3C506A09" w14:textId="5EFF13D0" w:rsidR="007060B8" w:rsidRPr="00B8225B" w:rsidRDefault="007060B8" w:rsidP="00B8225B">
      <w:pPr>
        <w:jc w:val="both"/>
        <w:rPr>
          <w:rFonts w:ascii="Arial" w:hAnsi="Arial" w:cs="Arial"/>
        </w:rPr>
      </w:pPr>
      <w:r w:rsidRPr="00B8225B">
        <w:rPr>
          <w:rFonts w:ascii="Arial" w:hAnsi="Arial" w:cs="Arial"/>
        </w:rPr>
        <w:lastRenderedPageBreak/>
        <w:t>3. Se o arquivo estiver no repositório local deve-se usar a função GUI_UPLOAD. Caso estiver no repositório SAP utilizar a instrução READ DATASET / CLOSE DATASET</w:t>
      </w:r>
    </w:p>
    <w:p w14:paraId="0FC14D51" w14:textId="647DD802" w:rsidR="009E6DFE" w:rsidRPr="00B8225B" w:rsidRDefault="009E6DFE" w:rsidP="00B8225B">
      <w:pPr>
        <w:jc w:val="both"/>
        <w:rPr>
          <w:rFonts w:ascii="Arial" w:hAnsi="Arial" w:cs="Arial"/>
        </w:rPr>
      </w:pPr>
      <w:r w:rsidRPr="00B8225B">
        <w:rPr>
          <w:rFonts w:ascii="Arial" w:hAnsi="Arial" w:cs="Arial"/>
        </w:rPr>
        <w:t xml:space="preserve">4. O arquivo deve ser convertido de Binário para </w:t>
      </w:r>
      <w:proofErr w:type="spellStart"/>
      <w:r w:rsidRPr="00B8225B">
        <w:rPr>
          <w:rFonts w:ascii="Arial" w:hAnsi="Arial" w:cs="Arial"/>
        </w:rPr>
        <w:t>Xstring</w:t>
      </w:r>
      <w:proofErr w:type="spellEnd"/>
      <w:r w:rsidRPr="00B8225B">
        <w:rPr>
          <w:rFonts w:ascii="Arial" w:hAnsi="Arial" w:cs="Arial"/>
        </w:rPr>
        <w:t xml:space="preserve"> utilizando a Função </w:t>
      </w:r>
      <w:r w:rsidRPr="00B8225B">
        <w:rPr>
          <w:rFonts w:ascii="Arial" w:hAnsi="Arial" w:cs="Arial"/>
        </w:rPr>
        <w:t>SCMS_XSTRING_TO_BINARY</w:t>
      </w:r>
      <w:r w:rsidRPr="00B8225B">
        <w:rPr>
          <w:rFonts w:ascii="Arial" w:hAnsi="Arial" w:cs="Arial"/>
        </w:rPr>
        <w:t>.</w:t>
      </w:r>
    </w:p>
    <w:p w14:paraId="5EA7FABC" w14:textId="3DCE62B4" w:rsidR="009E6DFE" w:rsidRPr="00B8225B" w:rsidRDefault="009E6DFE" w:rsidP="00B8225B">
      <w:pPr>
        <w:jc w:val="both"/>
        <w:rPr>
          <w:rFonts w:ascii="Arial" w:hAnsi="Arial" w:cs="Arial"/>
        </w:rPr>
      </w:pPr>
      <w:r w:rsidRPr="00B8225B">
        <w:rPr>
          <w:rFonts w:ascii="Arial" w:hAnsi="Arial" w:cs="Arial"/>
        </w:rPr>
        <w:t>5. O Programa deverá ter um Perform para ajustar erros de Data e converter as mesmas para estrutura interna do SAP.</w:t>
      </w:r>
    </w:p>
    <w:p w14:paraId="7C02C13E" w14:textId="00178FFC" w:rsidR="009E6DFE" w:rsidRPr="00B8225B" w:rsidRDefault="009E6DFE" w:rsidP="00B8225B">
      <w:pPr>
        <w:jc w:val="both"/>
        <w:rPr>
          <w:rFonts w:ascii="Arial" w:hAnsi="Arial" w:cs="Arial"/>
        </w:rPr>
      </w:pPr>
      <w:r w:rsidRPr="00B8225B">
        <w:rPr>
          <w:rFonts w:ascii="Arial" w:hAnsi="Arial" w:cs="Arial"/>
        </w:rPr>
        <w:t>6. O Pro</w:t>
      </w:r>
      <w:r w:rsidR="009F16F1" w:rsidRPr="00B8225B">
        <w:rPr>
          <w:rFonts w:ascii="Arial" w:hAnsi="Arial" w:cs="Arial"/>
        </w:rPr>
        <w:t xml:space="preserve">grama deverá conter um Perform para converter o valor inserido no arquivo de </w:t>
      </w:r>
      <w:r w:rsidR="004C3E63" w:rsidRPr="00B8225B">
        <w:rPr>
          <w:rFonts w:ascii="Arial" w:hAnsi="Arial" w:cs="Arial"/>
        </w:rPr>
        <w:t>Excel</w:t>
      </w:r>
      <w:r w:rsidR="009F16F1" w:rsidRPr="00B8225B">
        <w:rPr>
          <w:rFonts w:ascii="Arial" w:hAnsi="Arial" w:cs="Arial"/>
        </w:rPr>
        <w:t xml:space="preserve"> para a estrutura interna do SAP.</w:t>
      </w:r>
    </w:p>
    <w:p w14:paraId="7EBF1163" w14:textId="1F75F881" w:rsidR="003C1506" w:rsidRPr="00B8225B" w:rsidRDefault="003C1506" w:rsidP="00B8225B">
      <w:pPr>
        <w:jc w:val="both"/>
        <w:rPr>
          <w:rFonts w:ascii="Arial" w:hAnsi="Arial" w:cs="Arial"/>
        </w:rPr>
      </w:pPr>
      <w:r w:rsidRPr="00B8225B">
        <w:rPr>
          <w:rFonts w:ascii="Arial" w:hAnsi="Arial" w:cs="Arial"/>
        </w:rPr>
        <w:t xml:space="preserve">7. Executar as linhas do </w:t>
      </w:r>
      <w:r w:rsidR="004C3E63" w:rsidRPr="00B8225B">
        <w:rPr>
          <w:rFonts w:ascii="Arial" w:hAnsi="Arial" w:cs="Arial"/>
        </w:rPr>
        <w:t>Excel</w:t>
      </w:r>
      <w:r w:rsidRPr="00B8225B">
        <w:rPr>
          <w:rFonts w:ascii="Arial" w:hAnsi="Arial" w:cs="Arial"/>
        </w:rPr>
        <w:t>, passando os dados para as estruturas de cabeçalho e item. Salvando os dados para posteriormente chamar a Função que cria os documentos.</w:t>
      </w:r>
    </w:p>
    <w:p w14:paraId="1CA3EB8D" w14:textId="1EB8473D" w:rsidR="003C1506" w:rsidRPr="00B8225B" w:rsidRDefault="003C1506" w:rsidP="00B8225B">
      <w:pPr>
        <w:jc w:val="both"/>
        <w:rPr>
          <w:rFonts w:ascii="Arial" w:hAnsi="Arial" w:cs="Arial"/>
        </w:rPr>
      </w:pPr>
      <w:r w:rsidRPr="00B8225B">
        <w:rPr>
          <w:rFonts w:ascii="Arial" w:hAnsi="Arial" w:cs="Arial"/>
        </w:rPr>
        <w:t xml:space="preserve">8. </w:t>
      </w:r>
      <w:r w:rsidR="00B92091" w:rsidRPr="00B8225B">
        <w:rPr>
          <w:rFonts w:ascii="Arial" w:hAnsi="Arial" w:cs="Arial"/>
        </w:rPr>
        <w:t xml:space="preserve">Chamar BAPI -&gt; </w:t>
      </w:r>
      <w:r w:rsidR="00B92091" w:rsidRPr="00B8225B">
        <w:rPr>
          <w:rFonts w:ascii="Arial" w:hAnsi="Arial" w:cs="Arial"/>
        </w:rPr>
        <w:t>BAPI_ACC_DOCUMENT_POST</w:t>
      </w:r>
      <w:r w:rsidR="00B92091" w:rsidRPr="00B8225B">
        <w:rPr>
          <w:rFonts w:ascii="Arial" w:hAnsi="Arial" w:cs="Arial"/>
        </w:rPr>
        <w:t xml:space="preserve"> para Criação dos documentos. Se gerar número do documento executar </w:t>
      </w:r>
      <w:r w:rsidR="00B92091" w:rsidRPr="00B8225B">
        <w:rPr>
          <w:rFonts w:ascii="Arial" w:hAnsi="Arial" w:cs="Arial"/>
        </w:rPr>
        <w:t>COMMIT</w:t>
      </w:r>
      <w:r w:rsidR="00B92091" w:rsidRPr="00B8225B">
        <w:rPr>
          <w:rFonts w:ascii="Arial" w:hAnsi="Arial" w:cs="Arial"/>
        </w:rPr>
        <w:t xml:space="preserve"> pela função </w:t>
      </w:r>
      <w:r w:rsidR="00B92091" w:rsidRPr="00B8225B">
        <w:rPr>
          <w:rFonts w:ascii="Arial" w:hAnsi="Arial" w:cs="Arial"/>
        </w:rPr>
        <w:t>BAPI_TRANSACTION_COMMIT</w:t>
      </w:r>
      <w:r w:rsidR="00B92091" w:rsidRPr="00B8225B">
        <w:rPr>
          <w:rFonts w:ascii="Arial" w:hAnsi="Arial" w:cs="Arial"/>
        </w:rPr>
        <w:t xml:space="preserve">, caso contrário mapear erro e retornar em tela, fazendo Rollback pela transação </w:t>
      </w:r>
      <w:r w:rsidR="00B92091" w:rsidRPr="00B8225B">
        <w:rPr>
          <w:rFonts w:ascii="Arial" w:hAnsi="Arial" w:cs="Arial"/>
        </w:rPr>
        <w:t>BAPI_TRANSACTION_ROLLBACK</w:t>
      </w:r>
      <w:r w:rsidR="00B7423D" w:rsidRPr="00B8225B">
        <w:rPr>
          <w:rFonts w:ascii="Arial" w:hAnsi="Arial" w:cs="Arial"/>
        </w:rPr>
        <w:t>. No Sucesso da Criação o programa deve retornar em tela com saída ALV GRID com as informações: Empresa, Tipo de Documento, Número de Documento Gerado, referência a nota de Credito</w:t>
      </w:r>
      <w:r w:rsidR="00B8225B" w:rsidRPr="00B8225B">
        <w:rPr>
          <w:rFonts w:ascii="Arial" w:hAnsi="Arial" w:cs="Arial"/>
        </w:rPr>
        <w:t>, Status e Mensagem.</w:t>
      </w:r>
    </w:p>
    <w:p w14:paraId="65ACE756" w14:textId="3533CE38" w:rsidR="00B92091" w:rsidRPr="00B8225B" w:rsidRDefault="00B92091" w:rsidP="00B8225B">
      <w:pPr>
        <w:jc w:val="both"/>
        <w:rPr>
          <w:rFonts w:ascii="Arial" w:hAnsi="Arial" w:cs="Arial"/>
        </w:rPr>
      </w:pPr>
      <w:r w:rsidRPr="00B8225B">
        <w:rPr>
          <w:rFonts w:ascii="Arial" w:hAnsi="Arial" w:cs="Arial"/>
        </w:rPr>
        <w:tab/>
      </w:r>
    </w:p>
    <w:p w14:paraId="0978555B" w14:textId="31B215D8" w:rsidR="001F02A6" w:rsidRPr="00B8225B" w:rsidRDefault="009F11E4" w:rsidP="00B8225B">
      <w:pPr>
        <w:jc w:val="both"/>
        <w:rPr>
          <w:rFonts w:ascii="Arial" w:hAnsi="Arial" w:cs="Arial"/>
        </w:rPr>
      </w:pPr>
      <w:r w:rsidRPr="00B8225B">
        <w:rPr>
          <w:rFonts w:ascii="Arial" w:hAnsi="Arial" w:cs="Arial"/>
        </w:rPr>
        <w:tab/>
      </w:r>
      <w:r w:rsidRPr="00B8225B">
        <w:rPr>
          <w:rFonts w:ascii="Arial" w:hAnsi="Arial" w:cs="Arial"/>
        </w:rPr>
        <w:tab/>
      </w:r>
      <w:r w:rsidRPr="00B8225B">
        <w:rPr>
          <w:rFonts w:ascii="Arial" w:hAnsi="Arial" w:cs="Arial"/>
        </w:rPr>
        <w:tab/>
      </w:r>
      <w:r w:rsidR="001F02A6" w:rsidRPr="00B8225B">
        <w:rPr>
          <w:rFonts w:ascii="Arial" w:hAnsi="Arial" w:cs="Arial"/>
        </w:rPr>
        <w:tab/>
      </w:r>
    </w:p>
    <w:sectPr w:rsidR="001F02A6" w:rsidRPr="00B8225B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2A6"/>
    <w:rsid w:val="000E0E73"/>
    <w:rsid w:val="001F02A6"/>
    <w:rsid w:val="00203074"/>
    <w:rsid w:val="002E2C91"/>
    <w:rsid w:val="00332262"/>
    <w:rsid w:val="003C1506"/>
    <w:rsid w:val="004A49E8"/>
    <w:rsid w:val="004C3E63"/>
    <w:rsid w:val="006A1ED0"/>
    <w:rsid w:val="007060B8"/>
    <w:rsid w:val="00765459"/>
    <w:rsid w:val="008318AE"/>
    <w:rsid w:val="00897CDC"/>
    <w:rsid w:val="008D5935"/>
    <w:rsid w:val="009E6DFE"/>
    <w:rsid w:val="009F11E4"/>
    <w:rsid w:val="009F16F1"/>
    <w:rsid w:val="00B7423D"/>
    <w:rsid w:val="00B8225B"/>
    <w:rsid w:val="00B92091"/>
    <w:rsid w:val="00C1085D"/>
    <w:rsid w:val="00F01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FB14B"/>
  <w15:chartTrackingRefBased/>
  <w15:docId w15:val="{0D19C606-92C8-4935-AB9B-688ED5E4E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F0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F0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F02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F0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F02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F0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F0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F0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F0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F02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F02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F02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F02A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F02A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F02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F02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F02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F02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F0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F0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F0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F0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F0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F02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F02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F02A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F02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F02A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F02A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7CD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79DE95-4494-497A-AB63-13DBC8928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5</Pages>
  <Words>565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Batista Flores</dc:creator>
  <cp:keywords/>
  <dc:description/>
  <cp:lastModifiedBy>João Batista Flores</cp:lastModifiedBy>
  <cp:revision>9</cp:revision>
  <dcterms:created xsi:type="dcterms:W3CDTF">2025-10-21T09:21:00Z</dcterms:created>
  <dcterms:modified xsi:type="dcterms:W3CDTF">2025-11-06T23:28:00Z</dcterms:modified>
</cp:coreProperties>
</file>