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5C8FC" w14:textId="736BFAA6" w:rsidR="00574960" w:rsidRPr="00601534" w:rsidRDefault="00F87B8F" w:rsidP="00601534">
      <w:pPr>
        <w:jc w:val="center"/>
        <w:rPr>
          <w:rFonts w:ascii="Times New Roman" w:hAnsi="Times New Roman" w:cs="Times New Roman"/>
          <w:sz w:val="32"/>
          <w:szCs w:val="32"/>
        </w:rPr>
      </w:pPr>
      <w:r>
        <w:rPr>
          <w:rFonts w:ascii="Times New Roman" w:hAnsi="Times New Roman" w:cs="Times New Roman"/>
          <w:sz w:val="32"/>
          <w:szCs w:val="32"/>
        </w:rPr>
        <w:t>Prototype Cost Analysis Report</w:t>
      </w:r>
      <w:r w:rsidR="00601534" w:rsidRPr="00601534">
        <w:rPr>
          <w:rFonts w:ascii="Times New Roman" w:hAnsi="Times New Roman" w:cs="Times New Roman"/>
          <w:sz w:val="32"/>
          <w:szCs w:val="32"/>
        </w:rPr>
        <w:t xml:space="preserve"> Lab 10</w:t>
      </w:r>
    </w:p>
    <w:p w14:paraId="55864526" w14:textId="5AC36AFA" w:rsidR="00601534" w:rsidRPr="00601534" w:rsidRDefault="00601534" w:rsidP="00601534">
      <w:pPr>
        <w:jc w:val="center"/>
        <w:rPr>
          <w:rFonts w:ascii="Times New Roman" w:hAnsi="Times New Roman" w:cs="Times New Roman"/>
        </w:rPr>
      </w:pPr>
      <w:r w:rsidRPr="00601534">
        <w:rPr>
          <w:rFonts w:ascii="Times New Roman" w:hAnsi="Times New Roman" w:cs="Times New Roman"/>
        </w:rPr>
        <w:t>Brady Adams, Jaiden Medina</w:t>
      </w:r>
    </w:p>
    <w:p w14:paraId="15E5ED93" w14:textId="77777777" w:rsidR="00601534" w:rsidRPr="00601534" w:rsidRDefault="00601534" w:rsidP="00601534">
      <w:pPr>
        <w:jc w:val="center"/>
        <w:rPr>
          <w:rFonts w:ascii="Times New Roman" w:hAnsi="Times New Roman" w:cs="Times New Roman"/>
        </w:rPr>
      </w:pPr>
    </w:p>
    <w:p w14:paraId="12580DB3" w14:textId="54F00FCE" w:rsidR="00B01868" w:rsidRPr="00F87B8F" w:rsidRDefault="00B01868" w:rsidP="00B01868">
      <w:pPr>
        <w:spacing w:before="100" w:beforeAutospacing="1" w:after="100" w:afterAutospacing="1" w:line="300" w:lineRule="atLeast"/>
        <w:outlineLvl w:val="1"/>
        <w:rPr>
          <w:rFonts w:ascii="Times New Roman" w:eastAsia="Times New Roman" w:hAnsi="Times New Roman" w:cs="Times New Roman"/>
          <w:b/>
          <w:bCs/>
          <w:color w:val="000000"/>
          <w:kern w:val="0"/>
          <w:sz w:val="28"/>
          <w:szCs w:val="28"/>
          <w14:ligatures w14:val="none"/>
        </w:rPr>
      </w:pPr>
      <w:r w:rsidRPr="00F87B8F">
        <w:rPr>
          <w:rFonts w:ascii="Times New Roman" w:eastAsia="Times New Roman" w:hAnsi="Times New Roman" w:cs="Times New Roman"/>
          <w:b/>
          <w:bCs/>
          <w:color w:val="000000"/>
          <w:kern w:val="0"/>
          <w:sz w:val="28"/>
          <w:szCs w:val="28"/>
          <w14:ligatures w14:val="none"/>
        </w:rPr>
        <w:t>Background</w:t>
      </w:r>
      <w:r w:rsidR="00F87B8F" w:rsidRPr="00F87B8F">
        <w:rPr>
          <w:rFonts w:ascii="Times New Roman" w:eastAsia="Times New Roman" w:hAnsi="Times New Roman" w:cs="Times New Roman"/>
          <w:b/>
          <w:bCs/>
          <w:color w:val="000000"/>
          <w:kern w:val="0"/>
          <w:sz w:val="28"/>
          <w:szCs w:val="28"/>
          <w14:ligatures w14:val="none"/>
        </w:rPr>
        <w:t>:</w:t>
      </w:r>
    </w:p>
    <w:p w14:paraId="571254A2" w14:textId="36CA4BBD" w:rsidR="00B01868" w:rsidRPr="00B01868" w:rsidRDefault="00B01868" w:rsidP="00B01868">
      <w:pPr>
        <w:spacing w:before="100" w:beforeAutospacing="1" w:after="100" w:afterAutospacing="1" w:line="300" w:lineRule="atLeast"/>
        <w:rPr>
          <w:rFonts w:ascii="Times New Roman" w:eastAsia="Times New Roman" w:hAnsi="Times New Roman" w:cs="Times New Roman"/>
          <w:color w:val="000000"/>
          <w:kern w:val="0"/>
          <w14:ligatures w14:val="none"/>
        </w:rPr>
      </w:pPr>
      <w:r w:rsidRPr="00B01868">
        <w:rPr>
          <w:rFonts w:ascii="Times New Roman" w:eastAsia="Times New Roman" w:hAnsi="Times New Roman" w:cs="Times New Roman"/>
          <w:color w:val="000000"/>
          <w:kern w:val="0"/>
          <w14:ligatures w14:val="none"/>
        </w:rPr>
        <w:t xml:space="preserve">The system </w:t>
      </w:r>
      <w:r w:rsidR="00F87B8F">
        <w:rPr>
          <w:rFonts w:ascii="Times New Roman" w:eastAsia="Times New Roman" w:hAnsi="Times New Roman" w:cs="Times New Roman"/>
          <w:color w:val="000000"/>
          <w:kern w:val="0"/>
          <w14:ligatures w14:val="none"/>
        </w:rPr>
        <w:t xml:space="preserve">that we are using throughout this lab consists </w:t>
      </w:r>
      <w:r w:rsidRPr="00B01868">
        <w:rPr>
          <w:rFonts w:ascii="Times New Roman" w:eastAsia="Times New Roman" w:hAnsi="Times New Roman" w:cs="Times New Roman"/>
          <w:color w:val="000000"/>
          <w:kern w:val="0"/>
          <w14:ligatures w14:val="none"/>
        </w:rPr>
        <w:t xml:space="preserve">of a circular printed circuit board populated with an STM32L432 microcontroller and a TSL237 light sensor, </w:t>
      </w:r>
      <w:r w:rsidR="00F87B8F">
        <w:rPr>
          <w:rFonts w:ascii="Times New Roman" w:eastAsia="Times New Roman" w:hAnsi="Times New Roman" w:cs="Times New Roman"/>
          <w:color w:val="000000"/>
          <w:kern w:val="0"/>
          <w14:ligatures w14:val="none"/>
        </w:rPr>
        <w:t xml:space="preserve">put </w:t>
      </w:r>
      <w:r w:rsidRPr="00B01868">
        <w:rPr>
          <w:rFonts w:ascii="Times New Roman" w:eastAsia="Times New Roman" w:hAnsi="Times New Roman" w:cs="Times New Roman"/>
          <w:color w:val="000000"/>
          <w:kern w:val="0"/>
          <w14:ligatures w14:val="none"/>
        </w:rPr>
        <w:t>inside a custom 3D</w:t>
      </w:r>
      <w:r w:rsidRPr="00B01868">
        <w:rPr>
          <w:rFonts w:ascii="Times New Roman" w:eastAsia="Times New Roman" w:hAnsi="Times New Roman" w:cs="Times New Roman"/>
          <w:color w:val="000000"/>
          <w:kern w:val="0"/>
          <w14:ligatures w14:val="none"/>
        </w:rPr>
        <w:noBreakHyphen/>
        <w:t>printed enclosure with a laser</w:t>
      </w:r>
      <w:r w:rsidRPr="00B01868">
        <w:rPr>
          <w:rFonts w:ascii="Times New Roman" w:eastAsia="Times New Roman" w:hAnsi="Times New Roman" w:cs="Times New Roman"/>
          <w:color w:val="000000"/>
          <w:kern w:val="0"/>
          <w14:ligatures w14:val="none"/>
        </w:rPr>
        <w:noBreakHyphen/>
        <w:t>cut clear acrylic lid. The enclosure was designed in Fusion 360 and includes integrated standoffs for PCB mounting, sealing features, and an external access point for programming and communication.</w:t>
      </w:r>
    </w:p>
    <w:p w14:paraId="0BDA4B54" w14:textId="5F7D2A17" w:rsidR="00B01868" w:rsidRPr="00B01868" w:rsidRDefault="00F87B8F" w:rsidP="00F87B8F">
      <w:pPr>
        <w:spacing w:before="100" w:beforeAutospacing="1" w:after="100" w:afterAutospacing="1" w:line="300" w:lineRule="atLeas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For </w:t>
      </w:r>
      <w:r w:rsidR="00B01868" w:rsidRPr="00B01868">
        <w:rPr>
          <w:rFonts w:ascii="Times New Roman" w:eastAsia="Times New Roman" w:hAnsi="Times New Roman" w:cs="Times New Roman"/>
          <w:color w:val="000000"/>
          <w:kern w:val="0"/>
          <w14:ligatures w14:val="none"/>
        </w:rPr>
        <w:t>estimat</w:t>
      </w:r>
      <w:r>
        <w:rPr>
          <w:rFonts w:ascii="Times New Roman" w:eastAsia="Times New Roman" w:hAnsi="Times New Roman" w:cs="Times New Roman"/>
          <w:color w:val="000000"/>
          <w:kern w:val="0"/>
          <w14:ligatures w14:val="none"/>
        </w:rPr>
        <w:t>ing</w:t>
      </w:r>
      <w:r w:rsidR="00B01868" w:rsidRPr="00B01868">
        <w:rPr>
          <w:rFonts w:ascii="Times New Roman" w:eastAsia="Times New Roman" w:hAnsi="Times New Roman" w:cs="Times New Roman"/>
          <w:color w:val="000000"/>
          <w:kern w:val="0"/>
          <w14:ligatures w14:val="none"/>
        </w:rPr>
        <w:t xml:space="preserve"> realistic prototype costs, </w:t>
      </w:r>
      <w:r>
        <w:rPr>
          <w:rFonts w:ascii="Times New Roman" w:eastAsia="Times New Roman" w:hAnsi="Times New Roman" w:cs="Times New Roman"/>
          <w:color w:val="000000"/>
          <w:kern w:val="0"/>
          <w14:ligatures w14:val="none"/>
        </w:rPr>
        <w:t xml:space="preserve">the websites that were used included </w:t>
      </w:r>
      <w:proofErr w:type="spellStart"/>
      <w:r>
        <w:rPr>
          <w:rFonts w:ascii="Times New Roman" w:eastAsia="Times New Roman" w:hAnsi="Times New Roman" w:cs="Times New Roman"/>
          <w:color w:val="000000"/>
          <w:kern w:val="0"/>
          <w14:ligatures w14:val="none"/>
        </w:rPr>
        <w:t>Macrofab</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Shapeways</w:t>
      </w:r>
      <w:proofErr w:type="spellEnd"/>
      <w:r>
        <w:rPr>
          <w:rFonts w:ascii="Times New Roman" w:eastAsia="Times New Roman" w:hAnsi="Times New Roman" w:cs="Times New Roman"/>
          <w:color w:val="000000"/>
          <w:kern w:val="0"/>
          <w14:ligatures w14:val="none"/>
        </w:rPr>
        <w:t xml:space="preserve">, and </w:t>
      </w:r>
      <w:proofErr w:type="spellStart"/>
      <w:r>
        <w:rPr>
          <w:rFonts w:ascii="Times New Roman" w:eastAsia="Times New Roman" w:hAnsi="Times New Roman" w:cs="Times New Roman"/>
          <w:color w:val="000000"/>
          <w:kern w:val="0"/>
          <w14:ligatures w14:val="none"/>
        </w:rPr>
        <w:t>Sculpteo</w:t>
      </w:r>
      <w:proofErr w:type="spellEnd"/>
      <w:r>
        <w:rPr>
          <w:rFonts w:ascii="Times New Roman" w:eastAsia="Times New Roman" w:hAnsi="Times New Roman" w:cs="Times New Roman"/>
          <w:color w:val="000000"/>
          <w:kern w:val="0"/>
          <w14:ligatures w14:val="none"/>
        </w:rPr>
        <w:t xml:space="preserve">. </w:t>
      </w:r>
      <w:r w:rsidR="00B01868" w:rsidRPr="00B01868">
        <w:rPr>
          <w:rFonts w:ascii="Times New Roman" w:eastAsia="Times New Roman" w:hAnsi="Times New Roman" w:cs="Times New Roman"/>
          <w:color w:val="000000"/>
          <w:kern w:val="0"/>
          <w14:ligatures w14:val="none"/>
        </w:rPr>
        <w:t xml:space="preserve">Printed circuit board fabrication and assembly were quoted using the </w:t>
      </w:r>
      <w:proofErr w:type="spellStart"/>
      <w:r w:rsidR="00B01868" w:rsidRPr="00B01868">
        <w:rPr>
          <w:rFonts w:ascii="Times New Roman" w:eastAsia="Times New Roman" w:hAnsi="Times New Roman" w:cs="Times New Roman"/>
          <w:color w:val="000000"/>
          <w:kern w:val="0"/>
          <w14:ligatures w14:val="none"/>
        </w:rPr>
        <w:t>MacroFab</w:t>
      </w:r>
      <w:proofErr w:type="spellEnd"/>
      <w:r w:rsidR="00B01868" w:rsidRPr="00B01868">
        <w:rPr>
          <w:rFonts w:ascii="Times New Roman" w:eastAsia="Times New Roman" w:hAnsi="Times New Roman" w:cs="Times New Roman"/>
          <w:color w:val="000000"/>
          <w:kern w:val="0"/>
          <w14:ligatures w14:val="none"/>
        </w:rPr>
        <w:t xml:space="preserve"> platform. The enclosure base was quoted using </w:t>
      </w:r>
      <w:proofErr w:type="spellStart"/>
      <w:r w:rsidR="00B01868" w:rsidRPr="00B01868">
        <w:rPr>
          <w:rFonts w:ascii="Times New Roman" w:eastAsia="Times New Roman" w:hAnsi="Times New Roman" w:cs="Times New Roman"/>
          <w:color w:val="000000"/>
          <w:kern w:val="0"/>
          <w14:ligatures w14:val="none"/>
        </w:rPr>
        <w:t>Shapeways</w:t>
      </w:r>
      <w:proofErr w:type="spellEnd"/>
      <w:r w:rsidR="00B01868" w:rsidRPr="00B01868">
        <w:rPr>
          <w:rFonts w:ascii="Times New Roman" w:eastAsia="Times New Roman" w:hAnsi="Times New Roman" w:cs="Times New Roman"/>
          <w:color w:val="000000"/>
          <w:kern w:val="0"/>
          <w14:ligatures w14:val="none"/>
        </w:rPr>
        <w:t xml:space="preserve">’ 3D printing service, and the clear acrylic lid was quoted using </w:t>
      </w:r>
      <w:proofErr w:type="spellStart"/>
      <w:r w:rsidR="00B01868" w:rsidRPr="00B01868">
        <w:rPr>
          <w:rFonts w:ascii="Times New Roman" w:eastAsia="Times New Roman" w:hAnsi="Times New Roman" w:cs="Times New Roman"/>
          <w:color w:val="000000"/>
          <w:kern w:val="0"/>
          <w14:ligatures w14:val="none"/>
        </w:rPr>
        <w:t>Sculpteo’s</w:t>
      </w:r>
      <w:proofErr w:type="spellEnd"/>
      <w:r w:rsidR="00B01868" w:rsidRPr="00B01868">
        <w:rPr>
          <w:rFonts w:ascii="Times New Roman" w:eastAsia="Times New Roman" w:hAnsi="Times New Roman" w:cs="Times New Roman"/>
          <w:color w:val="000000"/>
          <w:kern w:val="0"/>
          <w14:ligatures w14:val="none"/>
        </w:rPr>
        <w:t xml:space="preserve"> laser cutting service. </w:t>
      </w:r>
    </w:p>
    <w:p w14:paraId="50889A60" w14:textId="280687E1" w:rsidR="00B01868" w:rsidRPr="00B01868" w:rsidRDefault="00B01868" w:rsidP="00B01868">
      <w:pPr>
        <w:spacing w:after="0" w:line="300" w:lineRule="atLeast"/>
        <w:rPr>
          <w:rFonts w:ascii="Times New Roman" w:eastAsia="Times New Roman" w:hAnsi="Times New Roman" w:cs="Times New Roman"/>
          <w:color w:val="000000"/>
          <w:kern w:val="0"/>
          <w14:ligatures w14:val="none"/>
        </w:rPr>
      </w:pPr>
    </w:p>
    <w:p w14:paraId="23972BF2" w14:textId="294DF5DB" w:rsidR="00B01868" w:rsidRPr="00F87B8F" w:rsidRDefault="00B01868" w:rsidP="00B01868">
      <w:pPr>
        <w:spacing w:before="100" w:beforeAutospacing="1" w:after="100" w:afterAutospacing="1" w:line="300" w:lineRule="atLeast"/>
        <w:outlineLvl w:val="1"/>
        <w:rPr>
          <w:rFonts w:ascii="Times New Roman" w:eastAsia="Times New Roman" w:hAnsi="Times New Roman" w:cs="Times New Roman"/>
          <w:b/>
          <w:bCs/>
          <w:color w:val="000000"/>
          <w:kern w:val="0"/>
          <w:sz w:val="28"/>
          <w:szCs w:val="28"/>
          <w14:ligatures w14:val="none"/>
        </w:rPr>
      </w:pPr>
      <w:r w:rsidRPr="00F87B8F">
        <w:rPr>
          <w:rFonts w:ascii="Times New Roman" w:eastAsia="Times New Roman" w:hAnsi="Times New Roman" w:cs="Times New Roman"/>
          <w:b/>
          <w:bCs/>
          <w:color w:val="000000"/>
          <w:kern w:val="0"/>
          <w:sz w:val="28"/>
          <w:szCs w:val="28"/>
          <w14:ligatures w14:val="none"/>
        </w:rPr>
        <w:t>Prototype Cost Analysis</w:t>
      </w:r>
      <w:r w:rsidR="00F87B8F" w:rsidRPr="00F87B8F">
        <w:rPr>
          <w:rFonts w:ascii="Times New Roman" w:eastAsia="Times New Roman" w:hAnsi="Times New Roman" w:cs="Times New Roman"/>
          <w:b/>
          <w:bCs/>
          <w:color w:val="000000"/>
          <w:kern w:val="0"/>
          <w:sz w:val="28"/>
          <w:szCs w:val="28"/>
          <w14:ligatures w14:val="none"/>
        </w:rPr>
        <w:t>:</w:t>
      </w:r>
    </w:p>
    <w:p w14:paraId="797D98EF" w14:textId="704FCF7C" w:rsidR="00B01868" w:rsidRPr="00B01868" w:rsidRDefault="00F87B8F" w:rsidP="00B01868">
      <w:pPr>
        <w:spacing w:before="100" w:beforeAutospacing="1" w:after="100" w:afterAutospacing="1" w:line="300" w:lineRule="atLeas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The p</w:t>
      </w:r>
      <w:r w:rsidR="00B01868" w:rsidRPr="00B01868">
        <w:rPr>
          <w:rFonts w:ascii="Times New Roman" w:eastAsia="Times New Roman" w:hAnsi="Times New Roman" w:cs="Times New Roman"/>
          <w:color w:val="000000"/>
          <w:kern w:val="0"/>
          <w14:ligatures w14:val="none"/>
        </w:rPr>
        <w:t>rototype costs were estimated for</w:t>
      </w:r>
      <w:r>
        <w:rPr>
          <w:rFonts w:ascii="Times New Roman" w:eastAsia="Times New Roman" w:hAnsi="Times New Roman" w:cs="Times New Roman"/>
          <w:color w:val="000000"/>
          <w:kern w:val="0"/>
          <w14:ligatures w14:val="none"/>
        </w:rPr>
        <w:t xml:space="preserve"> </w:t>
      </w:r>
      <w:r w:rsidR="00B01868" w:rsidRPr="00B01868">
        <w:rPr>
          <w:rFonts w:ascii="Times New Roman" w:eastAsia="Times New Roman" w:hAnsi="Times New Roman" w:cs="Times New Roman"/>
          <w:color w:val="000000"/>
          <w:kern w:val="0"/>
          <w14:ligatures w14:val="none"/>
        </w:rPr>
        <w:t xml:space="preserve">quantities </w:t>
      </w:r>
      <w:r>
        <w:rPr>
          <w:rFonts w:ascii="Times New Roman" w:eastAsia="Times New Roman" w:hAnsi="Times New Roman" w:cs="Times New Roman"/>
          <w:color w:val="000000"/>
          <w:kern w:val="0"/>
          <w14:ligatures w14:val="none"/>
        </w:rPr>
        <w:t xml:space="preserve">5, 10, 15, and 20 units </w:t>
      </w:r>
      <w:r w:rsidR="00B01868" w:rsidRPr="00B01868">
        <w:rPr>
          <w:rFonts w:ascii="Times New Roman" w:eastAsia="Times New Roman" w:hAnsi="Times New Roman" w:cs="Times New Roman"/>
          <w:color w:val="000000"/>
          <w:kern w:val="0"/>
          <w14:ligatures w14:val="none"/>
        </w:rPr>
        <w:t xml:space="preserve">to evaluate how scaling production affects total system cost. </w:t>
      </w:r>
    </w:p>
    <w:p w14:paraId="67ADF272" w14:textId="2EC5CC78" w:rsidR="00B01868" w:rsidRDefault="00B01868" w:rsidP="00B01868">
      <w:pPr>
        <w:spacing w:before="100" w:beforeAutospacing="1" w:after="100" w:afterAutospacing="1" w:line="300" w:lineRule="atLeast"/>
        <w:rPr>
          <w:rFonts w:ascii="Times New Roman" w:eastAsia="Times New Roman" w:hAnsi="Times New Roman" w:cs="Times New Roman"/>
          <w:color w:val="000000"/>
          <w:kern w:val="0"/>
          <w14:ligatures w14:val="none"/>
        </w:rPr>
      </w:pPr>
      <w:proofErr w:type="spellStart"/>
      <w:r w:rsidRPr="00B01868">
        <w:rPr>
          <w:rFonts w:ascii="Times New Roman" w:eastAsia="Times New Roman" w:hAnsi="Times New Roman" w:cs="Times New Roman"/>
          <w:color w:val="000000"/>
          <w:kern w:val="0"/>
          <w14:ligatures w14:val="none"/>
        </w:rPr>
        <w:t>MacroFab</w:t>
      </w:r>
      <w:proofErr w:type="spellEnd"/>
      <w:r w:rsidRPr="00B01868">
        <w:rPr>
          <w:rFonts w:ascii="Times New Roman" w:eastAsia="Times New Roman" w:hAnsi="Times New Roman" w:cs="Times New Roman"/>
          <w:color w:val="000000"/>
          <w:kern w:val="0"/>
          <w14:ligatures w14:val="none"/>
        </w:rPr>
        <w:t xml:space="preserve"> was used to estimate the cost of producing printed circuit boards. The cost per PCB decreases significantly as quantity increases due to tooling amortization and bulk component pricing.</w:t>
      </w:r>
    </w:p>
    <w:p w14:paraId="7D1769A8" w14:textId="7A9C8D20" w:rsidR="00F87B8F" w:rsidRPr="00B01868" w:rsidRDefault="00F87B8F" w:rsidP="00B01868">
      <w:pPr>
        <w:spacing w:before="100" w:beforeAutospacing="1" w:after="100" w:afterAutospacing="1" w:line="300" w:lineRule="atLeast"/>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62DEFF5B" wp14:editId="6997A94E">
            <wp:extent cx="4965700" cy="1257300"/>
            <wp:effectExtent l="0" t="0" r="0" b="0"/>
            <wp:docPr id="847291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91075" name="Picture 847291075"/>
                    <pic:cNvPicPr/>
                  </pic:nvPicPr>
                  <pic:blipFill>
                    <a:blip r:embed="rId5">
                      <a:extLst>
                        <a:ext uri="{28A0092B-C50C-407E-A947-70E740481C1C}">
                          <a14:useLocalDpi xmlns:a14="http://schemas.microsoft.com/office/drawing/2010/main" val="0"/>
                        </a:ext>
                      </a:extLst>
                    </a:blip>
                    <a:stretch>
                      <a:fillRect/>
                    </a:stretch>
                  </pic:blipFill>
                  <pic:spPr>
                    <a:xfrm>
                      <a:off x="0" y="0"/>
                      <a:ext cx="4965700" cy="1257300"/>
                    </a:xfrm>
                    <a:prstGeom prst="rect">
                      <a:avLst/>
                    </a:prstGeom>
                  </pic:spPr>
                </pic:pic>
              </a:graphicData>
            </a:graphic>
          </wp:inline>
        </w:drawing>
      </w:r>
    </w:p>
    <w:p w14:paraId="173AECE3" w14:textId="77777777" w:rsidR="00B01868" w:rsidRDefault="00B01868" w:rsidP="00B01868">
      <w:pPr>
        <w:spacing w:before="100" w:beforeAutospacing="1" w:after="100" w:afterAutospacing="1" w:line="300" w:lineRule="atLeast"/>
        <w:rPr>
          <w:rFonts w:ascii="Times New Roman" w:eastAsia="Times New Roman" w:hAnsi="Times New Roman" w:cs="Times New Roman"/>
          <w:color w:val="000000"/>
          <w:kern w:val="0"/>
          <w14:ligatures w14:val="none"/>
        </w:rPr>
      </w:pPr>
      <w:r w:rsidRPr="00B01868">
        <w:rPr>
          <w:rFonts w:ascii="Times New Roman" w:eastAsia="Times New Roman" w:hAnsi="Times New Roman" w:cs="Times New Roman"/>
          <w:color w:val="000000"/>
          <w:kern w:val="0"/>
          <w14:ligatures w14:val="none"/>
        </w:rPr>
        <w:t>For a quantity of 5 boards, the cost per PCB is $121.61, resulting in a total PCB cost of $608.06. As quantity increases, the cost per unit drops steadily, reaching $48.83 per PCB at a quantity of 20 boards, with a total cost of $976.59. This demonstrates the strong impact of fixed setup costs at low production volumes and the efficiency gains achieved by ordering multiple units at once.</w:t>
      </w:r>
    </w:p>
    <w:p w14:paraId="13FB21D8" w14:textId="60BFF5AC" w:rsidR="00F87B8F" w:rsidRPr="00B01868" w:rsidRDefault="00F87B8F" w:rsidP="00B01868">
      <w:pPr>
        <w:spacing w:before="100" w:beforeAutospacing="1" w:after="100" w:afterAutospacing="1" w:line="300" w:lineRule="atLeast"/>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lastRenderedPageBreak/>
        <w:drawing>
          <wp:inline distT="0" distB="0" distL="0" distR="0" wp14:anchorId="3F40AF69" wp14:editId="2E50417D">
            <wp:extent cx="5041900" cy="1282700"/>
            <wp:effectExtent l="0" t="0" r="0" b="0"/>
            <wp:docPr id="1749925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25562" name="Picture 1749925562"/>
                    <pic:cNvPicPr/>
                  </pic:nvPicPr>
                  <pic:blipFill>
                    <a:blip r:embed="rId6">
                      <a:extLst>
                        <a:ext uri="{28A0092B-C50C-407E-A947-70E740481C1C}">
                          <a14:useLocalDpi xmlns:a14="http://schemas.microsoft.com/office/drawing/2010/main" val="0"/>
                        </a:ext>
                      </a:extLst>
                    </a:blip>
                    <a:stretch>
                      <a:fillRect/>
                    </a:stretch>
                  </pic:blipFill>
                  <pic:spPr>
                    <a:xfrm>
                      <a:off x="0" y="0"/>
                      <a:ext cx="5041900" cy="1282700"/>
                    </a:xfrm>
                    <a:prstGeom prst="rect">
                      <a:avLst/>
                    </a:prstGeom>
                  </pic:spPr>
                </pic:pic>
              </a:graphicData>
            </a:graphic>
          </wp:inline>
        </w:drawing>
      </w:r>
    </w:p>
    <w:p w14:paraId="6E053E70" w14:textId="472D6541" w:rsidR="00B01868" w:rsidRDefault="00B01868" w:rsidP="00B01868">
      <w:pPr>
        <w:spacing w:before="100" w:beforeAutospacing="1" w:after="100" w:afterAutospacing="1" w:line="300" w:lineRule="atLeast"/>
        <w:rPr>
          <w:rFonts w:ascii="Times New Roman" w:eastAsia="Times New Roman" w:hAnsi="Times New Roman" w:cs="Times New Roman"/>
          <w:color w:val="000000"/>
          <w:kern w:val="0"/>
          <w14:ligatures w14:val="none"/>
        </w:rPr>
      </w:pPr>
      <w:r w:rsidRPr="00B01868">
        <w:rPr>
          <w:rFonts w:ascii="Times New Roman" w:eastAsia="Times New Roman" w:hAnsi="Times New Roman" w:cs="Times New Roman"/>
          <w:color w:val="000000"/>
          <w:kern w:val="0"/>
          <w14:ligatures w14:val="none"/>
        </w:rPr>
        <w:t>The enclosure cost per unit remains constant across all quantities at $55.92 per enclosure. This reflects the nature of additive manufacturing, where each part is printed individually with minimal cost reduction from increased quantities.</w:t>
      </w:r>
      <w:r w:rsidR="00F87B8F">
        <w:rPr>
          <w:rFonts w:ascii="Times New Roman" w:eastAsia="Times New Roman" w:hAnsi="Times New Roman" w:cs="Times New Roman"/>
          <w:color w:val="000000"/>
          <w:kern w:val="0"/>
          <w14:ligatures w14:val="none"/>
        </w:rPr>
        <w:t xml:space="preserve"> </w:t>
      </w:r>
      <w:r w:rsidRPr="00B01868">
        <w:rPr>
          <w:rFonts w:ascii="Times New Roman" w:eastAsia="Times New Roman" w:hAnsi="Times New Roman" w:cs="Times New Roman"/>
          <w:color w:val="000000"/>
          <w:kern w:val="0"/>
          <w14:ligatures w14:val="none"/>
        </w:rPr>
        <w:t>As a result, enclosure costs scale linearly with quantity. For example, 5 enclosures cost $279.60, while 20 enclosures cost $1,118.40. Although convenient for small batches, this method becomes a significant contributor to total system cost as production volume increases.</w:t>
      </w:r>
    </w:p>
    <w:p w14:paraId="100903C3" w14:textId="2DB18B95" w:rsidR="00F87B8F" w:rsidRPr="00B01868" w:rsidRDefault="00F87B8F" w:rsidP="00B01868">
      <w:pPr>
        <w:spacing w:before="100" w:beforeAutospacing="1" w:after="100" w:afterAutospacing="1" w:line="300" w:lineRule="atLeast"/>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0F449C0A" wp14:editId="1151F84E">
            <wp:extent cx="5041900" cy="1155700"/>
            <wp:effectExtent l="0" t="0" r="0" b="0"/>
            <wp:docPr id="1535527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27242" name="Picture 1535527242"/>
                    <pic:cNvPicPr/>
                  </pic:nvPicPr>
                  <pic:blipFill>
                    <a:blip r:embed="rId7">
                      <a:extLst>
                        <a:ext uri="{28A0092B-C50C-407E-A947-70E740481C1C}">
                          <a14:useLocalDpi xmlns:a14="http://schemas.microsoft.com/office/drawing/2010/main" val="0"/>
                        </a:ext>
                      </a:extLst>
                    </a:blip>
                    <a:stretch>
                      <a:fillRect/>
                    </a:stretch>
                  </pic:blipFill>
                  <pic:spPr>
                    <a:xfrm>
                      <a:off x="0" y="0"/>
                      <a:ext cx="5041900" cy="1155700"/>
                    </a:xfrm>
                    <a:prstGeom prst="rect">
                      <a:avLst/>
                    </a:prstGeom>
                  </pic:spPr>
                </pic:pic>
              </a:graphicData>
            </a:graphic>
          </wp:inline>
        </w:drawing>
      </w:r>
    </w:p>
    <w:p w14:paraId="07086D57" w14:textId="21F78654" w:rsidR="00B01868" w:rsidRDefault="00B01868" w:rsidP="00B01868">
      <w:pPr>
        <w:spacing w:before="100" w:beforeAutospacing="1" w:after="100" w:afterAutospacing="1" w:line="300" w:lineRule="atLeast"/>
        <w:rPr>
          <w:rFonts w:ascii="Times New Roman" w:eastAsia="Times New Roman" w:hAnsi="Times New Roman" w:cs="Times New Roman"/>
          <w:color w:val="000000"/>
          <w:kern w:val="0"/>
          <w14:ligatures w14:val="none"/>
        </w:rPr>
      </w:pPr>
      <w:r w:rsidRPr="00B01868">
        <w:rPr>
          <w:rFonts w:ascii="Times New Roman" w:eastAsia="Times New Roman" w:hAnsi="Times New Roman" w:cs="Times New Roman"/>
          <w:color w:val="000000"/>
          <w:kern w:val="0"/>
          <w14:ligatures w14:val="none"/>
        </w:rPr>
        <w:t>The unit price for the lid shows a small reduction as quantity increases, decreasing from $20.17 at 5 units to $19.33 at 20 units. This modest price reduction reflects more efficient material usage and batching during fabrication.</w:t>
      </w:r>
      <w:r w:rsidR="00F87B8F">
        <w:rPr>
          <w:rFonts w:ascii="Times New Roman" w:eastAsia="Times New Roman" w:hAnsi="Times New Roman" w:cs="Times New Roman"/>
          <w:color w:val="000000"/>
          <w:kern w:val="0"/>
          <w14:ligatures w14:val="none"/>
        </w:rPr>
        <w:t xml:space="preserve"> </w:t>
      </w:r>
      <w:r w:rsidRPr="00B01868">
        <w:rPr>
          <w:rFonts w:ascii="Times New Roman" w:eastAsia="Times New Roman" w:hAnsi="Times New Roman" w:cs="Times New Roman"/>
          <w:color w:val="000000"/>
          <w:kern w:val="0"/>
          <w14:ligatures w14:val="none"/>
        </w:rPr>
        <w:t>Overall, the lid contributes a relatively small portion of total system cost compared to the PCB and enclosure but still benefits slightly from increased production quantities.</w:t>
      </w:r>
    </w:p>
    <w:p w14:paraId="1B44717F" w14:textId="69FBC7B0" w:rsidR="00F87B8F" w:rsidRPr="00B01868" w:rsidRDefault="00F87B8F" w:rsidP="00B01868">
      <w:pPr>
        <w:spacing w:before="100" w:beforeAutospacing="1" w:after="100" w:afterAutospacing="1" w:line="300" w:lineRule="atLeast"/>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7B28A30B" wp14:editId="5E26DD67">
            <wp:extent cx="5943600" cy="855345"/>
            <wp:effectExtent l="0" t="0" r="0" b="0"/>
            <wp:docPr id="1036407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07260" name="Picture 1036407260"/>
                    <pic:cNvPicPr/>
                  </pic:nvPicPr>
                  <pic:blipFill>
                    <a:blip r:embed="rId8">
                      <a:extLst>
                        <a:ext uri="{28A0092B-C50C-407E-A947-70E740481C1C}">
                          <a14:useLocalDpi xmlns:a14="http://schemas.microsoft.com/office/drawing/2010/main" val="0"/>
                        </a:ext>
                      </a:extLst>
                    </a:blip>
                    <a:stretch>
                      <a:fillRect/>
                    </a:stretch>
                  </pic:blipFill>
                  <pic:spPr>
                    <a:xfrm>
                      <a:off x="0" y="0"/>
                      <a:ext cx="5943600" cy="855345"/>
                    </a:xfrm>
                    <a:prstGeom prst="rect">
                      <a:avLst/>
                    </a:prstGeom>
                  </pic:spPr>
                </pic:pic>
              </a:graphicData>
            </a:graphic>
          </wp:inline>
        </w:drawing>
      </w:r>
    </w:p>
    <w:p w14:paraId="0B7CB5E0" w14:textId="71E29417" w:rsidR="00B01868" w:rsidRPr="00B01868" w:rsidRDefault="00B01868" w:rsidP="00B01868">
      <w:pPr>
        <w:spacing w:before="100" w:beforeAutospacing="1" w:after="100" w:afterAutospacing="1" w:line="300" w:lineRule="atLeast"/>
        <w:rPr>
          <w:rFonts w:ascii="Times New Roman" w:eastAsia="Times New Roman" w:hAnsi="Times New Roman" w:cs="Times New Roman"/>
          <w:color w:val="000000"/>
          <w:kern w:val="0"/>
          <w14:ligatures w14:val="none"/>
        </w:rPr>
      </w:pPr>
      <w:r w:rsidRPr="00B01868">
        <w:rPr>
          <w:rFonts w:ascii="Times New Roman" w:eastAsia="Times New Roman" w:hAnsi="Times New Roman" w:cs="Times New Roman"/>
          <w:color w:val="000000"/>
          <w:kern w:val="0"/>
          <w14:ligatures w14:val="none"/>
        </w:rPr>
        <w:t xml:space="preserve">The total prototype cost was calculated by summing the PCB, enclosure, and lid costs. For a quantity of 5 systems, the total cost is $988.51. As </w:t>
      </w:r>
      <w:r w:rsidR="00F87B8F">
        <w:rPr>
          <w:rFonts w:ascii="Times New Roman" w:eastAsia="Times New Roman" w:hAnsi="Times New Roman" w:cs="Times New Roman"/>
          <w:color w:val="000000"/>
          <w:kern w:val="0"/>
          <w14:ligatures w14:val="none"/>
        </w:rPr>
        <w:t xml:space="preserve">the </w:t>
      </w:r>
      <w:r w:rsidRPr="00B01868">
        <w:rPr>
          <w:rFonts w:ascii="Times New Roman" w:eastAsia="Times New Roman" w:hAnsi="Times New Roman" w:cs="Times New Roman"/>
          <w:color w:val="000000"/>
          <w:kern w:val="0"/>
          <w14:ligatures w14:val="none"/>
        </w:rPr>
        <w:t>quantity increases to 20 systems, the total cost rises to $2,481.59. While total cost increases with quantity, the </w:t>
      </w:r>
      <w:r w:rsidRPr="00F87B8F">
        <w:rPr>
          <w:rFonts w:ascii="Times New Roman" w:eastAsia="Times New Roman" w:hAnsi="Times New Roman" w:cs="Times New Roman"/>
          <w:color w:val="000000"/>
          <w:kern w:val="0"/>
          <w14:ligatures w14:val="none"/>
        </w:rPr>
        <w:t>cost per system decreases,</w:t>
      </w:r>
      <w:r w:rsidRPr="00B01868">
        <w:rPr>
          <w:rFonts w:ascii="Times New Roman" w:eastAsia="Times New Roman" w:hAnsi="Times New Roman" w:cs="Times New Roman"/>
          <w:color w:val="000000"/>
          <w:kern w:val="0"/>
          <w14:ligatures w14:val="none"/>
        </w:rPr>
        <w:t xml:space="preserve"> driven primarily by lower PCB unit pricing at higher volumes.</w:t>
      </w:r>
    </w:p>
    <w:p w14:paraId="4A59F66A" w14:textId="77777777" w:rsidR="00B01868" w:rsidRPr="00B01868" w:rsidRDefault="00B01868" w:rsidP="00B01868">
      <w:pPr>
        <w:spacing w:before="100" w:beforeAutospacing="1" w:after="100" w:afterAutospacing="1" w:line="300" w:lineRule="atLeast"/>
        <w:rPr>
          <w:rFonts w:ascii="Times New Roman" w:eastAsia="Times New Roman" w:hAnsi="Times New Roman" w:cs="Times New Roman"/>
          <w:color w:val="000000"/>
          <w:kern w:val="0"/>
          <w14:ligatures w14:val="none"/>
        </w:rPr>
      </w:pPr>
      <w:r w:rsidRPr="00B01868">
        <w:rPr>
          <w:rFonts w:ascii="Times New Roman" w:eastAsia="Times New Roman" w:hAnsi="Times New Roman" w:cs="Times New Roman"/>
          <w:color w:val="000000"/>
          <w:kern w:val="0"/>
          <w14:ligatures w14:val="none"/>
        </w:rPr>
        <w:t>This breakdown highlights that the PCB dominates cost reduction at increased quantities, while the enclosure remains a relatively fixed expense per unit.</w:t>
      </w:r>
    </w:p>
    <w:p w14:paraId="784F2881" w14:textId="4B13E4E5" w:rsidR="00B01868" w:rsidRPr="00B01868" w:rsidRDefault="00B01868" w:rsidP="00B01868">
      <w:pPr>
        <w:spacing w:after="0" w:line="300" w:lineRule="atLeast"/>
        <w:rPr>
          <w:rFonts w:ascii="Times New Roman" w:eastAsia="Times New Roman" w:hAnsi="Times New Roman" w:cs="Times New Roman"/>
          <w:color w:val="000000"/>
          <w:kern w:val="0"/>
          <w14:ligatures w14:val="none"/>
        </w:rPr>
      </w:pPr>
    </w:p>
    <w:p w14:paraId="0FD1E191" w14:textId="785413E2" w:rsidR="00B01868" w:rsidRPr="00F87B8F" w:rsidRDefault="00B01868" w:rsidP="00B01868">
      <w:pPr>
        <w:spacing w:before="100" w:beforeAutospacing="1" w:after="100" w:afterAutospacing="1" w:line="300" w:lineRule="atLeast"/>
        <w:outlineLvl w:val="1"/>
        <w:rPr>
          <w:rFonts w:ascii="Times New Roman" w:eastAsia="Times New Roman" w:hAnsi="Times New Roman" w:cs="Times New Roman"/>
          <w:b/>
          <w:bCs/>
          <w:color w:val="000000"/>
          <w:kern w:val="0"/>
          <w:sz w:val="28"/>
          <w:szCs w:val="28"/>
          <w14:ligatures w14:val="none"/>
        </w:rPr>
      </w:pPr>
      <w:r w:rsidRPr="00F87B8F">
        <w:rPr>
          <w:rFonts w:ascii="Times New Roman" w:eastAsia="Times New Roman" w:hAnsi="Times New Roman" w:cs="Times New Roman"/>
          <w:b/>
          <w:bCs/>
          <w:color w:val="000000"/>
          <w:kern w:val="0"/>
          <w:sz w:val="28"/>
          <w:szCs w:val="28"/>
          <w14:ligatures w14:val="none"/>
        </w:rPr>
        <w:lastRenderedPageBreak/>
        <w:t>3. Conclusion and Cost Reduction Recommendations</w:t>
      </w:r>
      <w:r w:rsidR="00F87B8F">
        <w:rPr>
          <w:rFonts w:ascii="Times New Roman" w:eastAsia="Times New Roman" w:hAnsi="Times New Roman" w:cs="Times New Roman"/>
          <w:b/>
          <w:bCs/>
          <w:color w:val="000000"/>
          <w:kern w:val="0"/>
          <w:sz w:val="28"/>
          <w:szCs w:val="28"/>
          <w14:ligatures w14:val="none"/>
        </w:rPr>
        <w:t>:</w:t>
      </w:r>
    </w:p>
    <w:p w14:paraId="01C71F2B" w14:textId="77777777" w:rsidR="00B01868" w:rsidRPr="00B01868" w:rsidRDefault="00B01868" w:rsidP="00B01868">
      <w:pPr>
        <w:spacing w:before="100" w:beforeAutospacing="1" w:after="100" w:afterAutospacing="1" w:line="300" w:lineRule="atLeast"/>
        <w:rPr>
          <w:rFonts w:ascii="Times New Roman" w:eastAsia="Times New Roman" w:hAnsi="Times New Roman" w:cs="Times New Roman"/>
          <w:color w:val="000000"/>
          <w:kern w:val="0"/>
          <w14:ligatures w14:val="none"/>
        </w:rPr>
      </w:pPr>
      <w:r w:rsidRPr="00B01868">
        <w:rPr>
          <w:rFonts w:ascii="Times New Roman" w:eastAsia="Times New Roman" w:hAnsi="Times New Roman" w:cs="Times New Roman"/>
          <w:color w:val="000000"/>
          <w:kern w:val="0"/>
          <w14:ligatures w14:val="none"/>
        </w:rPr>
        <w:t>Based on the cost analysis, the populated PCB is the most significant cost driver at low volumes but also offers the greatest opportunity for cost reduction through increased production quantity. Ordering larger batches allows fabrication and assembly overhead to be spread across more units, substantially reducing the per</w:t>
      </w:r>
      <w:r w:rsidRPr="00B01868">
        <w:rPr>
          <w:rFonts w:ascii="Times New Roman" w:eastAsia="Times New Roman" w:hAnsi="Times New Roman" w:cs="Times New Roman"/>
          <w:color w:val="000000"/>
          <w:kern w:val="0"/>
          <w14:ligatures w14:val="none"/>
        </w:rPr>
        <w:noBreakHyphen/>
        <w:t>unit PCB cost.</w:t>
      </w:r>
    </w:p>
    <w:p w14:paraId="4F035D88" w14:textId="77777777" w:rsidR="00B01868" w:rsidRPr="00B01868" w:rsidRDefault="00B01868" w:rsidP="00B01868">
      <w:pPr>
        <w:spacing w:before="100" w:beforeAutospacing="1" w:after="100" w:afterAutospacing="1" w:line="300" w:lineRule="atLeast"/>
        <w:rPr>
          <w:rFonts w:ascii="Times New Roman" w:eastAsia="Times New Roman" w:hAnsi="Times New Roman" w:cs="Times New Roman"/>
          <w:color w:val="000000"/>
          <w:kern w:val="0"/>
          <w14:ligatures w14:val="none"/>
        </w:rPr>
      </w:pPr>
      <w:r w:rsidRPr="00B01868">
        <w:rPr>
          <w:rFonts w:ascii="Times New Roman" w:eastAsia="Times New Roman" w:hAnsi="Times New Roman" w:cs="Times New Roman"/>
          <w:color w:val="000000"/>
          <w:kern w:val="0"/>
          <w14:ligatures w14:val="none"/>
        </w:rPr>
        <w:t>In contrast, the 3D</w:t>
      </w:r>
      <w:r w:rsidRPr="00B01868">
        <w:rPr>
          <w:rFonts w:ascii="Times New Roman" w:eastAsia="Times New Roman" w:hAnsi="Times New Roman" w:cs="Times New Roman"/>
          <w:color w:val="000000"/>
          <w:kern w:val="0"/>
          <w14:ligatures w14:val="none"/>
        </w:rPr>
        <w:noBreakHyphen/>
        <w:t>printed enclosure does not benefit from economies of scale and becomes a dominant cost factor as quantity increases. For larger production volumes, transitioning from 3D printing to a molded or simpler enclosure design could significantly reduce overall system cost. Similarly, while the laser</w:t>
      </w:r>
      <w:r w:rsidRPr="00B01868">
        <w:rPr>
          <w:rFonts w:ascii="Times New Roman" w:eastAsia="Times New Roman" w:hAnsi="Times New Roman" w:cs="Times New Roman"/>
          <w:color w:val="000000"/>
          <w:kern w:val="0"/>
          <w14:ligatures w14:val="none"/>
        </w:rPr>
        <w:noBreakHyphen/>
        <w:t>cut lid cost is comparatively low, small savings can still be achieved through batch fabrication.</w:t>
      </w:r>
    </w:p>
    <w:p w14:paraId="32250497" w14:textId="77777777" w:rsidR="00B01868" w:rsidRPr="00B01868" w:rsidRDefault="00B01868" w:rsidP="00B01868">
      <w:pPr>
        <w:spacing w:before="100" w:beforeAutospacing="1" w:after="100" w:afterAutospacing="1" w:line="300" w:lineRule="atLeast"/>
        <w:rPr>
          <w:rFonts w:ascii="Times New Roman" w:eastAsia="Times New Roman" w:hAnsi="Times New Roman" w:cs="Times New Roman"/>
          <w:color w:val="000000"/>
          <w:kern w:val="0"/>
          <w14:ligatures w14:val="none"/>
        </w:rPr>
      </w:pPr>
      <w:r w:rsidRPr="00B01868">
        <w:rPr>
          <w:rFonts w:ascii="Times New Roman" w:eastAsia="Times New Roman" w:hAnsi="Times New Roman" w:cs="Times New Roman"/>
          <w:color w:val="000000"/>
          <w:kern w:val="0"/>
          <w14:ligatures w14:val="none"/>
        </w:rPr>
        <w:t>Overall, this analysis demonstrates the tradeoffs between flexibility and cost in prototype manufacturing and provides insight into how design and production choices impact total system cost.</w:t>
      </w:r>
    </w:p>
    <w:p w14:paraId="63DC856A" w14:textId="77777777" w:rsidR="00601534" w:rsidRPr="00B01868" w:rsidRDefault="00601534" w:rsidP="00601534">
      <w:pPr>
        <w:rPr>
          <w:rFonts w:ascii="Times New Roman" w:hAnsi="Times New Roman" w:cs="Times New Roman"/>
        </w:rPr>
      </w:pPr>
    </w:p>
    <w:sectPr w:rsidR="00601534" w:rsidRPr="00B018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74001"/>
    <w:multiLevelType w:val="multilevel"/>
    <w:tmpl w:val="94F88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470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534"/>
    <w:rsid w:val="00486F0C"/>
    <w:rsid w:val="0049269C"/>
    <w:rsid w:val="00534CA7"/>
    <w:rsid w:val="00574960"/>
    <w:rsid w:val="00601534"/>
    <w:rsid w:val="00A70D28"/>
    <w:rsid w:val="00B01868"/>
    <w:rsid w:val="00F87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F1552"/>
  <w15:chartTrackingRefBased/>
  <w15:docId w15:val="{285A62C1-EC24-004B-80C4-98F542070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1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1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1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1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534"/>
    <w:rPr>
      <w:rFonts w:eastAsiaTheme="majorEastAsia" w:cstheme="majorBidi"/>
      <w:color w:val="272727" w:themeColor="text1" w:themeTint="D8"/>
    </w:rPr>
  </w:style>
  <w:style w:type="paragraph" w:styleId="Title">
    <w:name w:val="Title"/>
    <w:basedOn w:val="Normal"/>
    <w:next w:val="Normal"/>
    <w:link w:val="TitleChar"/>
    <w:uiPriority w:val="10"/>
    <w:qFormat/>
    <w:rsid w:val="00601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534"/>
    <w:pPr>
      <w:spacing w:before="160"/>
      <w:jc w:val="center"/>
    </w:pPr>
    <w:rPr>
      <w:i/>
      <w:iCs/>
      <w:color w:val="404040" w:themeColor="text1" w:themeTint="BF"/>
    </w:rPr>
  </w:style>
  <w:style w:type="character" w:customStyle="1" w:styleId="QuoteChar">
    <w:name w:val="Quote Char"/>
    <w:basedOn w:val="DefaultParagraphFont"/>
    <w:link w:val="Quote"/>
    <w:uiPriority w:val="29"/>
    <w:rsid w:val="00601534"/>
    <w:rPr>
      <w:i/>
      <w:iCs/>
      <w:color w:val="404040" w:themeColor="text1" w:themeTint="BF"/>
    </w:rPr>
  </w:style>
  <w:style w:type="paragraph" w:styleId="ListParagraph">
    <w:name w:val="List Paragraph"/>
    <w:basedOn w:val="Normal"/>
    <w:uiPriority w:val="34"/>
    <w:qFormat/>
    <w:rsid w:val="00601534"/>
    <w:pPr>
      <w:ind w:left="720"/>
      <w:contextualSpacing/>
    </w:pPr>
  </w:style>
  <w:style w:type="character" w:styleId="IntenseEmphasis">
    <w:name w:val="Intense Emphasis"/>
    <w:basedOn w:val="DefaultParagraphFont"/>
    <w:uiPriority w:val="21"/>
    <w:qFormat/>
    <w:rsid w:val="00601534"/>
    <w:rPr>
      <w:i/>
      <w:iCs/>
      <w:color w:val="0F4761" w:themeColor="accent1" w:themeShade="BF"/>
    </w:rPr>
  </w:style>
  <w:style w:type="paragraph" w:styleId="IntenseQuote">
    <w:name w:val="Intense Quote"/>
    <w:basedOn w:val="Normal"/>
    <w:next w:val="Normal"/>
    <w:link w:val="IntenseQuoteChar"/>
    <w:uiPriority w:val="30"/>
    <w:qFormat/>
    <w:rsid w:val="00601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534"/>
    <w:rPr>
      <w:i/>
      <w:iCs/>
      <w:color w:val="0F4761" w:themeColor="accent1" w:themeShade="BF"/>
    </w:rPr>
  </w:style>
  <w:style w:type="character" w:styleId="IntenseReference">
    <w:name w:val="Intense Reference"/>
    <w:basedOn w:val="DefaultParagraphFont"/>
    <w:uiPriority w:val="32"/>
    <w:qFormat/>
    <w:rsid w:val="00601534"/>
    <w:rPr>
      <w:b/>
      <w:bCs/>
      <w:smallCaps/>
      <w:color w:val="0F4761" w:themeColor="accent1" w:themeShade="BF"/>
      <w:spacing w:val="5"/>
    </w:rPr>
  </w:style>
  <w:style w:type="character" w:styleId="Strong">
    <w:name w:val="Strong"/>
    <w:basedOn w:val="DefaultParagraphFont"/>
    <w:uiPriority w:val="22"/>
    <w:qFormat/>
    <w:rsid w:val="00601534"/>
    <w:rPr>
      <w:b/>
      <w:bCs/>
    </w:rPr>
  </w:style>
  <w:style w:type="paragraph" w:styleId="NormalWeb">
    <w:name w:val="Normal (Web)"/>
    <w:basedOn w:val="Normal"/>
    <w:uiPriority w:val="99"/>
    <w:semiHidden/>
    <w:unhideWhenUsed/>
    <w:rsid w:val="0060153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015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Brady M</dc:creator>
  <cp:keywords/>
  <dc:description/>
  <cp:lastModifiedBy>Adams, Brady M</cp:lastModifiedBy>
  <cp:revision>1</cp:revision>
  <cp:lastPrinted>2026-04-24T23:29:00Z</cp:lastPrinted>
  <dcterms:created xsi:type="dcterms:W3CDTF">2026-04-24T23:01:00Z</dcterms:created>
  <dcterms:modified xsi:type="dcterms:W3CDTF">2026-04-25T03:01:00Z</dcterms:modified>
</cp:coreProperties>
</file>