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227EE" w14:textId="564EC827" w:rsidR="00446285" w:rsidRPr="0013594A" w:rsidRDefault="0013594A" w:rsidP="0013594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3594A">
        <w:rPr>
          <w:rFonts w:ascii="Arial" w:hAnsi="Arial" w:cs="Arial"/>
          <w:b/>
          <w:bCs/>
          <w:sz w:val="24"/>
          <w:szCs w:val="24"/>
          <w:shd w:val="clear" w:color="auto" w:fill="FFFFFF"/>
        </w:rPr>
        <w:t>DEVOPS</w:t>
      </w:r>
    </w:p>
    <w:p w14:paraId="424DDBE9" w14:textId="77777777" w:rsidR="00446285" w:rsidRPr="0013594A" w:rsidRDefault="00446285">
      <w:pPr>
        <w:rPr>
          <w:rFonts w:ascii="Arial" w:hAnsi="Arial" w:cs="Arial"/>
          <w:sz w:val="24"/>
          <w:szCs w:val="24"/>
        </w:rPr>
      </w:pPr>
    </w:p>
    <w:p w14:paraId="6ED81440" w14:textId="3F221FF1" w:rsidR="000D4377" w:rsidRPr="0013594A" w:rsidRDefault="000D4377">
      <w:pPr>
        <w:rPr>
          <w:rFonts w:ascii="Arial" w:hAnsi="Arial" w:cs="Arial"/>
          <w:b/>
          <w:bCs/>
          <w:sz w:val="24"/>
          <w:szCs w:val="24"/>
        </w:rPr>
      </w:pPr>
      <w:r w:rsidRPr="0013594A">
        <w:rPr>
          <w:rFonts w:ascii="Arial" w:hAnsi="Arial" w:cs="Arial"/>
          <w:b/>
          <w:bCs/>
          <w:sz w:val="24"/>
          <w:szCs w:val="24"/>
        </w:rPr>
        <w:t xml:space="preserve">Descomposición </w:t>
      </w:r>
      <w:r w:rsidR="00360B4B" w:rsidRPr="0013594A">
        <w:rPr>
          <w:rFonts w:ascii="Arial" w:hAnsi="Arial" w:cs="Arial"/>
          <w:b/>
          <w:bCs/>
          <w:sz w:val="24"/>
          <w:szCs w:val="24"/>
        </w:rPr>
        <w:t>funcional (cadena de valor, flujos de valor y capacidades).</w:t>
      </w:r>
    </w:p>
    <w:p w14:paraId="430CB239" w14:textId="77777777" w:rsidR="000D4377" w:rsidRDefault="000D4377"/>
    <w:p w14:paraId="0982F9BF" w14:textId="77777777" w:rsidR="000D4377" w:rsidRDefault="000D4377">
      <w:r>
        <w:rPr>
          <w:noProof/>
        </w:rPr>
        <w:drawing>
          <wp:inline distT="0" distB="0" distL="0" distR="0" wp14:anchorId="43AF2577" wp14:editId="02716226">
            <wp:extent cx="9340385" cy="1784838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3456" cy="178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DF6DC" w14:textId="77777777" w:rsidR="00274475" w:rsidRDefault="00274475"/>
    <w:p w14:paraId="74B22D8D" w14:textId="786FD0E6" w:rsidR="00274475" w:rsidRDefault="00274475">
      <w:pPr>
        <w:sectPr w:rsidR="00274475" w:rsidSect="000D4377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13C1C4AD" w14:textId="77777777" w:rsidR="0013594A" w:rsidRPr="0013594A" w:rsidRDefault="0013594A" w:rsidP="0013594A">
      <w:pPr>
        <w:jc w:val="center"/>
        <w:rPr>
          <w:b/>
          <w:bCs/>
          <w:sz w:val="24"/>
          <w:szCs w:val="24"/>
        </w:rPr>
      </w:pPr>
      <w:r w:rsidRPr="0013594A">
        <w:rPr>
          <w:b/>
          <w:bCs/>
          <w:sz w:val="24"/>
          <w:szCs w:val="24"/>
        </w:rPr>
        <w:lastRenderedPageBreak/>
        <w:t xml:space="preserve">Arquitectura orientada a microservicios; gestión y orquestación de microservicios a través de </w:t>
      </w:r>
      <w:proofErr w:type="spellStart"/>
      <w:r w:rsidRPr="0013594A">
        <w:rPr>
          <w:b/>
          <w:bCs/>
          <w:sz w:val="24"/>
          <w:szCs w:val="24"/>
        </w:rPr>
        <w:t>Kubernates</w:t>
      </w:r>
      <w:proofErr w:type="spellEnd"/>
      <w:r w:rsidRPr="0013594A">
        <w:rPr>
          <w:b/>
          <w:bCs/>
          <w:sz w:val="24"/>
          <w:szCs w:val="24"/>
        </w:rPr>
        <w:t xml:space="preserve">; ambiente </w:t>
      </w:r>
      <w:proofErr w:type="spellStart"/>
      <w:r w:rsidRPr="0013594A">
        <w:rPr>
          <w:b/>
          <w:bCs/>
          <w:sz w:val="24"/>
          <w:szCs w:val="24"/>
        </w:rPr>
        <w:t>multinube</w:t>
      </w:r>
      <w:proofErr w:type="spellEnd"/>
    </w:p>
    <w:p w14:paraId="7117F86F" w14:textId="7F379E53" w:rsidR="005135F5" w:rsidRDefault="005135F5" w:rsidP="0013594A">
      <w:pPr>
        <w:rPr>
          <w:b/>
          <w:bCs/>
        </w:rPr>
        <w:sectPr w:rsidR="005135F5" w:rsidSect="003E6DE5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  <w:r>
        <w:rPr>
          <w:b/>
          <w:bCs/>
          <w:noProof/>
        </w:rPr>
        <w:drawing>
          <wp:inline distT="0" distB="0" distL="0" distR="0" wp14:anchorId="68A0D74C" wp14:editId="38812583">
            <wp:extent cx="8423809" cy="50125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1844" cy="501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C2C81" w14:textId="77777777" w:rsidR="00804422" w:rsidRPr="009648DA" w:rsidRDefault="00804422" w:rsidP="009648D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9648DA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 xml:space="preserve">Justificación de la selección de los ambientes </w:t>
      </w:r>
      <w:proofErr w:type="spellStart"/>
      <w:r w:rsidRPr="009648DA">
        <w:rPr>
          <w:rFonts w:ascii="Arial" w:hAnsi="Arial" w:cs="Arial"/>
          <w:b/>
          <w:bCs/>
          <w:sz w:val="24"/>
          <w:szCs w:val="24"/>
          <w:lang w:val="es-MX"/>
        </w:rPr>
        <w:t>cloud</w:t>
      </w:r>
      <w:proofErr w:type="spellEnd"/>
      <w:r w:rsidRPr="009648DA">
        <w:rPr>
          <w:rFonts w:ascii="Arial" w:hAnsi="Arial" w:cs="Arial"/>
          <w:b/>
          <w:bCs/>
          <w:sz w:val="24"/>
          <w:szCs w:val="24"/>
          <w:lang w:val="es-MX"/>
        </w:rPr>
        <w:t>.</w:t>
      </w:r>
    </w:p>
    <w:p w14:paraId="63651FCC" w14:textId="77777777" w:rsidR="00804422" w:rsidRPr="009648DA" w:rsidRDefault="00804422" w:rsidP="009648D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648DA">
        <w:rPr>
          <w:rFonts w:ascii="Arial" w:hAnsi="Arial" w:cs="Arial"/>
          <w:sz w:val="24"/>
          <w:szCs w:val="24"/>
        </w:rPr>
        <w:t xml:space="preserve">Para la implementación del panel de control, debido a que este panel de control es básicamente el desarrollo de un sistema web, se optó por utilizar </w:t>
      </w:r>
      <w:r w:rsidRPr="009648DA">
        <w:rPr>
          <w:rFonts w:ascii="Arial" w:hAnsi="Arial" w:cs="Arial"/>
          <w:b/>
          <w:bCs/>
          <w:sz w:val="24"/>
          <w:szCs w:val="24"/>
        </w:rPr>
        <w:t xml:space="preserve">Digital </w:t>
      </w:r>
      <w:proofErr w:type="spellStart"/>
      <w:r w:rsidRPr="009648DA">
        <w:rPr>
          <w:rFonts w:ascii="Arial" w:hAnsi="Arial" w:cs="Arial"/>
          <w:b/>
          <w:bCs/>
          <w:sz w:val="24"/>
          <w:szCs w:val="24"/>
        </w:rPr>
        <w:t>Ocean</w:t>
      </w:r>
      <w:proofErr w:type="spellEnd"/>
      <w:r w:rsidRPr="009648DA">
        <w:rPr>
          <w:rFonts w:ascii="Arial" w:hAnsi="Arial" w:cs="Arial"/>
          <w:sz w:val="24"/>
          <w:szCs w:val="24"/>
        </w:rPr>
        <w:t xml:space="preserve"> debido que es una plataforma enfocada en desarrolladores de software y esto sumado a su bajo coste lo hace ideal para esta tarea.</w:t>
      </w:r>
    </w:p>
    <w:p w14:paraId="3981BDEF" w14:textId="71BD8F0F" w:rsidR="00804422" w:rsidRDefault="00FF1216" w:rsidP="009648D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648DA">
        <w:rPr>
          <w:rFonts w:ascii="Arial" w:hAnsi="Arial" w:cs="Arial"/>
          <w:sz w:val="24"/>
          <w:szCs w:val="24"/>
        </w:rPr>
        <w:t xml:space="preserve">Para la gestión de mapas, </w:t>
      </w:r>
      <w:proofErr w:type="spellStart"/>
      <w:r w:rsidRPr="009648DA">
        <w:rPr>
          <w:rFonts w:ascii="Arial" w:hAnsi="Arial" w:cs="Arial"/>
          <w:sz w:val="24"/>
          <w:szCs w:val="24"/>
        </w:rPr>
        <w:t>waypoints</w:t>
      </w:r>
      <w:proofErr w:type="spellEnd"/>
      <w:r w:rsidRPr="009648DA">
        <w:rPr>
          <w:rFonts w:ascii="Arial" w:hAnsi="Arial" w:cs="Arial"/>
          <w:sz w:val="24"/>
          <w:szCs w:val="24"/>
        </w:rPr>
        <w:t xml:space="preserve"> e instalación del entorno de</w:t>
      </w:r>
      <w:r w:rsidR="00804422" w:rsidRPr="009648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648DA">
        <w:rPr>
          <w:rFonts w:ascii="Arial" w:hAnsi="Arial" w:cs="Arial"/>
          <w:sz w:val="24"/>
          <w:szCs w:val="24"/>
        </w:rPr>
        <w:t>p</w:t>
      </w:r>
      <w:r w:rsidR="00804422" w:rsidRPr="009648DA">
        <w:rPr>
          <w:rFonts w:ascii="Arial" w:hAnsi="Arial" w:cs="Arial"/>
          <w:sz w:val="24"/>
          <w:szCs w:val="24"/>
        </w:rPr>
        <w:t>ost</w:t>
      </w:r>
      <w:r w:rsidRPr="009648DA">
        <w:rPr>
          <w:rFonts w:ascii="Arial" w:hAnsi="Arial" w:cs="Arial"/>
          <w:sz w:val="24"/>
          <w:szCs w:val="24"/>
        </w:rPr>
        <w:t>gis</w:t>
      </w:r>
      <w:proofErr w:type="spellEnd"/>
      <w:r w:rsidRPr="009648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648DA">
        <w:rPr>
          <w:rFonts w:ascii="Arial" w:hAnsi="Arial" w:cs="Arial"/>
          <w:sz w:val="24"/>
          <w:szCs w:val="24"/>
        </w:rPr>
        <w:t>g</w:t>
      </w:r>
      <w:r w:rsidR="00804422" w:rsidRPr="009648DA">
        <w:rPr>
          <w:rFonts w:ascii="Arial" w:hAnsi="Arial" w:cs="Arial"/>
          <w:sz w:val="24"/>
          <w:szCs w:val="24"/>
        </w:rPr>
        <w:t>eo</w:t>
      </w:r>
      <w:r w:rsidRPr="009648DA">
        <w:rPr>
          <w:rFonts w:ascii="Arial" w:hAnsi="Arial" w:cs="Arial"/>
          <w:sz w:val="24"/>
          <w:szCs w:val="24"/>
        </w:rPr>
        <w:t>s</w:t>
      </w:r>
      <w:r w:rsidR="00804422" w:rsidRPr="009648DA">
        <w:rPr>
          <w:rFonts w:ascii="Arial" w:hAnsi="Arial" w:cs="Arial"/>
          <w:sz w:val="24"/>
          <w:szCs w:val="24"/>
        </w:rPr>
        <w:t>erver</w:t>
      </w:r>
      <w:proofErr w:type="spellEnd"/>
      <w:r w:rsidR="00804422" w:rsidRPr="009648DA">
        <w:rPr>
          <w:rFonts w:ascii="Arial" w:hAnsi="Arial" w:cs="Arial"/>
          <w:sz w:val="24"/>
          <w:szCs w:val="24"/>
        </w:rPr>
        <w:t xml:space="preserve"> y otras herramientas afines se optó por utilizar </w:t>
      </w:r>
      <w:r w:rsidRPr="009648DA">
        <w:rPr>
          <w:rFonts w:ascii="Arial" w:hAnsi="Arial" w:cs="Arial"/>
          <w:sz w:val="24"/>
          <w:szCs w:val="24"/>
        </w:rPr>
        <w:t>instancias</w:t>
      </w:r>
      <w:r w:rsidR="00804422" w:rsidRPr="009648DA">
        <w:rPr>
          <w:rFonts w:ascii="Arial" w:hAnsi="Arial" w:cs="Arial"/>
          <w:sz w:val="24"/>
          <w:szCs w:val="24"/>
        </w:rPr>
        <w:t xml:space="preserve"> de </w:t>
      </w:r>
      <w:r w:rsidR="00804422" w:rsidRPr="009648DA">
        <w:rPr>
          <w:rFonts w:ascii="Arial" w:hAnsi="Arial" w:cs="Arial"/>
          <w:b/>
          <w:bCs/>
          <w:sz w:val="24"/>
          <w:szCs w:val="24"/>
        </w:rPr>
        <w:t>Amazon EC2</w:t>
      </w:r>
      <w:r w:rsidR="00804422" w:rsidRPr="009648DA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804422" w:rsidRPr="009648DA">
        <w:rPr>
          <w:rFonts w:ascii="Arial" w:hAnsi="Arial" w:cs="Arial"/>
          <w:sz w:val="24"/>
          <w:szCs w:val="24"/>
        </w:rPr>
        <w:t>Elastic</w:t>
      </w:r>
      <w:proofErr w:type="spellEnd"/>
      <w:r w:rsidR="00804422" w:rsidRPr="009648DA">
        <w:rPr>
          <w:rFonts w:ascii="Arial" w:hAnsi="Arial" w:cs="Arial"/>
          <w:sz w:val="24"/>
          <w:szCs w:val="24"/>
        </w:rPr>
        <w:t xml:space="preserve"> Compute Cloud) debido a que </w:t>
      </w:r>
      <w:r w:rsidR="00AB2DE0">
        <w:rPr>
          <w:rFonts w:ascii="Arial" w:hAnsi="Arial" w:cs="Arial"/>
          <w:sz w:val="24"/>
          <w:szCs w:val="24"/>
        </w:rPr>
        <w:t xml:space="preserve">para </w:t>
      </w:r>
      <w:proofErr w:type="spellStart"/>
      <w:r w:rsidR="00AB2DE0">
        <w:rPr>
          <w:rFonts w:ascii="Arial" w:hAnsi="Arial" w:cs="Arial"/>
          <w:sz w:val="24"/>
          <w:szCs w:val="24"/>
        </w:rPr>
        <w:t>geoserver</w:t>
      </w:r>
      <w:proofErr w:type="spellEnd"/>
      <w:r w:rsidR="00AB2DE0">
        <w:rPr>
          <w:rFonts w:ascii="Arial" w:hAnsi="Arial" w:cs="Arial"/>
          <w:sz w:val="24"/>
          <w:szCs w:val="24"/>
        </w:rPr>
        <w:t xml:space="preserve"> </w:t>
      </w:r>
      <w:r w:rsidR="00804422" w:rsidRPr="009648DA">
        <w:rPr>
          <w:rFonts w:ascii="Arial" w:hAnsi="Arial" w:cs="Arial"/>
          <w:sz w:val="24"/>
          <w:szCs w:val="24"/>
        </w:rPr>
        <w:t xml:space="preserve">ya se encuentra disponible una instancia EC2 completamente implementada en el </w:t>
      </w:r>
      <w:proofErr w:type="spellStart"/>
      <w:r w:rsidR="00804422" w:rsidRPr="009648DA">
        <w:rPr>
          <w:rFonts w:ascii="Arial" w:hAnsi="Arial" w:cs="Arial"/>
          <w:sz w:val="24"/>
          <w:szCs w:val="24"/>
        </w:rPr>
        <w:t>marketplace</w:t>
      </w:r>
      <w:proofErr w:type="spellEnd"/>
      <w:r w:rsidR="00804422" w:rsidRPr="009648DA">
        <w:rPr>
          <w:rFonts w:ascii="Arial" w:hAnsi="Arial" w:cs="Arial"/>
          <w:sz w:val="24"/>
          <w:szCs w:val="24"/>
        </w:rPr>
        <w:t xml:space="preserve"> de AWS denominada </w:t>
      </w:r>
      <w:proofErr w:type="spellStart"/>
      <w:r w:rsidR="00804422" w:rsidRPr="009648DA">
        <w:rPr>
          <w:rFonts w:ascii="Arial" w:hAnsi="Arial" w:cs="Arial"/>
          <w:i/>
          <w:iCs/>
          <w:sz w:val="24"/>
          <w:szCs w:val="24"/>
        </w:rPr>
        <w:t>OpenGeo</w:t>
      </w:r>
      <w:proofErr w:type="spellEnd"/>
      <w:r w:rsidR="00804422" w:rsidRPr="009648DA">
        <w:rPr>
          <w:rFonts w:ascii="Arial" w:hAnsi="Arial" w:cs="Arial"/>
          <w:i/>
          <w:iCs/>
          <w:sz w:val="24"/>
          <w:szCs w:val="24"/>
        </w:rPr>
        <w:t xml:space="preserve"> Suite </w:t>
      </w:r>
      <w:proofErr w:type="spellStart"/>
      <w:r w:rsidR="00804422" w:rsidRPr="009648DA">
        <w:rPr>
          <w:rFonts w:ascii="Arial" w:hAnsi="Arial" w:cs="Arial"/>
          <w:i/>
          <w:iCs/>
          <w:sz w:val="24"/>
          <w:szCs w:val="24"/>
        </w:rPr>
        <w:t>on</w:t>
      </w:r>
      <w:proofErr w:type="spellEnd"/>
      <w:r w:rsidR="00804422" w:rsidRPr="009648DA">
        <w:rPr>
          <w:rFonts w:ascii="Arial" w:hAnsi="Arial" w:cs="Arial"/>
          <w:i/>
          <w:iCs/>
          <w:sz w:val="24"/>
          <w:szCs w:val="24"/>
        </w:rPr>
        <w:t xml:space="preserve"> Amazon Web </w:t>
      </w:r>
      <w:proofErr w:type="spellStart"/>
      <w:r w:rsidR="00804422" w:rsidRPr="009648DA">
        <w:rPr>
          <w:rFonts w:ascii="Arial" w:hAnsi="Arial" w:cs="Arial"/>
          <w:i/>
          <w:iCs/>
          <w:sz w:val="24"/>
          <w:szCs w:val="24"/>
        </w:rPr>
        <w:t>Services</w:t>
      </w:r>
      <w:proofErr w:type="spellEnd"/>
      <w:r w:rsidR="00804422" w:rsidRPr="009648DA">
        <w:rPr>
          <w:rFonts w:ascii="Arial" w:hAnsi="Arial" w:cs="Arial"/>
          <w:sz w:val="24"/>
          <w:szCs w:val="24"/>
        </w:rPr>
        <w:t xml:space="preserve"> </w:t>
      </w:r>
      <w:r w:rsidR="00804422" w:rsidRPr="009648DA">
        <w:rPr>
          <w:rFonts w:ascii="Arial" w:hAnsi="Arial" w:cs="Arial"/>
          <w:sz w:val="24"/>
          <w:szCs w:val="24"/>
          <w:lang w:val="es-MX"/>
        </w:rPr>
        <w:t>(</w:t>
      </w:r>
      <w:hyperlink r:id="rId6" w:history="1">
        <w:r w:rsidR="00804422" w:rsidRPr="009648DA">
          <w:rPr>
            <w:rStyle w:val="Hipervnculo"/>
            <w:rFonts w:ascii="Arial" w:hAnsi="Arial" w:cs="Arial"/>
            <w:sz w:val="24"/>
            <w:szCs w:val="24"/>
            <w:lang w:val="es-MX"/>
          </w:rPr>
          <w:t>https://aws.amazon.com/marketplace/pp/prodview-fglqvc7pwsm4e</w:t>
        </w:r>
      </w:hyperlink>
      <w:r w:rsidR="00804422" w:rsidRPr="009648DA">
        <w:rPr>
          <w:rFonts w:ascii="Arial" w:hAnsi="Arial" w:cs="Arial"/>
          <w:sz w:val="24"/>
          <w:szCs w:val="24"/>
          <w:lang w:val="es-MX"/>
        </w:rPr>
        <w:t>)</w:t>
      </w:r>
      <w:r w:rsidR="00804422" w:rsidRPr="009648DA">
        <w:rPr>
          <w:rFonts w:ascii="Arial" w:hAnsi="Arial" w:cs="Arial"/>
          <w:sz w:val="24"/>
          <w:szCs w:val="24"/>
        </w:rPr>
        <w:t xml:space="preserve"> </w:t>
      </w:r>
      <w:r w:rsidRPr="009648DA">
        <w:rPr>
          <w:rFonts w:ascii="Arial" w:hAnsi="Arial" w:cs="Arial"/>
          <w:sz w:val="24"/>
          <w:szCs w:val="24"/>
        </w:rPr>
        <w:t>esto sumado a que</w:t>
      </w:r>
      <w:r w:rsidR="00804422" w:rsidRPr="009648DA">
        <w:rPr>
          <w:rFonts w:ascii="Arial" w:hAnsi="Arial" w:cs="Arial"/>
          <w:sz w:val="24"/>
          <w:szCs w:val="24"/>
        </w:rPr>
        <w:t xml:space="preserve"> tiene un coste de algunos pocos centavos de dólar por hora o incluso gratis cuando se trata de realizar pruebas. En conclusión, se obtendrá una arquitectura muy robusta con </w:t>
      </w:r>
      <w:proofErr w:type="gramStart"/>
      <w:r w:rsidR="00804422" w:rsidRPr="009648DA">
        <w:rPr>
          <w:rFonts w:ascii="Arial" w:hAnsi="Arial" w:cs="Arial"/>
          <w:sz w:val="24"/>
          <w:szCs w:val="24"/>
        </w:rPr>
        <w:t>los mejores herramientas open</w:t>
      </w:r>
      <w:proofErr w:type="gramEnd"/>
      <w:r w:rsidR="00804422" w:rsidRPr="009648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04422" w:rsidRPr="009648DA">
        <w:rPr>
          <w:rFonts w:ascii="Arial" w:hAnsi="Arial" w:cs="Arial"/>
          <w:sz w:val="24"/>
          <w:szCs w:val="24"/>
        </w:rPr>
        <w:t>source</w:t>
      </w:r>
      <w:proofErr w:type="spellEnd"/>
      <w:r w:rsidR="00804422" w:rsidRPr="009648DA">
        <w:rPr>
          <w:rFonts w:ascii="Arial" w:hAnsi="Arial" w:cs="Arial"/>
          <w:sz w:val="24"/>
          <w:szCs w:val="24"/>
        </w:rPr>
        <w:t> (</w:t>
      </w:r>
      <w:proofErr w:type="spellStart"/>
      <w:r w:rsidR="00804422" w:rsidRPr="009648DA">
        <w:rPr>
          <w:rFonts w:ascii="Arial" w:hAnsi="Arial" w:cs="Arial"/>
          <w:sz w:val="24"/>
          <w:szCs w:val="24"/>
        </w:rPr>
        <w:t>PostGIS</w:t>
      </w:r>
      <w:proofErr w:type="spellEnd"/>
      <w:r w:rsidR="00804422" w:rsidRPr="009648DA">
        <w:rPr>
          <w:rFonts w:ascii="Arial" w:hAnsi="Arial" w:cs="Arial"/>
          <w:sz w:val="24"/>
          <w:szCs w:val="24"/>
        </w:rPr>
        <w:t xml:space="preserve"> + </w:t>
      </w:r>
      <w:proofErr w:type="spellStart"/>
      <w:r w:rsidR="00804422" w:rsidRPr="009648DA">
        <w:rPr>
          <w:rFonts w:ascii="Arial" w:hAnsi="Arial" w:cs="Arial"/>
          <w:sz w:val="24"/>
          <w:szCs w:val="24"/>
        </w:rPr>
        <w:t>GeoServer</w:t>
      </w:r>
      <w:proofErr w:type="spellEnd"/>
      <w:r w:rsidR="00804422" w:rsidRPr="009648DA">
        <w:rPr>
          <w:rFonts w:ascii="Arial" w:hAnsi="Arial" w:cs="Arial"/>
          <w:sz w:val="24"/>
          <w:szCs w:val="24"/>
        </w:rPr>
        <w:t xml:space="preserve"> + </w:t>
      </w:r>
      <w:proofErr w:type="spellStart"/>
      <w:r w:rsidR="00804422" w:rsidRPr="009648DA">
        <w:rPr>
          <w:rFonts w:ascii="Arial" w:hAnsi="Arial" w:cs="Arial"/>
          <w:sz w:val="24"/>
          <w:szCs w:val="24"/>
        </w:rPr>
        <w:t>GeoExplorer</w:t>
      </w:r>
      <w:proofErr w:type="spellEnd"/>
      <w:r w:rsidR="00804422" w:rsidRPr="009648DA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804422" w:rsidRPr="009648DA">
        <w:rPr>
          <w:rFonts w:ascii="Arial" w:hAnsi="Arial" w:cs="Arial"/>
          <w:sz w:val="24"/>
          <w:szCs w:val="24"/>
        </w:rPr>
        <w:t>GeoWebCache</w:t>
      </w:r>
      <w:proofErr w:type="spellEnd"/>
      <w:r w:rsidR="00804422" w:rsidRPr="009648DA">
        <w:rPr>
          <w:rFonts w:ascii="Arial" w:hAnsi="Arial" w:cs="Arial"/>
          <w:sz w:val="24"/>
          <w:szCs w:val="24"/>
        </w:rPr>
        <w:t xml:space="preserve"> + </w:t>
      </w:r>
      <w:proofErr w:type="spellStart"/>
      <w:r w:rsidR="00804422" w:rsidRPr="009648DA">
        <w:rPr>
          <w:rFonts w:ascii="Arial" w:hAnsi="Arial" w:cs="Arial"/>
          <w:sz w:val="24"/>
          <w:szCs w:val="24"/>
        </w:rPr>
        <w:t>OpenLayers</w:t>
      </w:r>
      <w:proofErr w:type="spellEnd"/>
      <w:r w:rsidR="00804422" w:rsidRPr="009648DA">
        <w:rPr>
          <w:rFonts w:ascii="Arial" w:hAnsi="Arial" w:cs="Arial"/>
          <w:sz w:val="24"/>
          <w:szCs w:val="24"/>
        </w:rPr>
        <w:t xml:space="preserve">), el servidor y el soporte </w:t>
      </w:r>
      <w:r w:rsidR="00AB2DE0">
        <w:rPr>
          <w:rFonts w:ascii="Arial" w:hAnsi="Arial" w:cs="Arial"/>
          <w:sz w:val="24"/>
          <w:szCs w:val="24"/>
        </w:rPr>
        <w:t xml:space="preserve">de </w:t>
      </w:r>
      <w:r w:rsidR="00AB2DE0">
        <w:rPr>
          <w:rFonts w:ascii="Arial" w:hAnsi="Arial" w:cs="Arial"/>
          <w:sz w:val="24"/>
          <w:szCs w:val="24"/>
        </w:rPr>
        <w:t xml:space="preserve">AWS </w:t>
      </w:r>
      <w:r w:rsidR="00804422" w:rsidRPr="009648DA">
        <w:rPr>
          <w:rFonts w:ascii="Arial" w:hAnsi="Arial" w:cs="Arial"/>
          <w:sz w:val="24"/>
          <w:szCs w:val="24"/>
        </w:rPr>
        <w:t>en un único paquete</w:t>
      </w:r>
      <w:r w:rsidR="00AB2DE0">
        <w:rPr>
          <w:rFonts w:ascii="Arial" w:hAnsi="Arial" w:cs="Arial"/>
          <w:sz w:val="24"/>
          <w:szCs w:val="24"/>
        </w:rPr>
        <w:t xml:space="preserve"> que funcionarán armónicamente con las otros dos nodos (mapas y </w:t>
      </w:r>
      <w:proofErr w:type="spellStart"/>
      <w:r w:rsidR="00AB2DE0">
        <w:rPr>
          <w:rFonts w:ascii="Arial" w:hAnsi="Arial" w:cs="Arial"/>
          <w:sz w:val="24"/>
          <w:szCs w:val="24"/>
        </w:rPr>
        <w:t>waypoints</w:t>
      </w:r>
      <w:proofErr w:type="spellEnd"/>
      <w:r w:rsidR="00AB2DE0">
        <w:rPr>
          <w:rFonts w:ascii="Arial" w:hAnsi="Arial" w:cs="Arial"/>
          <w:sz w:val="24"/>
          <w:szCs w:val="24"/>
        </w:rPr>
        <w:t>) implementadas también bajo una arquitectura AWS</w:t>
      </w:r>
      <w:r w:rsidR="00804422" w:rsidRPr="009648DA">
        <w:rPr>
          <w:rFonts w:ascii="Arial" w:hAnsi="Arial" w:cs="Arial"/>
          <w:sz w:val="24"/>
          <w:szCs w:val="24"/>
        </w:rPr>
        <w:t>.</w:t>
      </w:r>
    </w:p>
    <w:p w14:paraId="10263820" w14:textId="16DF2F95" w:rsidR="00E46305" w:rsidRPr="00E46305" w:rsidRDefault="00E46305" w:rsidP="009648D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los nodos de gestión de datos, gestión de formularios y gestión multimedia, se optó por utilizar </w:t>
      </w:r>
      <w:r>
        <w:rPr>
          <w:rFonts w:ascii="Arial" w:hAnsi="Arial" w:cs="Arial"/>
          <w:b/>
          <w:bCs/>
          <w:sz w:val="24"/>
          <w:szCs w:val="24"/>
        </w:rPr>
        <w:t xml:space="preserve">Google Cloud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Platform</w:t>
      </w:r>
      <w:proofErr w:type="spellEnd"/>
      <w:r w:rsidR="00872F40">
        <w:rPr>
          <w:rFonts w:ascii="Arial" w:hAnsi="Arial" w:cs="Arial"/>
          <w:b/>
          <w:bCs/>
          <w:sz w:val="24"/>
          <w:szCs w:val="24"/>
        </w:rPr>
        <w:t xml:space="preserve"> (GCP)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F75445">
        <w:rPr>
          <w:rFonts w:ascii="Arial" w:hAnsi="Arial" w:cs="Arial"/>
          <w:sz w:val="24"/>
          <w:szCs w:val="24"/>
        </w:rPr>
        <w:t>debido a que estos nodos no requerirán de mucho consumo de hardware o software por tal motivo no es necesario gastar mucho dinero en estos servidores</w:t>
      </w:r>
      <w:r w:rsidR="00534E23">
        <w:rPr>
          <w:rFonts w:ascii="Arial" w:hAnsi="Arial" w:cs="Arial"/>
          <w:sz w:val="24"/>
          <w:szCs w:val="24"/>
        </w:rPr>
        <w:t xml:space="preserve"> y</w:t>
      </w:r>
      <w:r w:rsidR="00F75445">
        <w:rPr>
          <w:rFonts w:ascii="Arial" w:hAnsi="Arial" w:cs="Arial"/>
          <w:sz w:val="24"/>
          <w:szCs w:val="24"/>
        </w:rPr>
        <w:t xml:space="preserve"> en </w:t>
      </w:r>
      <w:r w:rsidR="00534E23">
        <w:rPr>
          <w:rFonts w:ascii="Arial" w:hAnsi="Arial" w:cs="Arial"/>
          <w:sz w:val="24"/>
          <w:szCs w:val="24"/>
        </w:rPr>
        <w:t>el aspecto</w:t>
      </w:r>
      <w:r w:rsidR="00F75445">
        <w:rPr>
          <w:rFonts w:ascii="Arial" w:hAnsi="Arial" w:cs="Arial"/>
          <w:sz w:val="24"/>
          <w:szCs w:val="24"/>
        </w:rPr>
        <w:t xml:space="preserve"> de precios, GCP es el más económico en comparación a las otras plataformas </w:t>
      </w:r>
      <w:proofErr w:type="spellStart"/>
      <w:r w:rsidR="00F75445">
        <w:rPr>
          <w:rFonts w:ascii="Arial" w:hAnsi="Arial" w:cs="Arial"/>
          <w:sz w:val="24"/>
          <w:szCs w:val="24"/>
        </w:rPr>
        <w:t>cloud</w:t>
      </w:r>
      <w:proofErr w:type="spellEnd"/>
      <w:r w:rsidR="00F75445">
        <w:rPr>
          <w:rFonts w:ascii="Arial" w:hAnsi="Arial" w:cs="Arial"/>
          <w:sz w:val="24"/>
          <w:szCs w:val="24"/>
        </w:rPr>
        <w:t xml:space="preserve"> mencionadas anteriormente</w:t>
      </w:r>
      <w:r w:rsidR="00FE6DB2">
        <w:rPr>
          <w:rFonts w:ascii="Arial" w:hAnsi="Arial" w:cs="Arial"/>
          <w:sz w:val="24"/>
          <w:szCs w:val="24"/>
        </w:rPr>
        <w:t xml:space="preserve"> y eso sin contar de la excelente disponibilidad y velocidad ofrecida</w:t>
      </w:r>
      <w:r w:rsidR="00F75445">
        <w:rPr>
          <w:rFonts w:ascii="Arial" w:hAnsi="Arial" w:cs="Arial"/>
          <w:sz w:val="24"/>
          <w:szCs w:val="24"/>
        </w:rPr>
        <w:t>.</w:t>
      </w:r>
    </w:p>
    <w:p w14:paraId="6DF8B10D" w14:textId="78AD215A" w:rsidR="00804422" w:rsidRDefault="00804422">
      <w:pPr>
        <w:rPr>
          <w:b/>
          <w:bCs/>
        </w:rPr>
      </w:pPr>
    </w:p>
    <w:p w14:paraId="24E56D9D" w14:textId="10AAD384" w:rsidR="00804422" w:rsidRDefault="00804422">
      <w:pPr>
        <w:rPr>
          <w:b/>
          <w:bCs/>
        </w:rPr>
      </w:pPr>
    </w:p>
    <w:p w14:paraId="04811A44" w14:textId="77777777" w:rsidR="00804422" w:rsidRPr="00F64A05" w:rsidRDefault="00804422">
      <w:pPr>
        <w:rPr>
          <w:b/>
          <w:bCs/>
        </w:rPr>
      </w:pPr>
    </w:p>
    <w:sectPr w:rsidR="00804422" w:rsidRPr="00F64A05" w:rsidSect="00EA1B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377"/>
    <w:rsid w:val="00093B74"/>
    <w:rsid w:val="000D4377"/>
    <w:rsid w:val="0013594A"/>
    <w:rsid w:val="00274475"/>
    <w:rsid w:val="00360B4B"/>
    <w:rsid w:val="003E6DE5"/>
    <w:rsid w:val="00446285"/>
    <w:rsid w:val="005135F5"/>
    <w:rsid w:val="00534E23"/>
    <w:rsid w:val="005A26B8"/>
    <w:rsid w:val="00804422"/>
    <w:rsid w:val="00872F40"/>
    <w:rsid w:val="009648DA"/>
    <w:rsid w:val="00AB2DE0"/>
    <w:rsid w:val="00E46305"/>
    <w:rsid w:val="00EA1BA7"/>
    <w:rsid w:val="00F64A05"/>
    <w:rsid w:val="00F75445"/>
    <w:rsid w:val="00FE6DB2"/>
    <w:rsid w:val="00FF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F941B"/>
  <w15:chartTrackingRefBased/>
  <w15:docId w15:val="{2A8F46EA-77FE-4E81-BE02-628A41BC7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044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ws.amazon.com/marketplace/pp/prodview-fglqvc7pwsm4e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307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2021-09-07T18:52:00Z</dcterms:created>
  <dcterms:modified xsi:type="dcterms:W3CDTF">2021-09-07T18:52:00Z</dcterms:modified>
</cp:coreProperties>
</file>