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9064" w14:textId="0AFA01E5" w:rsidR="004E5815" w:rsidRDefault="004E5815" w:rsidP="004E5815">
      <w:pPr>
        <w:jc w:val="center"/>
        <w:rPr>
          <w:rFonts w:ascii="Arial" w:hAnsi="Arial" w:cs="Arial"/>
        </w:rPr>
      </w:pPr>
      <w:r w:rsidRPr="008E6D26">
        <w:rPr>
          <w:rFonts w:ascii="Arial" w:hAnsi="Arial" w:cs="Arial"/>
          <w:noProof/>
        </w:rPr>
        <w:drawing>
          <wp:inline distT="0" distB="0" distL="0" distR="0" wp14:anchorId="499F1440" wp14:editId="76D8B8AF">
            <wp:extent cx="12649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34275754" w14:textId="77777777" w:rsidR="004E5815" w:rsidRPr="008E6D26" w:rsidRDefault="004E5815" w:rsidP="004E5815">
      <w:pPr>
        <w:jc w:val="center"/>
        <w:rPr>
          <w:rFonts w:ascii="Arial" w:hAnsi="Arial" w:cs="Arial"/>
        </w:rPr>
      </w:pPr>
    </w:p>
    <w:p w14:paraId="1E0649C3" w14:textId="77777777" w:rsidR="004E5815" w:rsidRPr="008E6D26" w:rsidRDefault="004E5815" w:rsidP="004E5815">
      <w:pPr>
        <w:jc w:val="center"/>
        <w:rPr>
          <w:rFonts w:ascii="Arial" w:hAnsi="Arial" w:cs="Arial"/>
          <w:b/>
          <w:bCs/>
          <w:sz w:val="40"/>
          <w:szCs w:val="40"/>
        </w:rPr>
      </w:pPr>
      <w:r w:rsidRPr="008E6D26">
        <w:rPr>
          <w:rFonts w:ascii="Arial" w:hAnsi="Arial" w:cs="Arial"/>
          <w:b/>
          <w:bCs/>
          <w:sz w:val="40"/>
          <w:szCs w:val="40"/>
        </w:rPr>
        <w:t>UNIVERSIDAD TÉCNICA DE MACHALA</w:t>
      </w:r>
    </w:p>
    <w:p w14:paraId="724873DC" w14:textId="77777777" w:rsidR="004E5815" w:rsidRPr="008E6D26" w:rsidRDefault="004E5815" w:rsidP="004E5815">
      <w:pPr>
        <w:jc w:val="center"/>
        <w:rPr>
          <w:rFonts w:ascii="Arial" w:hAnsi="Arial" w:cs="Arial"/>
          <w:b/>
          <w:bCs/>
          <w:sz w:val="40"/>
          <w:szCs w:val="40"/>
        </w:rPr>
      </w:pPr>
    </w:p>
    <w:p w14:paraId="6091BDB3" w14:textId="77777777" w:rsidR="004E5815" w:rsidRDefault="004E5815" w:rsidP="004E5815">
      <w:pPr>
        <w:pStyle w:val="NormalWeb"/>
        <w:spacing w:before="0" w:beforeAutospacing="0" w:after="0" w:afterAutospacing="0"/>
        <w:jc w:val="center"/>
        <w:rPr>
          <w:rFonts w:ascii="Arial" w:hAnsi="Arial" w:cs="Arial"/>
          <w:color w:val="000000"/>
          <w:sz w:val="48"/>
          <w:szCs w:val="48"/>
        </w:rPr>
      </w:pPr>
      <w:r w:rsidRPr="00CE7FCF">
        <w:rPr>
          <w:rFonts w:ascii="Arial" w:hAnsi="Arial" w:cs="Arial"/>
          <w:color w:val="000000"/>
          <w:sz w:val="48"/>
          <w:szCs w:val="48"/>
        </w:rPr>
        <w:t>Maestría en Software</w:t>
      </w:r>
    </w:p>
    <w:p w14:paraId="522762C1" w14:textId="77777777" w:rsidR="004E5815" w:rsidRPr="00CE7FCF" w:rsidRDefault="004E5815" w:rsidP="004E5815">
      <w:pPr>
        <w:pStyle w:val="NormalWeb"/>
        <w:spacing w:before="0" w:beforeAutospacing="0" w:after="0" w:afterAutospacing="0"/>
        <w:jc w:val="center"/>
        <w:rPr>
          <w:rFonts w:ascii="Arial" w:hAnsi="Arial" w:cs="Arial"/>
          <w:color w:val="000000"/>
          <w:sz w:val="48"/>
          <w:szCs w:val="48"/>
        </w:rPr>
      </w:pPr>
    </w:p>
    <w:p w14:paraId="4C046113" w14:textId="77777777" w:rsidR="004E5815" w:rsidRPr="008E6D26" w:rsidRDefault="004E5815" w:rsidP="004E5815">
      <w:pPr>
        <w:pStyle w:val="NormalWeb"/>
        <w:spacing w:before="0" w:beforeAutospacing="0" w:after="0" w:afterAutospacing="0"/>
        <w:jc w:val="center"/>
        <w:rPr>
          <w:rFonts w:ascii="Arial" w:hAnsi="Arial" w:cs="Arial"/>
          <w:sz w:val="20"/>
          <w:szCs w:val="20"/>
        </w:rPr>
      </w:pPr>
    </w:p>
    <w:p w14:paraId="5F0D035F" w14:textId="6AF0BA38" w:rsidR="004E5815" w:rsidRPr="00DB4B4B" w:rsidRDefault="004E5815" w:rsidP="004E5815">
      <w:pPr>
        <w:jc w:val="center"/>
        <w:rPr>
          <w:rFonts w:ascii="Arial" w:hAnsi="Arial" w:cs="Arial"/>
          <w:b/>
          <w:bCs/>
          <w:color w:val="4F81BD"/>
          <w:sz w:val="40"/>
          <w:szCs w:val="40"/>
        </w:rPr>
      </w:pPr>
      <w:r w:rsidRPr="00F263CE">
        <w:rPr>
          <w:rFonts w:ascii="Arial" w:hAnsi="Arial" w:cs="Arial"/>
          <w:b/>
          <w:bCs/>
          <w:color w:val="FF0000"/>
          <w:sz w:val="40"/>
          <w:szCs w:val="40"/>
        </w:rPr>
        <w:t>Asignatura:</w:t>
      </w:r>
      <w:r w:rsidRPr="008E6D26">
        <w:rPr>
          <w:rFonts w:ascii="Arial" w:hAnsi="Arial" w:cs="Arial"/>
          <w:color w:val="000000"/>
          <w:sz w:val="56"/>
          <w:szCs w:val="56"/>
        </w:rPr>
        <w:br/>
      </w:r>
      <w:r>
        <w:rPr>
          <w:rFonts w:ascii="Arial" w:hAnsi="Arial" w:cs="Arial"/>
          <w:color w:val="2F5496" w:themeColor="accent1" w:themeShade="BF"/>
          <w:sz w:val="48"/>
          <w:szCs w:val="48"/>
        </w:rPr>
        <w:t>Control y aseguramiento de la calidad del software</w:t>
      </w:r>
      <w:r w:rsidRPr="008E6D26">
        <w:rPr>
          <w:rFonts w:ascii="Arial" w:hAnsi="Arial" w:cs="Arial"/>
          <w:color w:val="000000"/>
          <w:sz w:val="56"/>
          <w:szCs w:val="56"/>
        </w:rPr>
        <w:br/>
      </w:r>
      <w:r w:rsidRPr="008E6D26">
        <w:rPr>
          <w:rFonts w:ascii="Arial" w:hAnsi="Arial" w:cs="Arial"/>
          <w:color w:val="000000"/>
          <w:sz w:val="20"/>
          <w:szCs w:val="20"/>
        </w:rPr>
        <w:br/>
      </w:r>
      <w:r w:rsidRPr="008E6D26">
        <w:rPr>
          <w:rFonts w:ascii="Arial" w:hAnsi="Arial" w:cs="Arial"/>
          <w:color w:val="000000"/>
          <w:sz w:val="20"/>
          <w:szCs w:val="20"/>
        </w:rPr>
        <w:br/>
      </w:r>
      <w:r>
        <w:rPr>
          <w:rFonts w:ascii="Arial" w:hAnsi="Arial" w:cs="Arial"/>
          <w:b/>
          <w:bCs/>
          <w:color w:val="FF0000"/>
          <w:sz w:val="40"/>
          <w:szCs w:val="40"/>
        </w:rPr>
        <w:t>Tema</w:t>
      </w:r>
      <w:r w:rsidRPr="00F263CE">
        <w:rPr>
          <w:rFonts w:ascii="Arial" w:hAnsi="Arial" w:cs="Arial"/>
          <w:b/>
          <w:bCs/>
          <w:color w:val="FF0000"/>
          <w:sz w:val="40"/>
          <w:szCs w:val="40"/>
        </w:rPr>
        <w:t xml:space="preserve">: </w:t>
      </w:r>
      <w:r w:rsidRPr="00DB4B4B">
        <w:rPr>
          <w:rFonts w:ascii="Arial" w:hAnsi="Arial" w:cs="Arial"/>
          <w:b/>
          <w:bCs/>
          <w:color w:val="4F81BD"/>
          <w:sz w:val="40"/>
          <w:szCs w:val="40"/>
        </w:rPr>
        <w:br/>
      </w:r>
      <w:r w:rsidR="00953878" w:rsidRPr="00953878">
        <w:rPr>
          <w:rFonts w:ascii="Arial" w:hAnsi="Arial" w:cs="Arial"/>
          <w:b/>
          <w:bCs/>
          <w:color w:val="373A3C"/>
          <w:sz w:val="40"/>
          <w:szCs w:val="40"/>
          <w:shd w:val="clear" w:color="auto" w:fill="FFFFFF"/>
        </w:rPr>
        <w:t>Tarea Autónoma 2: Métricas del Software</w:t>
      </w:r>
    </w:p>
    <w:p w14:paraId="11473BD1" w14:textId="77777777" w:rsidR="004E5815" w:rsidRPr="00DB4B4B" w:rsidRDefault="004E5815" w:rsidP="004E5815">
      <w:pPr>
        <w:rPr>
          <w:rFonts w:ascii="Arial" w:hAnsi="Arial" w:cs="Arial"/>
          <w:b/>
          <w:bCs/>
          <w:color w:val="FF0000"/>
          <w:sz w:val="44"/>
          <w:szCs w:val="44"/>
        </w:rPr>
      </w:pPr>
    </w:p>
    <w:p w14:paraId="74CE6E68" w14:textId="77777777" w:rsidR="004E5815" w:rsidRPr="00DB4B4B" w:rsidRDefault="004E5815" w:rsidP="004E5815">
      <w:pPr>
        <w:jc w:val="center"/>
        <w:rPr>
          <w:rFonts w:ascii="Arial" w:hAnsi="Arial" w:cs="Arial"/>
          <w:color w:val="000000"/>
          <w:sz w:val="36"/>
          <w:szCs w:val="36"/>
        </w:rPr>
      </w:pPr>
      <w:r w:rsidRPr="00DB4B4B">
        <w:rPr>
          <w:rFonts w:ascii="Arial" w:hAnsi="Arial" w:cs="Arial"/>
          <w:color w:val="000000"/>
          <w:sz w:val="36"/>
          <w:szCs w:val="36"/>
        </w:rPr>
        <w:t xml:space="preserve">Docente: Ing. </w:t>
      </w:r>
      <w:r>
        <w:rPr>
          <w:rFonts w:ascii="Arial" w:hAnsi="Arial" w:cs="Arial"/>
          <w:color w:val="000000"/>
          <w:sz w:val="36"/>
          <w:szCs w:val="36"/>
        </w:rPr>
        <w:t>Lewis Chimarro</w:t>
      </w:r>
      <w:r w:rsidRPr="00DB4B4B">
        <w:rPr>
          <w:rFonts w:ascii="Arial" w:hAnsi="Arial" w:cs="Arial"/>
          <w:color w:val="000000"/>
          <w:sz w:val="36"/>
          <w:szCs w:val="36"/>
        </w:rPr>
        <w:t>, Mg.</w:t>
      </w:r>
    </w:p>
    <w:p w14:paraId="2E6E6F70" w14:textId="77777777" w:rsidR="004E5815" w:rsidRDefault="004E5815" w:rsidP="004E5815">
      <w:pPr>
        <w:jc w:val="center"/>
        <w:rPr>
          <w:rFonts w:ascii="Arial" w:hAnsi="Arial" w:cs="Arial"/>
          <w:color w:val="000000"/>
          <w:sz w:val="36"/>
          <w:szCs w:val="36"/>
        </w:rPr>
      </w:pPr>
      <w:r w:rsidRPr="00DB4B4B">
        <w:rPr>
          <w:rFonts w:ascii="Arial" w:hAnsi="Arial" w:cs="Arial"/>
          <w:color w:val="000000"/>
          <w:sz w:val="36"/>
          <w:szCs w:val="36"/>
        </w:rPr>
        <w:t>Estudiante: Ing. Jimmy Fernando Castillo Crespín</w:t>
      </w:r>
    </w:p>
    <w:p w14:paraId="5DB5E5A4" w14:textId="77777777" w:rsidR="004E5815" w:rsidRDefault="004E5815" w:rsidP="004E5815">
      <w:pPr>
        <w:jc w:val="center"/>
        <w:rPr>
          <w:rFonts w:ascii="Arial" w:hAnsi="Arial" w:cs="Arial"/>
          <w:color w:val="000000"/>
          <w:sz w:val="36"/>
          <w:szCs w:val="36"/>
        </w:rPr>
      </w:pPr>
    </w:p>
    <w:p w14:paraId="2637A922" w14:textId="77777777" w:rsidR="004E5815" w:rsidRDefault="004E5815" w:rsidP="004E5815">
      <w:pPr>
        <w:jc w:val="center"/>
      </w:pPr>
      <w:r>
        <w:rPr>
          <w:rFonts w:ascii="Arial" w:hAnsi="Arial" w:cs="Arial"/>
          <w:color w:val="000000"/>
          <w:sz w:val="36"/>
          <w:szCs w:val="36"/>
        </w:rPr>
        <w:t>2021-2022</w:t>
      </w:r>
    </w:p>
    <w:p w14:paraId="6A1013D4" w14:textId="40604E0D" w:rsidR="009D4FA4" w:rsidRDefault="009D4FA4">
      <w:pPr>
        <w:rPr>
          <w:rFonts w:ascii="Arial" w:eastAsia="Times New Roman" w:hAnsi="Arial" w:cs="Arial"/>
          <w:b/>
          <w:bCs/>
          <w:color w:val="323232"/>
          <w:sz w:val="24"/>
          <w:szCs w:val="24"/>
          <w:lang w:eastAsia="es-EC"/>
        </w:rPr>
      </w:pPr>
    </w:p>
    <w:p w14:paraId="1563A6FD" w14:textId="4217C988" w:rsidR="004E5815" w:rsidRDefault="004E5815">
      <w:pPr>
        <w:rPr>
          <w:rFonts w:ascii="Arial" w:eastAsia="Times New Roman" w:hAnsi="Arial" w:cs="Arial"/>
          <w:b/>
          <w:bCs/>
          <w:color w:val="323232"/>
          <w:sz w:val="24"/>
          <w:szCs w:val="24"/>
          <w:lang w:eastAsia="es-EC"/>
        </w:rPr>
      </w:pPr>
      <w:r>
        <w:rPr>
          <w:rFonts w:ascii="Arial" w:eastAsia="Times New Roman" w:hAnsi="Arial" w:cs="Arial"/>
          <w:b/>
          <w:bCs/>
          <w:color w:val="323232"/>
          <w:sz w:val="24"/>
          <w:szCs w:val="24"/>
          <w:lang w:eastAsia="es-EC"/>
        </w:rPr>
        <w:br w:type="page"/>
      </w:r>
    </w:p>
    <w:p w14:paraId="259B2D5E" w14:textId="687D5779" w:rsidR="00953878" w:rsidRPr="00953878" w:rsidRDefault="00953878" w:rsidP="00953878">
      <w:pPr>
        <w:jc w:val="center"/>
        <w:rPr>
          <w:rFonts w:ascii="Arial" w:eastAsia="Times New Roman" w:hAnsi="Arial" w:cs="Arial"/>
          <w:b/>
          <w:bCs/>
          <w:color w:val="323232"/>
          <w:sz w:val="24"/>
          <w:szCs w:val="24"/>
          <w:lang w:eastAsia="es-EC"/>
        </w:rPr>
      </w:pPr>
      <w:r w:rsidRPr="00953878">
        <w:rPr>
          <w:rFonts w:ascii="Segoe UI" w:hAnsi="Segoe UI" w:cs="Segoe UI"/>
          <w:b/>
          <w:bCs/>
          <w:color w:val="373A3C"/>
          <w:sz w:val="23"/>
          <w:szCs w:val="23"/>
          <w:shd w:val="clear" w:color="auto" w:fill="FFFFFF"/>
        </w:rPr>
        <w:lastRenderedPageBreak/>
        <w:t>Proponer 10 métricas </w:t>
      </w:r>
      <w:r w:rsidRPr="00953878">
        <w:rPr>
          <w:rFonts w:ascii="Segoe UI" w:hAnsi="Segoe UI" w:cs="Segoe UI"/>
          <w:b/>
          <w:bCs/>
          <w:color w:val="373A3C"/>
          <w:shd w:val="clear" w:color="auto" w:fill="FFFFFF"/>
        </w:rPr>
        <w:t>para el desarrollo de software.</w:t>
      </w:r>
    </w:p>
    <w:p w14:paraId="3E1678D9" w14:textId="0CF2BF63" w:rsidR="009D4FA4" w:rsidRPr="009D4FA4" w:rsidRDefault="009D4FA4" w:rsidP="009D4FA4">
      <w:pPr>
        <w:shd w:val="clear" w:color="auto" w:fill="FFFFFF"/>
        <w:spacing w:after="150" w:line="290" w:lineRule="atLeast"/>
        <w:outlineLvl w:val="2"/>
        <w:rPr>
          <w:rFonts w:ascii="Arial" w:eastAsia="Times New Roman" w:hAnsi="Arial" w:cs="Arial"/>
          <w:b/>
          <w:bCs/>
          <w:color w:val="323232"/>
          <w:sz w:val="24"/>
          <w:szCs w:val="24"/>
          <w:lang w:eastAsia="es-EC"/>
        </w:rPr>
      </w:pPr>
      <w:r w:rsidRPr="009D4FA4">
        <w:rPr>
          <w:rFonts w:ascii="Arial" w:eastAsia="Times New Roman" w:hAnsi="Arial" w:cs="Arial"/>
          <w:b/>
          <w:bCs/>
          <w:color w:val="323232"/>
          <w:sz w:val="24"/>
          <w:szCs w:val="24"/>
          <w:lang w:eastAsia="es-EC"/>
        </w:rPr>
        <w:t>Métricas de productividad del desarrollador</w:t>
      </w:r>
    </w:p>
    <w:tbl>
      <w:tblPr>
        <w:tblStyle w:val="Tablaconcuadrcula"/>
        <w:tblW w:w="0" w:type="auto"/>
        <w:tblLook w:val="04A0" w:firstRow="1" w:lastRow="0" w:firstColumn="1" w:lastColumn="0" w:noHBand="0" w:noVBand="1"/>
      </w:tblPr>
      <w:tblGrid>
        <w:gridCol w:w="2830"/>
        <w:gridCol w:w="5664"/>
      </w:tblGrid>
      <w:tr w:rsidR="007564E6" w14:paraId="2B25972C" w14:textId="77777777" w:rsidTr="009D4FA4">
        <w:tc>
          <w:tcPr>
            <w:tcW w:w="2830" w:type="dxa"/>
          </w:tcPr>
          <w:p w14:paraId="07E848AF" w14:textId="57D0310C" w:rsidR="007564E6" w:rsidRPr="007564E6" w:rsidRDefault="007564E6">
            <w:pPr>
              <w:rPr>
                <w:b/>
                <w:bCs/>
                <w:lang w:val="es-MX"/>
              </w:rPr>
            </w:pPr>
            <w:r w:rsidRPr="007564E6">
              <w:rPr>
                <w:b/>
                <w:bCs/>
                <w:lang w:val="es-MX"/>
              </w:rPr>
              <w:t>Criterio</w:t>
            </w:r>
          </w:p>
        </w:tc>
        <w:tc>
          <w:tcPr>
            <w:tcW w:w="5664" w:type="dxa"/>
          </w:tcPr>
          <w:p w14:paraId="75391D4A" w14:textId="0423430E" w:rsidR="007564E6" w:rsidRDefault="007564E6">
            <w:pPr>
              <w:rPr>
                <w:b/>
                <w:bCs/>
                <w:lang w:val="es-MX"/>
              </w:rPr>
            </w:pPr>
            <w:r>
              <w:rPr>
                <w:b/>
                <w:bCs/>
                <w:lang w:val="es-MX"/>
              </w:rPr>
              <w:t>Descripción</w:t>
            </w:r>
          </w:p>
        </w:tc>
      </w:tr>
      <w:tr w:rsidR="007564E6" w14:paraId="04A343E8" w14:textId="77777777" w:rsidTr="009D4FA4">
        <w:tc>
          <w:tcPr>
            <w:tcW w:w="2830" w:type="dxa"/>
          </w:tcPr>
          <w:p w14:paraId="5C252D0D" w14:textId="1105DC8D" w:rsidR="007564E6" w:rsidRPr="0068348D" w:rsidRDefault="009D4FA4">
            <w:pPr>
              <w:rPr>
                <w:lang w:val="es-MX"/>
              </w:rPr>
            </w:pPr>
            <w:r w:rsidRPr="009D4FA4">
              <w:rPr>
                <w:lang w:val="es-MX"/>
              </w:rPr>
              <w:t>Tiempo de entrega (lead time)</w:t>
            </w:r>
          </w:p>
        </w:tc>
        <w:tc>
          <w:tcPr>
            <w:tcW w:w="5664" w:type="dxa"/>
          </w:tcPr>
          <w:p w14:paraId="193E4329" w14:textId="36470327" w:rsidR="007564E6" w:rsidRPr="0068348D" w:rsidRDefault="009D4FA4" w:rsidP="0068348D">
            <w:pPr>
              <w:jc w:val="both"/>
              <w:rPr>
                <w:lang w:val="es-MX"/>
              </w:rPr>
            </w:pPr>
            <w:r w:rsidRPr="009D4FA4">
              <w:rPr>
                <w:lang w:val="es-MX"/>
              </w:rPr>
              <w:t>El tiempo de entrega es el tiempo que tarda algo de principio a fin. En el desarrollo de software, por ejemplo, el tiempo de entrega de un proyecto comienza con la propuesta y termina con la entrega.</w:t>
            </w:r>
          </w:p>
        </w:tc>
      </w:tr>
      <w:tr w:rsidR="007564E6" w14:paraId="715A3803" w14:textId="77777777" w:rsidTr="009D4FA4">
        <w:tc>
          <w:tcPr>
            <w:tcW w:w="2830" w:type="dxa"/>
          </w:tcPr>
          <w:p w14:paraId="0670BDC1" w14:textId="4E61514D" w:rsidR="007564E6" w:rsidRPr="0068348D" w:rsidRDefault="009D4FA4" w:rsidP="003D20E5">
            <w:pPr>
              <w:jc w:val="both"/>
              <w:rPr>
                <w:lang w:val="es-MX"/>
              </w:rPr>
            </w:pPr>
            <w:r w:rsidRPr="009D4FA4">
              <w:rPr>
                <w:lang w:val="es-MX"/>
              </w:rPr>
              <w:t>Cantidad de código</w:t>
            </w:r>
          </w:p>
        </w:tc>
        <w:tc>
          <w:tcPr>
            <w:tcW w:w="5664" w:type="dxa"/>
          </w:tcPr>
          <w:p w14:paraId="2E2C3782" w14:textId="6A152A50" w:rsidR="007564E6" w:rsidRPr="0068348D" w:rsidRDefault="009D4FA4" w:rsidP="003D20E5">
            <w:pPr>
              <w:jc w:val="both"/>
              <w:rPr>
                <w:lang w:val="es-MX"/>
              </w:rPr>
            </w:pPr>
            <w:r w:rsidRPr="009D4FA4">
              <w:rPr>
                <w:lang w:val="es-MX"/>
              </w:rPr>
              <w:t>Los equipos de desarrollo pueden mirar esta métrica de software, también llamada miles de líneas de código (KLOC), para determinar el tamaño de una aplicación. Si este KPI es alto, podría indicar que los desarrolladores fueron productivos en sus esfuerzos de programación</w:t>
            </w:r>
          </w:p>
        </w:tc>
      </w:tr>
      <w:tr w:rsidR="007564E6" w14:paraId="42D362B7" w14:textId="77777777" w:rsidTr="009D4FA4">
        <w:tc>
          <w:tcPr>
            <w:tcW w:w="2830" w:type="dxa"/>
          </w:tcPr>
          <w:p w14:paraId="2D23B75D" w14:textId="55EAC225" w:rsidR="007564E6" w:rsidRPr="0068348D" w:rsidRDefault="00A93F28" w:rsidP="003D20E5">
            <w:pPr>
              <w:jc w:val="both"/>
              <w:rPr>
                <w:lang w:val="es-MX"/>
              </w:rPr>
            </w:pPr>
            <w:r w:rsidRPr="00A93F28">
              <w:rPr>
                <w:lang w:val="es-MX"/>
              </w:rPr>
              <w:t>Número de versiones de software</w:t>
            </w:r>
          </w:p>
        </w:tc>
        <w:tc>
          <w:tcPr>
            <w:tcW w:w="5664" w:type="dxa"/>
          </w:tcPr>
          <w:p w14:paraId="4E3E3065" w14:textId="1F73D6E6" w:rsidR="007564E6" w:rsidRPr="0068348D" w:rsidRDefault="00A93F28" w:rsidP="003D20E5">
            <w:pPr>
              <w:jc w:val="both"/>
              <w:rPr>
                <w:lang w:val="es-MX"/>
              </w:rPr>
            </w:pPr>
            <w:r w:rsidRPr="00A93F28">
              <w:rPr>
                <w:lang w:val="es-MX"/>
              </w:rPr>
              <w:t>Con este KPI, los equipos pueden realizar un seguimiento de la frecuencia con la que lanzan software, ya sea mensual, semanal, diaria, por hora o en cualquier otro período de tiempo, y si esa cadencia finalmente ofrece suficiente valor comercial</w:t>
            </w:r>
            <w:r w:rsidR="003F6041">
              <w:rPr>
                <w:lang w:val="es-MX"/>
              </w:rPr>
              <w:t>.</w:t>
            </w:r>
          </w:p>
        </w:tc>
      </w:tr>
    </w:tbl>
    <w:p w14:paraId="6FDC5DA7" w14:textId="3A07FB77" w:rsidR="007564E6" w:rsidRDefault="007564E6">
      <w:pPr>
        <w:rPr>
          <w:b/>
          <w:bCs/>
          <w:lang w:val="es-MX"/>
        </w:rPr>
      </w:pPr>
    </w:p>
    <w:p w14:paraId="7EAFE4DE" w14:textId="7D2681FD" w:rsidR="00A93F28" w:rsidRDefault="00A93F28" w:rsidP="00A93F28">
      <w:pPr>
        <w:pStyle w:val="Ttulo3"/>
        <w:shd w:val="clear" w:color="auto" w:fill="FFFFFF"/>
        <w:spacing w:before="0" w:beforeAutospacing="0" w:after="150" w:afterAutospacing="0" w:line="290" w:lineRule="atLeast"/>
        <w:rPr>
          <w:rFonts w:ascii="Arial" w:hAnsi="Arial" w:cs="Arial"/>
          <w:sz w:val="24"/>
          <w:szCs w:val="24"/>
        </w:rPr>
      </w:pPr>
      <w:r w:rsidRPr="00A93F28">
        <w:rPr>
          <w:rFonts w:ascii="Arial" w:hAnsi="Arial" w:cs="Arial"/>
          <w:sz w:val="24"/>
          <w:szCs w:val="24"/>
        </w:rPr>
        <w:t>Métricas de rendimiento del software</w:t>
      </w:r>
    </w:p>
    <w:tbl>
      <w:tblPr>
        <w:tblStyle w:val="Tablaconcuadrcula"/>
        <w:tblW w:w="0" w:type="auto"/>
        <w:tblLook w:val="04A0" w:firstRow="1" w:lastRow="0" w:firstColumn="1" w:lastColumn="0" w:noHBand="0" w:noVBand="1"/>
      </w:tblPr>
      <w:tblGrid>
        <w:gridCol w:w="2830"/>
        <w:gridCol w:w="5664"/>
      </w:tblGrid>
      <w:tr w:rsidR="00A93F28" w14:paraId="2EF8E0A1" w14:textId="77777777" w:rsidTr="008E378D">
        <w:tc>
          <w:tcPr>
            <w:tcW w:w="2830" w:type="dxa"/>
          </w:tcPr>
          <w:p w14:paraId="045080E1" w14:textId="77777777" w:rsidR="00A93F28" w:rsidRPr="007564E6" w:rsidRDefault="00A93F28" w:rsidP="008E378D">
            <w:pPr>
              <w:rPr>
                <w:b/>
                <w:bCs/>
                <w:lang w:val="es-MX"/>
              </w:rPr>
            </w:pPr>
            <w:r w:rsidRPr="007564E6">
              <w:rPr>
                <w:b/>
                <w:bCs/>
                <w:lang w:val="es-MX"/>
              </w:rPr>
              <w:t>Criterio</w:t>
            </w:r>
          </w:p>
        </w:tc>
        <w:tc>
          <w:tcPr>
            <w:tcW w:w="5664" w:type="dxa"/>
          </w:tcPr>
          <w:p w14:paraId="1F6CE0CD" w14:textId="77777777" w:rsidR="00A93F28" w:rsidRDefault="00A93F28" w:rsidP="008E378D">
            <w:pPr>
              <w:rPr>
                <w:b/>
                <w:bCs/>
                <w:lang w:val="es-MX"/>
              </w:rPr>
            </w:pPr>
            <w:r>
              <w:rPr>
                <w:b/>
                <w:bCs/>
                <w:lang w:val="es-MX"/>
              </w:rPr>
              <w:t>Descripción</w:t>
            </w:r>
          </w:p>
        </w:tc>
      </w:tr>
      <w:tr w:rsidR="00A93F28" w14:paraId="2BEE8750" w14:textId="77777777" w:rsidTr="008E378D">
        <w:tc>
          <w:tcPr>
            <w:tcW w:w="2830" w:type="dxa"/>
          </w:tcPr>
          <w:p w14:paraId="1CCE5742" w14:textId="3FB4399B" w:rsidR="00A93F28" w:rsidRPr="0068348D" w:rsidRDefault="00A93F28" w:rsidP="008E378D">
            <w:pPr>
              <w:rPr>
                <w:lang w:val="es-MX"/>
              </w:rPr>
            </w:pPr>
            <w:r w:rsidRPr="00A93F28">
              <w:rPr>
                <w:lang w:val="es-MX"/>
              </w:rPr>
              <w:t>Rendimiento (</w:t>
            </w:r>
            <w:proofErr w:type="spellStart"/>
            <w:r w:rsidRPr="00A93F28">
              <w:rPr>
                <w:lang w:val="es-MX"/>
              </w:rPr>
              <w:t>throughput</w:t>
            </w:r>
            <w:proofErr w:type="spellEnd"/>
            <w:r w:rsidRPr="00A93F28">
              <w:rPr>
                <w:lang w:val="es-MX"/>
              </w:rPr>
              <w:t>)</w:t>
            </w:r>
          </w:p>
        </w:tc>
        <w:tc>
          <w:tcPr>
            <w:tcW w:w="5664" w:type="dxa"/>
          </w:tcPr>
          <w:p w14:paraId="32F63F7E" w14:textId="556DEEC1" w:rsidR="00A93F28" w:rsidRPr="0068348D" w:rsidRDefault="00A93F28" w:rsidP="008E378D">
            <w:pPr>
              <w:jc w:val="both"/>
              <w:rPr>
                <w:lang w:val="es-MX"/>
              </w:rPr>
            </w:pPr>
            <w:r w:rsidRPr="00A93F28">
              <w:rPr>
                <w:lang w:val="es-MX"/>
              </w:rPr>
              <w:t>El rendimiento es la cantidad de unidades de datos que procesa un sistema en un cierto período de tiempo.</w:t>
            </w:r>
          </w:p>
        </w:tc>
      </w:tr>
      <w:tr w:rsidR="00A93F28" w14:paraId="33728DC2" w14:textId="77777777" w:rsidTr="008E378D">
        <w:tc>
          <w:tcPr>
            <w:tcW w:w="2830" w:type="dxa"/>
          </w:tcPr>
          <w:p w14:paraId="78C9C6ED" w14:textId="106D5863" w:rsidR="00A93F28" w:rsidRPr="0068348D" w:rsidRDefault="00A93F28" w:rsidP="008E378D">
            <w:pPr>
              <w:jc w:val="both"/>
              <w:rPr>
                <w:lang w:val="es-MX"/>
              </w:rPr>
            </w:pPr>
            <w:r w:rsidRPr="00A93F28">
              <w:rPr>
                <w:lang w:val="es-MX"/>
              </w:rPr>
              <w:t>Tiempo de respuesta</w:t>
            </w:r>
          </w:p>
        </w:tc>
        <w:tc>
          <w:tcPr>
            <w:tcW w:w="5664" w:type="dxa"/>
          </w:tcPr>
          <w:p w14:paraId="6FE15B25" w14:textId="5CF70335" w:rsidR="00A93F28" w:rsidRPr="0068348D" w:rsidRDefault="00A93F28" w:rsidP="008E378D">
            <w:pPr>
              <w:jc w:val="both"/>
              <w:rPr>
                <w:lang w:val="es-MX"/>
              </w:rPr>
            </w:pPr>
            <w:r w:rsidRPr="00A93F28">
              <w:rPr>
                <w:lang w:val="es-MX"/>
              </w:rPr>
              <w:t>El tiempo de respuesta mide cuánto tiempo tarda un sistema en responder a una consulta o demanda.</w:t>
            </w:r>
          </w:p>
        </w:tc>
      </w:tr>
      <w:tr w:rsidR="00A93F28" w14:paraId="493AAFD6" w14:textId="77777777" w:rsidTr="008E378D">
        <w:tc>
          <w:tcPr>
            <w:tcW w:w="2830" w:type="dxa"/>
          </w:tcPr>
          <w:p w14:paraId="4CB513EF" w14:textId="172A8145" w:rsidR="00A93F28" w:rsidRPr="0068348D" w:rsidRDefault="00A93F28" w:rsidP="008E378D">
            <w:pPr>
              <w:jc w:val="both"/>
              <w:rPr>
                <w:lang w:val="es-MX"/>
              </w:rPr>
            </w:pPr>
            <w:r w:rsidRPr="00A93F28">
              <w:rPr>
                <w:lang w:val="es-MX"/>
              </w:rPr>
              <w:t>Fiabilidad, disponibilidad y capacidad de servicio (RAS)</w:t>
            </w:r>
          </w:p>
        </w:tc>
        <w:tc>
          <w:tcPr>
            <w:tcW w:w="5664" w:type="dxa"/>
          </w:tcPr>
          <w:p w14:paraId="59CA841A" w14:textId="72555843" w:rsidR="00A93F28" w:rsidRPr="0068348D" w:rsidRDefault="00A93F28" w:rsidP="008E378D">
            <w:pPr>
              <w:jc w:val="both"/>
              <w:rPr>
                <w:lang w:val="es-MX"/>
              </w:rPr>
            </w:pPr>
            <w:r w:rsidRPr="00A93F28">
              <w:rPr>
                <w:lang w:val="es-MX"/>
              </w:rPr>
              <w:t>RAS se refiere a la capacidad del software para cumplir constantemente con sus especificaciones; cuánto tiempo funciona en relación con la cantidad esperada; y con qué facilidad se puede reparar o mantener.</w:t>
            </w:r>
          </w:p>
        </w:tc>
      </w:tr>
    </w:tbl>
    <w:p w14:paraId="4955BDBF" w14:textId="77777777" w:rsidR="00A93F28" w:rsidRPr="00A93F28" w:rsidRDefault="00A93F28" w:rsidP="00A93F28">
      <w:pPr>
        <w:pStyle w:val="Ttulo3"/>
        <w:shd w:val="clear" w:color="auto" w:fill="FFFFFF"/>
        <w:spacing w:before="0" w:beforeAutospacing="0" w:after="150" w:afterAutospacing="0" w:line="290" w:lineRule="atLeast"/>
        <w:rPr>
          <w:rFonts w:ascii="Arial" w:hAnsi="Arial" w:cs="Arial"/>
          <w:color w:val="323232"/>
          <w:sz w:val="24"/>
          <w:szCs w:val="24"/>
        </w:rPr>
      </w:pPr>
    </w:p>
    <w:p w14:paraId="45F63457" w14:textId="517745E5" w:rsidR="00A93F28" w:rsidRDefault="00A93F28" w:rsidP="00A93F28">
      <w:pPr>
        <w:pStyle w:val="Ttulo3"/>
        <w:shd w:val="clear" w:color="auto" w:fill="FFFFFF"/>
        <w:spacing w:before="0" w:beforeAutospacing="0" w:after="150" w:afterAutospacing="0" w:line="290" w:lineRule="atLeast"/>
        <w:rPr>
          <w:rFonts w:ascii="Arial" w:hAnsi="Arial" w:cs="Arial"/>
          <w:sz w:val="24"/>
          <w:szCs w:val="24"/>
        </w:rPr>
      </w:pPr>
      <w:r w:rsidRPr="00A93F28">
        <w:rPr>
          <w:rFonts w:ascii="Arial" w:hAnsi="Arial" w:cs="Arial"/>
          <w:sz w:val="24"/>
          <w:szCs w:val="24"/>
        </w:rPr>
        <w:t>Métricas de usabilidad y UX</w:t>
      </w:r>
    </w:p>
    <w:tbl>
      <w:tblPr>
        <w:tblStyle w:val="Tablaconcuadrcula"/>
        <w:tblW w:w="0" w:type="auto"/>
        <w:tblLook w:val="04A0" w:firstRow="1" w:lastRow="0" w:firstColumn="1" w:lastColumn="0" w:noHBand="0" w:noVBand="1"/>
      </w:tblPr>
      <w:tblGrid>
        <w:gridCol w:w="2830"/>
        <w:gridCol w:w="5664"/>
      </w:tblGrid>
      <w:tr w:rsidR="00A93F28" w14:paraId="568D099F" w14:textId="77777777" w:rsidTr="008E378D">
        <w:tc>
          <w:tcPr>
            <w:tcW w:w="2830" w:type="dxa"/>
          </w:tcPr>
          <w:p w14:paraId="1142B577" w14:textId="77777777" w:rsidR="00A93F28" w:rsidRPr="007564E6" w:rsidRDefault="00A93F28" w:rsidP="008E378D">
            <w:pPr>
              <w:rPr>
                <w:b/>
                <w:bCs/>
                <w:lang w:val="es-MX"/>
              </w:rPr>
            </w:pPr>
            <w:r w:rsidRPr="007564E6">
              <w:rPr>
                <w:b/>
                <w:bCs/>
                <w:lang w:val="es-MX"/>
              </w:rPr>
              <w:t>Criterio</w:t>
            </w:r>
          </w:p>
        </w:tc>
        <w:tc>
          <w:tcPr>
            <w:tcW w:w="5664" w:type="dxa"/>
          </w:tcPr>
          <w:p w14:paraId="47385120" w14:textId="77777777" w:rsidR="00A93F28" w:rsidRDefault="00A93F28" w:rsidP="008E378D">
            <w:pPr>
              <w:rPr>
                <w:b/>
                <w:bCs/>
                <w:lang w:val="es-MX"/>
              </w:rPr>
            </w:pPr>
            <w:r>
              <w:rPr>
                <w:b/>
                <w:bCs/>
                <w:lang w:val="es-MX"/>
              </w:rPr>
              <w:t>Descripción</w:t>
            </w:r>
          </w:p>
        </w:tc>
      </w:tr>
      <w:tr w:rsidR="00A93F28" w14:paraId="04439814" w14:textId="77777777" w:rsidTr="008E378D">
        <w:tc>
          <w:tcPr>
            <w:tcW w:w="2830" w:type="dxa"/>
          </w:tcPr>
          <w:p w14:paraId="7BB70029" w14:textId="7CC70DAD" w:rsidR="00A93F28" w:rsidRPr="0068348D" w:rsidRDefault="00A93F28" w:rsidP="008E378D">
            <w:pPr>
              <w:rPr>
                <w:lang w:val="es-MX"/>
              </w:rPr>
            </w:pPr>
            <w:r w:rsidRPr="00A93F28">
              <w:rPr>
                <w:lang w:val="es-MX"/>
              </w:rPr>
              <w:t>Métricas de usabilidad.</w:t>
            </w:r>
          </w:p>
        </w:tc>
        <w:tc>
          <w:tcPr>
            <w:tcW w:w="5664" w:type="dxa"/>
          </w:tcPr>
          <w:p w14:paraId="78445137" w14:textId="77777777" w:rsidR="00A93F28" w:rsidRPr="00A93F28" w:rsidRDefault="00A93F28" w:rsidP="00A93F28">
            <w:pPr>
              <w:jc w:val="both"/>
              <w:rPr>
                <w:lang w:val="es-MX"/>
              </w:rPr>
            </w:pPr>
            <w:r w:rsidRPr="00A93F28">
              <w:rPr>
                <w:lang w:val="es-MX"/>
              </w:rPr>
              <w:t>La usabilidad mide qué tan bien el software permite a los clientes alcanzar sus objetivos. La usabilidad se puede dividir en componentes más pequeños, como los siguientes:</w:t>
            </w:r>
          </w:p>
          <w:p w14:paraId="6FECAC74" w14:textId="77777777" w:rsidR="00A93F28" w:rsidRPr="00A93F28" w:rsidRDefault="00A93F28" w:rsidP="00A93F28">
            <w:pPr>
              <w:pStyle w:val="Prrafodelista"/>
              <w:numPr>
                <w:ilvl w:val="0"/>
                <w:numId w:val="1"/>
              </w:numPr>
              <w:jc w:val="both"/>
              <w:rPr>
                <w:lang w:val="es-MX"/>
              </w:rPr>
            </w:pPr>
            <w:r w:rsidRPr="00A93F28">
              <w:rPr>
                <w:lang w:val="es-MX"/>
              </w:rPr>
              <w:t>Facilidad de descubrimiento</w:t>
            </w:r>
          </w:p>
          <w:p w14:paraId="65A0D98C" w14:textId="35CD7A61" w:rsidR="00A93F28" w:rsidRPr="00A93F28" w:rsidRDefault="00A93F28" w:rsidP="00A93F28">
            <w:pPr>
              <w:pStyle w:val="Prrafodelista"/>
              <w:numPr>
                <w:ilvl w:val="0"/>
                <w:numId w:val="1"/>
              </w:numPr>
              <w:jc w:val="both"/>
              <w:rPr>
                <w:lang w:val="es-MX"/>
              </w:rPr>
            </w:pPr>
            <w:r>
              <w:rPr>
                <w:lang w:val="es-MX"/>
              </w:rPr>
              <w:t>E</w:t>
            </w:r>
            <w:r w:rsidRPr="00A93F28">
              <w:rPr>
                <w:lang w:val="es-MX"/>
              </w:rPr>
              <w:t>ficiencia</w:t>
            </w:r>
          </w:p>
          <w:p w14:paraId="66C6AFFE" w14:textId="78C2F879" w:rsidR="00A93F28" w:rsidRPr="00A93F28" w:rsidRDefault="00A93F28" w:rsidP="00A93F28">
            <w:pPr>
              <w:pStyle w:val="Prrafodelista"/>
              <w:numPr>
                <w:ilvl w:val="0"/>
                <w:numId w:val="1"/>
              </w:numPr>
              <w:jc w:val="both"/>
              <w:rPr>
                <w:lang w:val="es-MX"/>
              </w:rPr>
            </w:pPr>
            <w:proofErr w:type="spellStart"/>
            <w:r>
              <w:rPr>
                <w:lang w:val="es-MX"/>
              </w:rPr>
              <w:t>M</w:t>
            </w:r>
            <w:r w:rsidRPr="00A93F28">
              <w:rPr>
                <w:lang w:val="es-MX"/>
              </w:rPr>
              <w:t>emorabilidad</w:t>
            </w:r>
            <w:proofErr w:type="spellEnd"/>
          </w:p>
          <w:p w14:paraId="6F5A7ED5" w14:textId="5E9B08A4" w:rsidR="00A93F28" w:rsidRPr="00A93F28" w:rsidRDefault="00A93F28" w:rsidP="00A93F28">
            <w:pPr>
              <w:pStyle w:val="Prrafodelista"/>
              <w:numPr>
                <w:ilvl w:val="0"/>
                <w:numId w:val="1"/>
              </w:numPr>
              <w:jc w:val="both"/>
              <w:rPr>
                <w:lang w:val="es-MX"/>
              </w:rPr>
            </w:pPr>
            <w:r>
              <w:rPr>
                <w:lang w:val="es-MX"/>
              </w:rPr>
              <w:t>F</w:t>
            </w:r>
            <w:r w:rsidRPr="00A93F28">
              <w:rPr>
                <w:lang w:val="es-MX"/>
              </w:rPr>
              <w:t>acilidad de aprendizaje</w:t>
            </w:r>
          </w:p>
          <w:p w14:paraId="7DC0B03B" w14:textId="3B7ED04B" w:rsidR="00A93F28" w:rsidRPr="00A93F28" w:rsidRDefault="00A93F28" w:rsidP="00A93F28">
            <w:pPr>
              <w:pStyle w:val="Prrafodelista"/>
              <w:numPr>
                <w:ilvl w:val="0"/>
                <w:numId w:val="1"/>
              </w:numPr>
              <w:jc w:val="both"/>
              <w:rPr>
                <w:lang w:val="es-MX"/>
              </w:rPr>
            </w:pPr>
            <w:r>
              <w:rPr>
                <w:lang w:val="es-MX"/>
              </w:rPr>
              <w:t>S</w:t>
            </w:r>
            <w:r w:rsidRPr="00A93F28">
              <w:rPr>
                <w:lang w:val="es-MX"/>
              </w:rPr>
              <w:t>atisfacción</w:t>
            </w:r>
          </w:p>
          <w:p w14:paraId="368E1836" w14:textId="0A50A034" w:rsidR="00A93F28" w:rsidRPr="00A93F28" w:rsidRDefault="00A93F28" w:rsidP="00A93F28">
            <w:pPr>
              <w:pStyle w:val="Prrafodelista"/>
              <w:numPr>
                <w:ilvl w:val="0"/>
                <w:numId w:val="1"/>
              </w:numPr>
              <w:jc w:val="both"/>
              <w:rPr>
                <w:lang w:val="es-MX"/>
              </w:rPr>
            </w:pPr>
            <w:r>
              <w:rPr>
                <w:lang w:val="es-MX"/>
              </w:rPr>
              <w:t>A</w:t>
            </w:r>
            <w:r w:rsidRPr="00A93F28">
              <w:rPr>
                <w:lang w:val="es-MX"/>
              </w:rPr>
              <w:t>ccesibilidad, particularmente accesibilidad digital</w:t>
            </w:r>
          </w:p>
        </w:tc>
      </w:tr>
      <w:tr w:rsidR="00A93F28" w14:paraId="722943D7" w14:textId="77777777" w:rsidTr="008E378D">
        <w:tc>
          <w:tcPr>
            <w:tcW w:w="2830" w:type="dxa"/>
          </w:tcPr>
          <w:p w14:paraId="302DDD2E" w14:textId="358A6A15" w:rsidR="00A93F28" w:rsidRPr="0068348D" w:rsidRDefault="00D55A3F" w:rsidP="008E378D">
            <w:pPr>
              <w:jc w:val="both"/>
              <w:rPr>
                <w:lang w:val="es-MX"/>
              </w:rPr>
            </w:pPr>
            <w:r w:rsidRPr="00D55A3F">
              <w:rPr>
                <w:lang w:val="es-MX"/>
              </w:rPr>
              <w:t xml:space="preserve">Net </w:t>
            </w:r>
            <w:proofErr w:type="spellStart"/>
            <w:r w:rsidRPr="00D55A3F">
              <w:rPr>
                <w:lang w:val="es-MX"/>
              </w:rPr>
              <w:t>Promoter</w:t>
            </w:r>
            <w:proofErr w:type="spellEnd"/>
            <w:r w:rsidRPr="00D55A3F">
              <w:rPr>
                <w:lang w:val="es-MX"/>
              </w:rPr>
              <w:t xml:space="preserve"> Score (NPS)</w:t>
            </w:r>
          </w:p>
        </w:tc>
        <w:tc>
          <w:tcPr>
            <w:tcW w:w="5664" w:type="dxa"/>
          </w:tcPr>
          <w:p w14:paraId="6A8B041A" w14:textId="0FF3C747" w:rsidR="00A93F28" w:rsidRPr="0068348D" w:rsidRDefault="00D55A3F" w:rsidP="008E378D">
            <w:pPr>
              <w:jc w:val="both"/>
              <w:rPr>
                <w:lang w:val="es-MX"/>
              </w:rPr>
            </w:pPr>
            <w:r w:rsidRPr="00D55A3F">
              <w:rPr>
                <w:lang w:val="es-MX"/>
              </w:rPr>
              <w:t xml:space="preserve">Esta métrica de software refleja la voluntad de los clientes de recomendar una aplicación a otros. Net </w:t>
            </w:r>
            <w:proofErr w:type="spellStart"/>
            <w:r w:rsidRPr="00D55A3F">
              <w:rPr>
                <w:lang w:val="es-MX"/>
              </w:rPr>
              <w:t>Promoter</w:t>
            </w:r>
            <w:proofErr w:type="spellEnd"/>
            <w:r w:rsidRPr="00D55A3F">
              <w:rPr>
                <w:lang w:val="es-MX"/>
              </w:rPr>
              <w:t xml:space="preserve"> Score se presenta como un rango de números de 0 a 10. Los clientes con una puntuación de 0 a 6 son Detractores; las puntuaciones 7 y 8 son Pasivos; y 9 y 10 son Promotores.</w:t>
            </w:r>
          </w:p>
        </w:tc>
      </w:tr>
    </w:tbl>
    <w:p w14:paraId="7459E2BB" w14:textId="77777777" w:rsidR="00A93F28" w:rsidRPr="00A93F28" w:rsidRDefault="00A93F28" w:rsidP="00A93F28">
      <w:pPr>
        <w:pStyle w:val="Ttulo3"/>
        <w:shd w:val="clear" w:color="auto" w:fill="FFFFFF"/>
        <w:spacing w:before="0" w:beforeAutospacing="0" w:after="150" w:afterAutospacing="0" w:line="290" w:lineRule="atLeast"/>
        <w:rPr>
          <w:rFonts w:ascii="Arial" w:hAnsi="Arial" w:cs="Arial"/>
          <w:color w:val="323232"/>
          <w:sz w:val="24"/>
          <w:szCs w:val="24"/>
        </w:rPr>
      </w:pPr>
    </w:p>
    <w:p w14:paraId="7BC1E0B9" w14:textId="6101290C" w:rsidR="00D55A3F" w:rsidRDefault="00D55A3F" w:rsidP="00D55A3F">
      <w:pPr>
        <w:pStyle w:val="Ttulo3"/>
        <w:shd w:val="clear" w:color="auto" w:fill="FFFFFF"/>
        <w:spacing w:before="0" w:beforeAutospacing="0" w:after="150" w:afterAutospacing="0" w:line="290" w:lineRule="atLeast"/>
        <w:rPr>
          <w:rFonts w:ascii="Arial" w:hAnsi="Arial" w:cs="Arial"/>
          <w:sz w:val="24"/>
          <w:szCs w:val="24"/>
        </w:rPr>
      </w:pPr>
      <w:r w:rsidRPr="00D55A3F">
        <w:rPr>
          <w:rFonts w:ascii="Arial" w:hAnsi="Arial" w:cs="Arial"/>
          <w:sz w:val="24"/>
          <w:szCs w:val="24"/>
        </w:rPr>
        <w:lastRenderedPageBreak/>
        <w:t>Métricas de defectos</w:t>
      </w:r>
    </w:p>
    <w:tbl>
      <w:tblPr>
        <w:tblStyle w:val="Tablaconcuadrcula"/>
        <w:tblW w:w="0" w:type="auto"/>
        <w:tblLook w:val="04A0" w:firstRow="1" w:lastRow="0" w:firstColumn="1" w:lastColumn="0" w:noHBand="0" w:noVBand="1"/>
      </w:tblPr>
      <w:tblGrid>
        <w:gridCol w:w="2830"/>
        <w:gridCol w:w="5664"/>
      </w:tblGrid>
      <w:tr w:rsidR="00D55A3F" w14:paraId="50AC7163" w14:textId="77777777" w:rsidTr="008E378D">
        <w:tc>
          <w:tcPr>
            <w:tcW w:w="2830" w:type="dxa"/>
          </w:tcPr>
          <w:p w14:paraId="57D71D88" w14:textId="77777777" w:rsidR="00D55A3F" w:rsidRPr="007564E6" w:rsidRDefault="00D55A3F" w:rsidP="008E378D">
            <w:pPr>
              <w:rPr>
                <w:b/>
                <w:bCs/>
                <w:lang w:val="es-MX"/>
              </w:rPr>
            </w:pPr>
            <w:r w:rsidRPr="007564E6">
              <w:rPr>
                <w:b/>
                <w:bCs/>
                <w:lang w:val="es-MX"/>
              </w:rPr>
              <w:t>Criterio</w:t>
            </w:r>
          </w:p>
        </w:tc>
        <w:tc>
          <w:tcPr>
            <w:tcW w:w="5664" w:type="dxa"/>
          </w:tcPr>
          <w:p w14:paraId="7294C73D" w14:textId="77777777" w:rsidR="00D55A3F" w:rsidRDefault="00D55A3F" w:rsidP="008E378D">
            <w:pPr>
              <w:rPr>
                <w:b/>
                <w:bCs/>
                <w:lang w:val="es-MX"/>
              </w:rPr>
            </w:pPr>
            <w:r>
              <w:rPr>
                <w:b/>
                <w:bCs/>
                <w:lang w:val="es-MX"/>
              </w:rPr>
              <w:t>Descripción</w:t>
            </w:r>
          </w:p>
        </w:tc>
      </w:tr>
      <w:tr w:rsidR="00D55A3F" w14:paraId="7ED14409" w14:textId="77777777" w:rsidTr="008E378D">
        <w:tc>
          <w:tcPr>
            <w:tcW w:w="2830" w:type="dxa"/>
          </w:tcPr>
          <w:p w14:paraId="0286B11E" w14:textId="576CA7B3" w:rsidR="00D55A3F" w:rsidRPr="0068348D" w:rsidRDefault="00D55A3F" w:rsidP="008E378D">
            <w:pPr>
              <w:rPr>
                <w:lang w:val="es-MX"/>
              </w:rPr>
            </w:pPr>
            <w:r w:rsidRPr="00D55A3F">
              <w:rPr>
                <w:lang w:val="es-MX"/>
              </w:rPr>
              <w:t>Densidad de defectos</w:t>
            </w:r>
          </w:p>
        </w:tc>
        <w:tc>
          <w:tcPr>
            <w:tcW w:w="5664" w:type="dxa"/>
          </w:tcPr>
          <w:p w14:paraId="6ED1B9C9" w14:textId="1BE917E9" w:rsidR="00D55A3F" w:rsidRPr="00D55A3F" w:rsidRDefault="00D55A3F" w:rsidP="00D55A3F">
            <w:pPr>
              <w:jc w:val="both"/>
              <w:rPr>
                <w:lang w:val="es-MX"/>
              </w:rPr>
            </w:pPr>
            <w:r w:rsidRPr="00D55A3F">
              <w:rPr>
                <w:lang w:val="es-MX"/>
              </w:rPr>
              <w:t>A nivel de código, los desarrolladores pueden tabular el número de defectos por KLOC para evaluar la frecuencia de los defectos.</w:t>
            </w:r>
          </w:p>
        </w:tc>
      </w:tr>
      <w:tr w:rsidR="00D55A3F" w14:paraId="16F106AE" w14:textId="77777777" w:rsidTr="008E378D">
        <w:tc>
          <w:tcPr>
            <w:tcW w:w="2830" w:type="dxa"/>
          </w:tcPr>
          <w:p w14:paraId="3D2BFC64" w14:textId="4DF8CA51" w:rsidR="00D55A3F" w:rsidRPr="0068348D" w:rsidRDefault="00D55A3F" w:rsidP="008E378D">
            <w:pPr>
              <w:jc w:val="both"/>
              <w:rPr>
                <w:lang w:val="es-MX"/>
              </w:rPr>
            </w:pPr>
            <w:r w:rsidRPr="00D55A3F">
              <w:rPr>
                <w:lang w:val="es-MX"/>
              </w:rPr>
              <w:t>Vulnerabilidades de seguridad</w:t>
            </w:r>
          </w:p>
        </w:tc>
        <w:tc>
          <w:tcPr>
            <w:tcW w:w="5664" w:type="dxa"/>
          </w:tcPr>
          <w:p w14:paraId="5B7E4A30" w14:textId="13509F4C" w:rsidR="00D55A3F" w:rsidRPr="0068348D" w:rsidRDefault="00D55A3F" w:rsidP="008E378D">
            <w:pPr>
              <w:jc w:val="both"/>
              <w:rPr>
                <w:lang w:val="es-MX"/>
              </w:rPr>
            </w:pPr>
            <w:r w:rsidRPr="00D55A3F">
              <w:rPr>
                <w:lang w:val="es-MX"/>
              </w:rPr>
              <w:t>Los análisis de vulnerabilidades identifican las debilidades de seguridad en una aplicación. Cuanto menor sea el número de vulnerabilidades encontradas, más seguro será el software.</w:t>
            </w:r>
          </w:p>
        </w:tc>
      </w:tr>
      <w:tr w:rsidR="00D55A3F" w14:paraId="6B6CB745" w14:textId="77777777" w:rsidTr="008E378D">
        <w:tc>
          <w:tcPr>
            <w:tcW w:w="2830" w:type="dxa"/>
          </w:tcPr>
          <w:p w14:paraId="36B43DF7" w14:textId="223D476E" w:rsidR="00D55A3F" w:rsidRPr="00D55A3F" w:rsidRDefault="00D55A3F" w:rsidP="008E378D">
            <w:pPr>
              <w:jc w:val="both"/>
              <w:rPr>
                <w:lang w:val="es-MX"/>
              </w:rPr>
            </w:pPr>
            <w:r w:rsidRPr="00D55A3F">
              <w:rPr>
                <w:lang w:val="es-MX"/>
              </w:rPr>
              <w:t>Incidentes de seguridad reales</w:t>
            </w:r>
          </w:p>
        </w:tc>
        <w:tc>
          <w:tcPr>
            <w:tcW w:w="5664" w:type="dxa"/>
          </w:tcPr>
          <w:p w14:paraId="3BBA0C0A" w14:textId="16BC66F5" w:rsidR="00D55A3F" w:rsidRPr="00D55A3F" w:rsidRDefault="00D55A3F" w:rsidP="008E378D">
            <w:pPr>
              <w:jc w:val="both"/>
              <w:rPr>
                <w:lang w:val="es-MX"/>
              </w:rPr>
            </w:pPr>
            <w:r w:rsidRPr="00D55A3F">
              <w:rPr>
                <w:lang w:val="es-MX"/>
              </w:rPr>
              <w:t>Este KPI cuenta la cantidad de veces que un hacker aprovecha una vulnerabilidad en el software. Realice un seguimiento de la frecuencia con la que ocurren estas infracciones, la gravedad del ataque (por ejemplo, qué datos se robaron) y la cantidad de tiempo que duró el incidente.</w:t>
            </w:r>
          </w:p>
        </w:tc>
      </w:tr>
    </w:tbl>
    <w:p w14:paraId="5F46C9C3" w14:textId="77777777" w:rsidR="00A93F28" w:rsidRPr="007564E6" w:rsidRDefault="00A93F28">
      <w:pPr>
        <w:rPr>
          <w:b/>
          <w:bCs/>
          <w:lang w:val="es-MX"/>
        </w:rPr>
      </w:pPr>
    </w:p>
    <w:sectPr w:rsidR="00A93F28" w:rsidRPr="00756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46266"/>
    <w:multiLevelType w:val="hybridMultilevel"/>
    <w:tmpl w:val="82F68C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E6"/>
    <w:rsid w:val="000C30A8"/>
    <w:rsid w:val="003D20E5"/>
    <w:rsid w:val="003F6041"/>
    <w:rsid w:val="004E5815"/>
    <w:rsid w:val="00571D6B"/>
    <w:rsid w:val="0068348D"/>
    <w:rsid w:val="007564E6"/>
    <w:rsid w:val="00953878"/>
    <w:rsid w:val="0097393F"/>
    <w:rsid w:val="009D4FA4"/>
    <w:rsid w:val="00A93F28"/>
    <w:rsid w:val="00AA70C2"/>
    <w:rsid w:val="00CF1A5B"/>
    <w:rsid w:val="00D55A3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4CE3"/>
  <w15:chartTrackingRefBased/>
  <w15:docId w15:val="{FECB8E55-CD7C-4887-84A3-D128106E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D4FA4"/>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5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D4FA4"/>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9D4FA4"/>
    <w:rPr>
      <w:b/>
      <w:bCs/>
    </w:rPr>
  </w:style>
  <w:style w:type="paragraph" w:styleId="NormalWeb">
    <w:name w:val="Normal (Web)"/>
    <w:basedOn w:val="Normal"/>
    <w:uiPriority w:val="99"/>
    <w:semiHidden/>
    <w:unhideWhenUsed/>
    <w:rsid w:val="004E581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A93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40689">
      <w:bodyDiv w:val="1"/>
      <w:marLeft w:val="0"/>
      <w:marRight w:val="0"/>
      <w:marTop w:val="0"/>
      <w:marBottom w:val="0"/>
      <w:divBdr>
        <w:top w:val="none" w:sz="0" w:space="0" w:color="auto"/>
        <w:left w:val="none" w:sz="0" w:space="0" w:color="auto"/>
        <w:bottom w:val="none" w:sz="0" w:space="0" w:color="auto"/>
        <w:right w:val="none" w:sz="0" w:space="0" w:color="auto"/>
      </w:divBdr>
    </w:div>
    <w:div w:id="193104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490</Words>
  <Characters>2701</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2021-05-21T01:25:00Z</dcterms:created>
  <dcterms:modified xsi:type="dcterms:W3CDTF">2021-05-21T02:08:00Z</dcterms:modified>
</cp:coreProperties>
</file>