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Análisis, diseño y desarrollo de la plataforma digital para la gestión de los procesos de Recursos humanos de la UEPRIM ubicada en la ciudad de Machala.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UEPRIM001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Ing. Carlos Quezada</w:t>
            </w:r>
          </w:p>
        </w:tc>
      </w:tr>
      <w:tr>
        <w:trPr>
          <w:trHeight w:val="373.554687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28-04-2021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#2</w:t>
            </w:r>
          </w:p>
        </w:tc>
      </w:tr>
    </w:tbl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ENUNCIADO DEL DICCIONARIO DE EDT/WBS</w:t>
      </w:r>
    </w:p>
    <w:tbl>
      <w:tblPr>
        <w:tblStyle w:val="Table2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trHeight w:val="855" w:hRule="atLeast"/>
        </w:trP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de este documento es crear una descomposición jerárquica que mostrará todos los entregables y tareas que se deben realizar en el proyecto para facilitar la planificación y lograr cumplir con los objetivos del mismo.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320"/>
        <w:gridCol w:w="1395"/>
        <w:gridCol w:w="1395"/>
        <w:gridCol w:w="555"/>
        <w:gridCol w:w="375"/>
        <w:gridCol w:w="1207"/>
        <w:gridCol w:w="1156"/>
        <w:gridCol w:w="1022"/>
        <w:gridCol w:w="1050"/>
        <w:tblGridChange w:id="0">
          <w:tblGrid>
            <w:gridCol w:w="1485"/>
            <w:gridCol w:w="1320"/>
            <w:gridCol w:w="1395"/>
            <w:gridCol w:w="1395"/>
            <w:gridCol w:w="555"/>
            <w:gridCol w:w="375"/>
            <w:gridCol w:w="1207"/>
            <w:gridCol w:w="1156"/>
            <w:gridCol w:w="1022"/>
            <w:gridCol w:w="1050"/>
          </w:tblGrid>
        </w:tblGridChange>
      </w:tblGrid>
      <w:tr>
        <w:trPr>
          <w:trHeight w:val="598" w:hRule="atLeast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11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ESPECIFICACIÓN DE PAQUETES DE TRABAJO</w:t>
            </w:r>
          </w:p>
        </w:tc>
      </w:tr>
      <w:tr>
        <w:trPr>
          <w:trHeight w:val="583" w:hRule="atLeast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Definir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rtl w:val="0"/>
              </w:rPr>
              <w:t xml:space="preserve"> el objetivo del pdt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rtl w:val="0"/>
              </w:rPr>
              <w:t xml:space="preserve">descripción del pdt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rtl w:val="0"/>
              </w:rPr>
              <w:t xml:space="preserve">descripción del trabajo y asignación de responsabilidades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 1: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1.1.1 Elaborar proyecto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 que detalla: la definición del proyecto, definición del producto donde se define el objetivo, los participantes con sus respectivas responsabilidades, así como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quién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será el responsable de administrar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1.1.2 Aprobar Proyecto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detalla las aprobaciones firmadas del proyecto por parte de las partes interesadas.</w:t>
            </w:r>
          </w:p>
        </w:tc>
      </w:tr>
      <w:tr>
        <w:trPr>
          <w:trHeight w:val="306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Matriz de interesados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interesados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en el cual se identificarán los roles, departamentos, intereses, expectativas, niveles de influencia de los interesados del proyecto.</w:t>
            </w:r>
          </w:p>
        </w:tc>
      </w:tr>
      <w:tr>
        <w:trPr>
          <w:trHeight w:val="306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1.2.2 Asignar prioridades a los interesados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que detalla la matriz de poder/interés, poder/influencia, influencia/impacto de las partes interesadas del proyecto</w:t>
            </w:r>
          </w:p>
        </w:tc>
      </w:tr>
      <w:tr>
        <w:trPr>
          <w:trHeight w:val="629.1796875" w:hRule="atLeast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 2: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 Plan de Gestión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2.1.1  Gestión de Alcance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2.1.1.1 Recopilación requisitos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color w:val="202124"/>
                <w:sz w:val="18"/>
                <w:szCs w:val="18"/>
                <w:highlight w:val="white"/>
                <w:rtl w:val="0"/>
              </w:rPr>
              <w:t xml:space="preserve">Se documentan las necesidades, deseos y expectativas cuantificadas y documentadas de los interesados para convertirlas en requisitos del proyecto. Incluye gestionar las expectativas del cliente y es la base para la creación de la EDT/WBS.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2.1.1.2 Crear EDT / WBS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 de desglose del trabajo, con los principales entregables del proyecto organizados de manera jerárquica.</w:t>
            </w:r>
          </w:p>
        </w:tc>
      </w:tr>
      <w:tr>
        <w:trPr>
          <w:trHeight w:val="291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2.1.1.3 Definir Alcance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o metas que el proyecto pueda lograr para que el mismo funcione con éxito, durante todo su ciclo de vida..</w:t>
            </w:r>
          </w:p>
        </w:tc>
      </w:tr>
      <w:tr>
        <w:trPr>
          <w:trHeight w:val="291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2.1.2 Gestión de tiempo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2.1.2.1 Crear cronograma 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una lista de todos los elementos terminales de un proyecto con sus fechas previstas de comienzo y final.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2.1.2.2 Definir Actividades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onsiste en identificar las acciones que deben ser llevadas a cabo para conseguir los entregables del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" w:hRule="atLeast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2.1.3 Gestión de costos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2.1.3.1 Estimar costos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que </w:t>
            </w:r>
            <w:r w:rsidDel="00000000" w:rsidR="00000000" w:rsidRPr="00000000">
              <w:rPr>
                <w:color w:val="4d5156"/>
                <w:sz w:val="18"/>
                <w:szCs w:val="18"/>
                <w:highlight w:val="white"/>
                <w:rtl w:val="0"/>
              </w:rPr>
              <w:t xml:space="preserve">justifica cómo se realizarán las estimaciones de </w:t>
            </w:r>
            <w:r w:rsidDel="00000000" w:rsidR="00000000" w:rsidRPr="00000000">
              <w:rPr>
                <w:color w:val="5f6368"/>
                <w:sz w:val="18"/>
                <w:szCs w:val="18"/>
                <w:highlight w:val="white"/>
                <w:rtl w:val="0"/>
              </w:rPr>
              <w:t xml:space="preserve">costo</w:t>
            </w:r>
            <w:r w:rsidDel="00000000" w:rsidR="00000000" w:rsidRPr="00000000">
              <w:rPr>
                <w:color w:val="4d5156"/>
                <w:sz w:val="18"/>
                <w:szCs w:val="18"/>
                <w:highlight w:val="white"/>
                <w:rtl w:val="0"/>
              </w:rPr>
              <w:t xml:space="preserve">, la justificación de los supuestos utilizados, especificaciones del rango de precisión.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2.1.3.2 Determinar presupuestos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detalla los gastos en dólares de operación, tecnológicos, humanos del proyecto.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3: Ejecución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 Sprint Backlog 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lista nos permite visualizar las tareas donde el equipo está teniendo problemas y no avanza, con lo que nos permitirá tomar decisiones para cumplir con los objetivos del proyecto.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 Sprint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3.2.1 Análisis del sistema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 en convocar, gestionar, recopilar, analizar, organizar y sintetizar la información relacionada al proyecto. 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3.2.2 Daily SCRUM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diaria donde cada miembro del proyecto discute la información acerca del mismo. Comprende las tareas diarias del proyecto basadas en los siguientes cuestionamientos: ¿Qué hiciste ayer?, ¿Qué harás hoy?, ¿Hay impedimentos para el objetivo diario?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3.2.3 Codificación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Comprende las actividades de desarrollo de software relacionadas a la planificación del proyecto.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3.2.4 Producto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el software terminado.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4: Cierre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 Cierre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4.1.1 Pruebas de Funcionamiento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 de viabilidad cuya finalidad consiste en indicar si un circuito, equipo o parte del mismo funciona o no en condiciones reales de explotación.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4.1.2 Elaboración y Entrega de manuales de uso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y entregar informe de performance final del proyecto, elaborar y entregar manuales técnicos y manuales de usuarios.</w:t>
            </w:r>
          </w:p>
        </w:tc>
      </w:tr>
      <w:tr>
        <w:trPr>
          <w:trHeight w:val="306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4.1.3 Cierre del proyecto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acta de aceptación del proyecto ejecutado, contratos cerrados.</w:t>
            </w:r>
          </w:p>
        </w:tc>
      </w:tr>
    </w:tbl>
    <w:p w:rsidR="00000000" w:rsidDel="00000000" w:rsidP="00000000" w:rsidRDefault="00000000" w:rsidRPr="00000000" w14:paraId="000000E3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E6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Gerencia de la institución educativa.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Iniciador/Patrocinador del Proyecto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6275" cy="676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Ing. Carlos Quezada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9125" cy="828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</w:tr>
    </w:tbl>
    <w:p w:rsidR="00000000" w:rsidDel="00000000" w:rsidP="00000000" w:rsidRDefault="00000000" w:rsidRPr="00000000" w14:paraId="000000F3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DICCIONARIO DE LA EDT (WBS)</w:t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 (WBS)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3E0331"/>
    <w:pPr>
      <w:autoSpaceDE w:val="0"/>
      <w:autoSpaceDN w:val="0"/>
      <w:adjustRightInd w:val="0"/>
      <w:spacing w:after="0" w:afterAutospacing="0" w:line="240" w:lineRule="auto"/>
    </w:pPr>
    <w:rPr>
      <w:rFonts w:ascii="Arial" w:cs="Arial" w:hAnsi="Arial"/>
      <w:color w:val="000000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0usWECMfuwI0varhhS2EyLjjRw==">AMUW2mXABEeYS7A+G9Km7CoKshSbmz4WBa3Du8w3cujxmk5L/ZxFVc3d7qz/EXOXSOylFWA72ziJcQGuWAEq1RIU4uR6sGY6wd9xe4w5+yjqy+B7WSZMEz0=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2015-11-01T18:58:00Z</dcterms:created>
  <dc:creator>Serafin Mitrotti</dc:creator>
</cp:coreProperties>
</file>