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047CC" w14:textId="11617C52" w:rsidR="009575AA" w:rsidRDefault="00E878E5" w:rsidP="00E878E5">
      <w:pPr>
        <w:jc w:val="center"/>
        <w:rPr>
          <w:b/>
          <w:bCs/>
        </w:rPr>
      </w:pPr>
      <w:r>
        <w:rPr>
          <w:b/>
          <w:bCs/>
        </w:rPr>
        <w:t>Argumentación #1</w:t>
      </w:r>
    </w:p>
    <w:p w14:paraId="66E2F000" w14:textId="4E374B1B" w:rsidR="00042286" w:rsidRDefault="00042286" w:rsidP="00042286">
      <w:pPr>
        <w:jc w:val="both"/>
      </w:pPr>
      <w:r>
        <w:t xml:space="preserve">Los estudios realizados por </w:t>
      </w:r>
      <w:sdt>
        <w:sdtPr>
          <w:id w:val="570156640"/>
          <w:citation/>
        </w:sdtPr>
        <w:sdtEndPr/>
        <w:sdtContent>
          <w:r w:rsidR="007E40AE">
            <w:fldChar w:fldCharType="begin"/>
          </w:r>
          <w:r w:rsidR="007E40AE">
            <w:rPr>
              <w:lang w:val="es-MX"/>
            </w:rPr>
            <w:instrText xml:space="preserve">CITATION Yan20 \l 2058 </w:instrText>
          </w:r>
          <w:r w:rsidR="007E40AE">
            <w:fldChar w:fldCharType="separate"/>
          </w:r>
          <w:r w:rsidR="0090697E" w:rsidRPr="0090697E">
            <w:rPr>
              <w:noProof/>
              <w:lang w:val="es-MX"/>
            </w:rPr>
            <w:t>[1]</w:t>
          </w:r>
          <w:r w:rsidR="007E40AE">
            <w:fldChar w:fldCharType="end"/>
          </w:r>
        </w:sdtContent>
      </w:sdt>
      <w:r w:rsidR="007E40AE">
        <w:t xml:space="preserve"> </w:t>
      </w:r>
      <w:r>
        <w:t>revelan que las redes</w:t>
      </w:r>
      <w:r w:rsidRPr="002E271E">
        <w:t xml:space="preserve"> </w:t>
      </w:r>
      <w:r w:rsidR="00987BD7">
        <w:t xml:space="preserve">privadas </w:t>
      </w:r>
      <w:r w:rsidRPr="002E271E">
        <w:t>basad</w:t>
      </w:r>
      <w:r>
        <w:t>as</w:t>
      </w:r>
      <w:r w:rsidRPr="002E271E">
        <w:t xml:space="preserve"> en </w:t>
      </w:r>
      <w:proofErr w:type="spellStart"/>
      <w:r w:rsidRPr="002E271E">
        <w:t>blockchain</w:t>
      </w:r>
      <w:proofErr w:type="spellEnd"/>
      <w:r w:rsidRPr="002E271E">
        <w:t xml:space="preserve"> tiene las características de descentralización, no manipulación, trazabilidad, alta credibilidad y consenso </w:t>
      </w:r>
      <w:proofErr w:type="spellStart"/>
      <w:r w:rsidRPr="002E271E">
        <w:t>multipartito</w:t>
      </w:r>
      <w:proofErr w:type="spellEnd"/>
      <w:r>
        <w:t xml:space="preserve"> que mejoran</w:t>
      </w:r>
      <w:r w:rsidRPr="002E271E">
        <w:t xml:space="preserve"> la s</w:t>
      </w:r>
      <w:r w:rsidR="006E131B">
        <w:t>eguridad</w:t>
      </w:r>
      <w:r w:rsidR="009A083C">
        <w:t xml:space="preserve">, convirtiéndolas en redes virtualmente imposible de hackear, esta afirmación se </w:t>
      </w:r>
      <w:r w:rsidR="00E6409B">
        <w:t>fortalece</w:t>
      </w:r>
      <w:r w:rsidR="009A083C">
        <w:t xml:space="preserve"> en </w:t>
      </w:r>
      <w:r w:rsidR="00DD08D0">
        <w:t xml:space="preserve">el artículo </w:t>
      </w:r>
      <w:sdt>
        <w:sdtPr>
          <w:id w:val="-267010746"/>
          <w:citation/>
        </w:sdtPr>
        <w:sdtEndPr/>
        <w:sdtContent>
          <w:r w:rsidR="007E40AE">
            <w:fldChar w:fldCharType="begin"/>
          </w:r>
          <w:r w:rsidR="007E40AE">
            <w:rPr>
              <w:lang w:val="es-MX"/>
            </w:rPr>
            <w:instrText xml:space="preserve"> CITATION Nat19 \l 2058 </w:instrText>
          </w:r>
          <w:r w:rsidR="007E40AE">
            <w:fldChar w:fldCharType="separate"/>
          </w:r>
          <w:r w:rsidR="0090697E" w:rsidRPr="0090697E">
            <w:rPr>
              <w:noProof/>
              <w:lang w:val="es-MX"/>
            </w:rPr>
            <w:t>[2]</w:t>
          </w:r>
          <w:r w:rsidR="007E40AE">
            <w:fldChar w:fldCharType="end"/>
          </w:r>
        </w:sdtContent>
      </w:sdt>
      <w:r w:rsidR="007E40AE">
        <w:t xml:space="preserve"> </w:t>
      </w:r>
      <w:r w:rsidR="00DD08D0">
        <w:t xml:space="preserve">donde indican </w:t>
      </w:r>
      <w:r w:rsidR="002A6BF9">
        <w:t xml:space="preserve">que gracias a </w:t>
      </w:r>
      <w:r w:rsidR="00DD08D0">
        <w:t>las ventajas de seg</w:t>
      </w:r>
      <w:r w:rsidR="002A6BF9">
        <w:t xml:space="preserve">uridad que brinda el </w:t>
      </w:r>
      <w:proofErr w:type="spellStart"/>
      <w:r w:rsidR="002A6BF9">
        <w:t>blockchain</w:t>
      </w:r>
      <w:proofErr w:type="spellEnd"/>
      <w:r w:rsidR="002A6BF9">
        <w:t xml:space="preserve">, </w:t>
      </w:r>
      <w:r w:rsidR="00DD08D0">
        <w:t xml:space="preserve">bancos como </w:t>
      </w:r>
      <w:r w:rsidR="00DD08D0" w:rsidRPr="00CF3374">
        <w:t xml:space="preserve">J.P. Morgan Chase (EEUU) y Santander (España) han introducido </w:t>
      </w:r>
      <w:r w:rsidR="00DD08D0">
        <w:t>esta tecnología</w:t>
      </w:r>
      <w:r w:rsidR="00DD08D0" w:rsidRPr="00CF3374">
        <w:t xml:space="preserve"> en </w:t>
      </w:r>
      <w:r w:rsidR="00DD08D0">
        <w:t>sus</w:t>
      </w:r>
      <w:r w:rsidR="00DD08D0" w:rsidRPr="00CF3374">
        <w:t xml:space="preserve"> sistemas bancarios</w:t>
      </w:r>
      <w:r w:rsidR="006C62BE">
        <w:t>.</w:t>
      </w:r>
    </w:p>
    <w:tbl>
      <w:tblPr>
        <w:tblStyle w:val="Tablaconcuadrcula"/>
        <w:tblpPr w:leftFromText="141" w:rightFromText="141" w:vertAnchor="page" w:horzAnchor="margin" w:tblpY="3976"/>
        <w:tblW w:w="0" w:type="auto"/>
        <w:tblLook w:val="04A0" w:firstRow="1" w:lastRow="0" w:firstColumn="1" w:lastColumn="0" w:noHBand="0" w:noVBand="1"/>
      </w:tblPr>
      <w:tblGrid>
        <w:gridCol w:w="2021"/>
        <w:gridCol w:w="6473"/>
      </w:tblGrid>
      <w:tr w:rsidR="00421068" w14:paraId="0B1766F1" w14:textId="77777777" w:rsidTr="00421068">
        <w:tc>
          <w:tcPr>
            <w:tcW w:w="2021" w:type="dxa"/>
          </w:tcPr>
          <w:p w14:paraId="3906C36D" w14:textId="77777777" w:rsidR="00421068" w:rsidRDefault="00421068" w:rsidP="00421068">
            <w:r>
              <w:t xml:space="preserve">Tesis </w:t>
            </w:r>
          </w:p>
        </w:tc>
        <w:tc>
          <w:tcPr>
            <w:tcW w:w="6473" w:type="dxa"/>
          </w:tcPr>
          <w:p w14:paraId="53840743" w14:textId="77777777" w:rsidR="00421068" w:rsidRDefault="00421068" w:rsidP="00421068">
            <w:pPr>
              <w:jc w:val="both"/>
            </w:pPr>
            <w:r>
              <w:t xml:space="preserve">La implementación </w:t>
            </w:r>
            <w:proofErr w:type="spellStart"/>
            <w:r w:rsidRPr="00711F60">
              <w:t>Blockchain</w:t>
            </w:r>
            <w:proofErr w:type="spellEnd"/>
            <w:r w:rsidRPr="00711F60">
              <w:t xml:space="preserve"> </w:t>
            </w:r>
            <w:r>
              <w:t xml:space="preserve">en una red privada </w:t>
            </w:r>
            <w:r w:rsidRPr="00711F60">
              <w:t>es virtualmente imposible de hackear.</w:t>
            </w:r>
          </w:p>
        </w:tc>
      </w:tr>
      <w:tr w:rsidR="00421068" w14:paraId="3C9DE132" w14:textId="77777777" w:rsidTr="00421068">
        <w:tc>
          <w:tcPr>
            <w:tcW w:w="2021" w:type="dxa"/>
          </w:tcPr>
          <w:p w14:paraId="1BD4D79C" w14:textId="77777777" w:rsidR="00421068" w:rsidRDefault="00421068" w:rsidP="00421068">
            <w:r>
              <w:t>Evidencia</w:t>
            </w:r>
          </w:p>
        </w:tc>
        <w:tc>
          <w:tcPr>
            <w:tcW w:w="6473" w:type="dxa"/>
          </w:tcPr>
          <w:p w14:paraId="4F604E04" w14:textId="0CB9C4DC" w:rsidR="00421068" w:rsidRDefault="00421068" w:rsidP="00421068">
            <w:pPr>
              <w:jc w:val="both"/>
            </w:pPr>
            <w:r>
              <w:t xml:space="preserve">Dado a las ventajas de seguridad que brinda el </w:t>
            </w:r>
            <w:proofErr w:type="spellStart"/>
            <w:r>
              <w:t>blockchain</w:t>
            </w:r>
            <w:proofErr w:type="spellEnd"/>
            <w:r>
              <w:t xml:space="preserve">, bancos como </w:t>
            </w:r>
            <w:r w:rsidRPr="00CF3374">
              <w:t xml:space="preserve">J.P. Morgan Chase (EEUU) y Santander (España) han introducido </w:t>
            </w:r>
            <w:r>
              <w:t>esta tecnología</w:t>
            </w:r>
            <w:r w:rsidRPr="00CF3374">
              <w:t xml:space="preserve"> en </w:t>
            </w:r>
            <w:r>
              <w:t>sus</w:t>
            </w:r>
            <w:r w:rsidRPr="00CF3374">
              <w:t xml:space="preserve"> sistemas bancarios</w:t>
            </w:r>
            <w:r>
              <w:t xml:space="preserve"> </w:t>
            </w:r>
            <w:sdt>
              <w:sdtPr>
                <w:id w:val="-1162077748"/>
                <w:citation/>
              </w:sdtPr>
              <w:sdtEndPr/>
              <w:sdtContent>
                <w:r>
                  <w:fldChar w:fldCharType="begin"/>
                </w:r>
                <w:r>
                  <w:rPr>
                    <w:lang w:val="es-MX"/>
                  </w:rPr>
                  <w:instrText xml:space="preserve"> CITATION Nat19 \l 2058 </w:instrText>
                </w:r>
                <w:r>
                  <w:fldChar w:fldCharType="separate"/>
                </w:r>
                <w:r w:rsidR="0090697E" w:rsidRPr="0090697E">
                  <w:rPr>
                    <w:noProof/>
                    <w:lang w:val="es-MX"/>
                  </w:rPr>
                  <w:t>[2]</w:t>
                </w:r>
                <w:r>
                  <w:fldChar w:fldCharType="end"/>
                </w:r>
              </w:sdtContent>
            </w:sdt>
            <w:r w:rsidRPr="00CF3374">
              <w:t>.</w:t>
            </w:r>
          </w:p>
        </w:tc>
      </w:tr>
      <w:tr w:rsidR="00421068" w14:paraId="536DB2BF" w14:textId="77777777" w:rsidTr="00421068">
        <w:tc>
          <w:tcPr>
            <w:tcW w:w="2021" w:type="dxa"/>
          </w:tcPr>
          <w:p w14:paraId="0FD50AAB" w14:textId="77777777" w:rsidR="00421068" w:rsidRDefault="00421068" w:rsidP="00421068">
            <w:r>
              <w:t>Garantía o justificación</w:t>
            </w:r>
          </w:p>
        </w:tc>
        <w:tc>
          <w:tcPr>
            <w:tcW w:w="6473" w:type="dxa"/>
          </w:tcPr>
          <w:p w14:paraId="7B06EAE1" w14:textId="1B17AA1B" w:rsidR="00421068" w:rsidRDefault="00421068" w:rsidP="00421068">
            <w:r>
              <w:t>Las redes privadas</w:t>
            </w:r>
            <w:r w:rsidRPr="002E271E">
              <w:t xml:space="preserve"> basad</w:t>
            </w:r>
            <w:r>
              <w:t>as</w:t>
            </w:r>
            <w:r w:rsidRPr="002E271E">
              <w:t xml:space="preserve"> en </w:t>
            </w:r>
            <w:proofErr w:type="spellStart"/>
            <w:r w:rsidRPr="002E271E">
              <w:t>blockchain</w:t>
            </w:r>
            <w:proofErr w:type="spellEnd"/>
            <w:r w:rsidRPr="002E271E">
              <w:t xml:space="preserve"> tiene las características de descentralización, no manipulación, trazabilidad, alta credibilidad y consenso </w:t>
            </w:r>
            <w:proofErr w:type="spellStart"/>
            <w:r w:rsidRPr="002E271E">
              <w:t>multipartito</w:t>
            </w:r>
            <w:proofErr w:type="spellEnd"/>
            <w:r>
              <w:t xml:space="preserve"> que mejoran</w:t>
            </w:r>
            <w:r w:rsidRPr="002E271E">
              <w:t xml:space="preserve"> la seguridad</w:t>
            </w:r>
            <w:r>
              <w:t xml:space="preserve"> </w:t>
            </w:r>
            <w:sdt>
              <w:sdtPr>
                <w:id w:val="-1715812014"/>
                <w:citation/>
              </w:sdtPr>
              <w:sdtEndPr/>
              <w:sdtContent>
                <w:r>
                  <w:fldChar w:fldCharType="begin"/>
                </w:r>
                <w:r>
                  <w:rPr>
                    <w:lang w:val="es-MX"/>
                  </w:rPr>
                  <w:instrText xml:space="preserve">CITATION Yan20 \l 2058 </w:instrText>
                </w:r>
                <w:r>
                  <w:fldChar w:fldCharType="separate"/>
                </w:r>
                <w:r w:rsidR="0090697E" w:rsidRPr="0090697E">
                  <w:rPr>
                    <w:noProof/>
                    <w:lang w:val="es-MX"/>
                  </w:rPr>
                  <w:t>[1]</w:t>
                </w:r>
                <w:r>
                  <w:fldChar w:fldCharType="end"/>
                </w:r>
              </w:sdtContent>
            </w:sdt>
            <w:r w:rsidRPr="002E271E">
              <w:t>.</w:t>
            </w:r>
          </w:p>
        </w:tc>
      </w:tr>
      <w:tr w:rsidR="00421068" w14:paraId="6FE17BBB" w14:textId="77777777" w:rsidTr="00421068">
        <w:tc>
          <w:tcPr>
            <w:tcW w:w="2021" w:type="dxa"/>
          </w:tcPr>
          <w:p w14:paraId="326F30B7" w14:textId="77777777" w:rsidR="00421068" w:rsidRDefault="00421068" w:rsidP="00421068">
            <w:r>
              <w:t>Respaldo</w:t>
            </w:r>
          </w:p>
        </w:tc>
        <w:tc>
          <w:tcPr>
            <w:tcW w:w="6473" w:type="dxa"/>
          </w:tcPr>
          <w:p w14:paraId="6EACA276" w14:textId="5F839058" w:rsidR="00421068" w:rsidRDefault="00421068" w:rsidP="00421068">
            <w:r>
              <w:t xml:space="preserve">Las investigaciones realizadas por  </w:t>
            </w:r>
            <w:sdt>
              <w:sdtPr>
                <w:id w:val="1647938520"/>
                <w:citation/>
              </w:sdtPr>
              <w:sdtEndPr/>
              <w:sdtContent>
                <w:r>
                  <w:fldChar w:fldCharType="begin"/>
                </w:r>
                <w:r>
                  <w:rPr>
                    <w:lang w:val="es-MX"/>
                  </w:rPr>
                  <w:instrText xml:space="preserve"> CITATION Nat19 \l 2058 </w:instrText>
                </w:r>
                <w:r>
                  <w:fldChar w:fldCharType="separate"/>
                </w:r>
                <w:r w:rsidR="0090697E" w:rsidRPr="0090697E">
                  <w:rPr>
                    <w:noProof/>
                    <w:lang w:val="es-MX"/>
                  </w:rPr>
                  <w:t>[2]</w:t>
                </w:r>
                <w:r>
                  <w:fldChar w:fldCharType="end"/>
                </w:r>
              </w:sdtContent>
            </w:sdt>
            <w:r>
              <w:t xml:space="preserve"> y  </w:t>
            </w:r>
            <w:sdt>
              <w:sdtPr>
                <w:id w:val="-986550662"/>
                <w:citation/>
              </w:sdtPr>
              <w:sdtEndPr/>
              <w:sdtContent>
                <w:r>
                  <w:fldChar w:fldCharType="begin"/>
                </w:r>
                <w:r>
                  <w:rPr>
                    <w:lang w:val="es-MX"/>
                  </w:rPr>
                  <w:instrText xml:space="preserve">CITATION Yan20 \l 2058 </w:instrText>
                </w:r>
                <w:r>
                  <w:fldChar w:fldCharType="separate"/>
                </w:r>
                <w:r w:rsidR="0090697E" w:rsidRPr="0090697E">
                  <w:rPr>
                    <w:noProof/>
                    <w:lang w:val="es-MX"/>
                  </w:rPr>
                  <w:t>[1]</w:t>
                </w:r>
                <w:r>
                  <w:fldChar w:fldCharType="end"/>
                </w:r>
              </w:sdtContent>
            </w:sdt>
            <w:r>
              <w:t>.</w:t>
            </w:r>
          </w:p>
        </w:tc>
      </w:tr>
      <w:tr w:rsidR="00421068" w14:paraId="2DBA7E9F" w14:textId="77777777" w:rsidTr="00421068">
        <w:tc>
          <w:tcPr>
            <w:tcW w:w="2021" w:type="dxa"/>
          </w:tcPr>
          <w:p w14:paraId="3854A04E" w14:textId="77777777" w:rsidR="00421068" w:rsidRDefault="00421068" w:rsidP="00421068">
            <w:proofErr w:type="spellStart"/>
            <w:r>
              <w:t>Cualificador</w:t>
            </w:r>
            <w:proofErr w:type="spellEnd"/>
            <w:r>
              <w:t xml:space="preserve"> modal</w:t>
            </w:r>
          </w:p>
        </w:tc>
        <w:tc>
          <w:tcPr>
            <w:tcW w:w="6473" w:type="dxa"/>
          </w:tcPr>
          <w:p w14:paraId="2196B56B" w14:textId="77777777" w:rsidR="00421068" w:rsidRDefault="00421068" w:rsidP="00421068">
            <w:r>
              <w:t>Siempre</w:t>
            </w:r>
          </w:p>
        </w:tc>
      </w:tr>
      <w:tr w:rsidR="00421068" w14:paraId="212B89CA" w14:textId="77777777" w:rsidTr="00421068">
        <w:tc>
          <w:tcPr>
            <w:tcW w:w="2021" w:type="dxa"/>
          </w:tcPr>
          <w:p w14:paraId="66986ECE" w14:textId="77777777" w:rsidR="00421068" w:rsidRDefault="00421068" w:rsidP="00421068">
            <w:r>
              <w:t>Refutación</w:t>
            </w:r>
          </w:p>
        </w:tc>
        <w:tc>
          <w:tcPr>
            <w:tcW w:w="6473" w:type="dxa"/>
          </w:tcPr>
          <w:p w14:paraId="00DFB4E6" w14:textId="77777777" w:rsidR="00421068" w:rsidRDefault="00421068" w:rsidP="00421068">
            <w:r>
              <w:t>Ninguna</w:t>
            </w:r>
          </w:p>
        </w:tc>
      </w:tr>
    </w:tbl>
    <w:p w14:paraId="21E25209" w14:textId="3738832B" w:rsidR="000331BD" w:rsidRDefault="000331BD" w:rsidP="000331BD"/>
    <w:p w14:paraId="32F427E1" w14:textId="4D8B281D" w:rsidR="00421068" w:rsidRDefault="00421068" w:rsidP="00421068">
      <w:pPr>
        <w:jc w:val="center"/>
        <w:rPr>
          <w:bCs/>
        </w:rPr>
      </w:pPr>
      <w:r>
        <w:rPr>
          <w:b/>
          <w:bCs/>
        </w:rPr>
        <w:t>Argumentación #2</w:t>
      </w:r>
    </w:p>
    <w:p w14:paraId="5E0DDEA8" w14:textId="73F36893" w:rsidR="002E271E" w:rsidRPr="00697EDD" w:rsidRDefault="001E3AD6" w:rsidP="00697EDD">
      <w:pPr>
        <w:jc w:val="both"/>
        <w:rPr>
          <w:bCs/>
        </w:rPr>
      </w:pPr>
      <w:r>
        <w:rPr>
          <w:bCs/>
        </w:rPr>
        <w:t>El</w:t>
      </w:r>
      <w:r w:rsidR="00697EDD">
        <w:rPr>
          <w:bCs/>
        </w:rPr>
        <w:t xml:space="preserve"> </w:t>
      </w:r>
      <w:r w:rsidR="00697EDD">
        <w:t xml:space="preserve">uso </w:t>
      </w:r>
      <w:r>
        <w:t>de la tecnología</w:t>
      </w:r>
      <w:r w:rsidR="00697EDD">
        <w:t xml:space="preserve"> </w:t>
      </w:r>
      <w:proofErr w:type="spellStart"/>
      <w:r w:rsidR="00697EDD" w:rsidRPr="0065578C">
        <w:t>blockchain</w:t>
      </w:r>
      <w:proofErr w:type="spellEnd"/>
      <w:r w:rsidR="00697EDD" w:rsidRPr="0065578C">
        <w:t xml:space="preserve"> </w:t>
      </w:r>
      <w:r w:rsidR="00697EDD">
        <w:t xml:space="preserve">contribuye </w:t>
      </w:r>
      <w:r w:rsidR="00697EDD" w:rsidRPr="0065578C">
        <w:t>a</w:t>
      </w:r>
      <w:r w:rsidR="00697EDD">
        <w:t xml:space="preserve"> </w:t>
      </w:r>
      <w:r w:rsidR="00697EDD" w:rsidRPr="0065578C">
        <w:t xml:space="preserve">la gestión y verificación de la </w:t>
      </w:r>
      <w:r w:rsidR="00697EDD">
        <w:t>identificación</w:t>
      </w:r>
      <w:r w:rsidR="00697EDD" w:rsidRPr="0065578C">
        <w:t xml:space="preserve"> digital</w:t>
      </w:r>
      <w:r w:rsidR="00697EDD">
        <w:t xml:space="preserve"> de manera más segura</w:t>
      </w:r>
      <w:r>
        <w:t xml:space="preserve">, debido a que los </w:t>
      </w:r>
      <w:r w:rsidRPr="00AF4214">
        <w:t xml:space="preserve">datos digitales se comparten y se autentican mediante el empleo de técnicas criptográficas, como funciones hash, firmas digitales y pruebas de </w:t>
      </w:r>
      <w:proofErr w:type="spellStart"/>
      <w:r w:rsidRPr="00AF4214">
        <w:t>zero-knowledge</w:t>
      </w:r>
      <w:proofErr w:type="spellEnd"/>
      <w:r w:rsidR="00946B05">
        <w:t xml:space="preserve"> </w:t>
      </w:r>
      <w:sdt>
        <w:sdtPr>
          <w:id w:val="1235124207"/>
          <w:citation/>
        </w:sdtPr>
        <w:sdtEndPr/>
        <w:sdtContent>
          <w:r w:rsidR="00946B05">
            <w:fldChar w:fldCharType="begin"/>
          </w:r>
          <w:r w:rsidR="00946B05">
            <w:rPr>
              <w:lang w:val="es-MX"/>
            </w:rPr>
            <w:instrText xml:space="preserve"> CITATION Him19 \l 2058 </w:instrText>
          </w:r>
          <w:r w:rsidR="00946B05">
            <w:fldChar w:fldCharType="separate"/>
          </w:r>
          <w:r w:rsidR="0090697E" w:rsidRPr="0090697E">
            <w:rPr>
              <w:noProof/>
              <w:lang w:val="es-MX"/>
            </w:rPr>
            <w:t>[3]</w:t>
          </w:r>
          <w:r w:rsidR="00946B05">
            <w:fldChar w:fldCharType="end"/>
          </w:r>
        </w:sdtContent>
      </w:sdt>
      <w:r w:rsidR="007E40AE">
        <w:t xml:space="preserve">, estas ventajas han permitido que </w:t>
      </w:r>
      <w:r w:rsidR="00372FAD">
        <w:t xml:space="preserve">empresas como BID </w:t>
      </w:r>
      <w:proofErr w:type="spellStart"/>
      <w:r w:rsidR="00372FAD">
        <w:t>Lab</w:t>
      </w:r>
      <w:proofErr w:type="spellEnd"/>
      <w:r w:rsidR="00372FAD" w:rsidRPr="00372FAD">
        <w:t xml:space="preserve"> </w:t>
      </w:r>
      <w:r w:rsidR="00372FAD">
        <w:t>implementen</w:t>
      </w:r>
      <w:r w:rsidR="00372FAD" w:rsidRPr="00372FAD">
        <w:t xml:space="preserve"> </w:t>
      </w:r>
      <w:r w:rsidR="00372FAD">
        <w:t>proyectos para</w:t>
      </w:r>
      <w:r w:rsidR="00372FAD" w:rsidRPr="00372FAD">
        <w:t xml:space="preserve">  desarrollar una identidad digital para habitantes de  barrios  vulnerables  del  Área  Metropo</w:t>
      </w:r>
      <w:r w:rsidR="00372FAD">
        <w:t xml:space="preserve">litana de Buenos Aires </w:t>
      </w:r>
      <w:sdt>
        <w:sdtPr>
          <w:id w:val="-553772976"/>
          <w:citation/>
        </w:sdtPr>
        <w:sdtEndPr/>
        <w:sdtContent>
          <w:r w:rsidR="00372FAD">
            <w:fldChar w:fldCharType="begin"/>
          </w:r>
          <w:r w:rsidR="00372FAD">
            <w:rPr>
              <w:lang w:val="es-MX"/>
            </w:rPr>
            <w:instrText xml:space="preserve"> CITATION BID21 \l 2058 </w:instrText>
          </w:r>
          <w:r w:rsidR="00372FAD">
            <w:fldChar w:fldCharType="separate"/>
          </w:r>
          <w:r w:rsidR="0090697E" w:rsidRPr="0090697E">
            <w:rPr>
              <w:noProof/>
              <w:lang w:val="es-MX"/>
            </w:rPr>
            <w:t>[4]</w:t>
          </w:r>
          <w:r w:rsidR="00372FAD">
            <w:fldChar w:fldCharType="end"/>
          </w:r>
        </w:sdtContent>
      </w:sdt>
      <w:r w:rsidR="00372FAD">
        <w:t xml:space="preserve"> o se desarrollen aplicaciones como </w:t>
      </w:r>
      <w:proofErr w:type="spellStart"/>
      <w:r w:rsidR="00372FAD" w:rsidRPr="0062290C">
        <w:t>uPort</w:t>
      </w:r>
      <w:proofErr w:type="spellEnd"/>
      <w:r w:rsidR="00372FAD" w:rsidRPr="0062290C">
        <w:t xml:space="preserve"> y </w:t>
      </w:r>
      <w:proofErr w:type="spellStart"/>
      <w:r w:rsidR="00372FAD" w:rsidRPr="0062290C">
        <w:t>Sovrin</w:t>
      </w:r>
      <w:proofErr w:type="spellEnd"/>
      <w:r w:rsidR="00372FAD" w:rsidRPr="0062290C">
        <w:t xml:space="preserve"> </w:t>
      </w:r>
      <w:r w:rsidR="00372FAD">
        <w:t>que garantizan</w:t>
      </w:r>
      <w:r w:rsidR="00372FAD" w:rsidRPr="0062290C">
        <w:t xml:space="preserve"> que la identidad sea soberana, segura, confiable y genérica</w:t>
      </w:r>
      <w:r w:rsidRPr="00372FAD">
        <w:t>.</w:t>
      </w:r>
      <w:r w:rsidR="00697EDD">
        <w:t xml:space="preserve"> </w:t>
      </w:r>
      <w:r>
        <w:t xml:space="preserve">A pesar de todas estas ventajas, </w:t>
      </w:r>
      <w:r w:rsidR="00697EDD">
        <w:t xml:space="preserve">la mayoría de Gobiernos actualmente aún no implementan esta tecnología como método de verificación digital. </w:t>
      </w:r>
    </w:p>
    <w:p w14:paraId="57D65436" w14:textId="77777777" w:rsidR="002E271E" w:rsidRDefault="002E271E" w:rsidP="002E271E">
      <w:pPr>
        <w:jc w:val="center"/>
        <w:rPr>
          <w:b/>
          <w:bCs/>
        </w:rPr>
      </w:pPr>
    </w:p>
    <w:p w14:paraId="39190E68" w14:textId="77777777" w:rsidR="00042286" w:rsidRDefault="00042286" w:rsidP="002E271E">
      <w:pPr>
        <w:jc w:val="center"/>
        <w:rPr>
          <w:b/>
          <w:bCs/>
        </w:rPr>
      </w:pPr>
    </w:p>
    <w:p w14:paraId="737EF039" w14:textId="77777777" w:rsidR="00042286" w:rsidRDefault="00042286" w:rsidP="002E271E">
      <w:pPr>
        <w:jc w:val="center"/>
        <w:rPr>
          <w:b/>
          <w:bCs/>
        </w:rPr>
      </w:pPr>
    </w:p>
    <w:p w14:paraId="32FB0410" w14:textId="3D002B53" w:rsidR="002E271E" w:rsidRDefault="002E271E" w:rsidP="002E271E">
      <w:pPr>
        <w:jc w:val="center"/>
        <w:rPr>
          <w:b/>
          <w:bCs/>
        </w:rPr>
      </w:pPr>
    </w:p>
    <w:p w14:paraId="2952CEC7" w14:textId="77777777" w:rsidR="000331BD" w:rsidRDefault="000331BD" w:rsidP="000331BD"/>
    <w:p w14:paraId="24AE1221" w14:textId="77777777" w:rsidR="002E271E" w:rsidRDefault="002E271E" w:rsidP="002E271E">
      <w:pPr>
        <w:jc w:val="center"/>
        <w:rPr>
          <w:b/>
          <w:bCs/>
        </w:rPr>
      </w:pPr>
    </w:p>
    <w:tbl>
      <w:tblPr>
        <w:tblStyle w:val="Tablaconcuadrcula"/>
        <w:tblpPr w:leftFromText="141" w:rightFromText="141" w:vertAnchor="page" w:horzAnchor="margin" w:tblpY="1306"/>
        <w:tblW w:w="0" w:type="auto"/>
        <w:tblLook w:val="04A0" w:firstRow="1" w:lastRow="0" w:firstColumn="1" w:lastColumn="0" w:noHBand="0" w:noVBand="1"/>
      </w:tblPr>
      <w:tblGrid>
        <w:gridCol w:w="1980"/>
        <w:gridCol w:w="6514"/>
      </w:tblGrid>
      <w:tr w:rsidR="007E40AE" w14:paraId="6166571D" w14:textId="77777777" w:rsidTr="007E40AE">
        <w:tc>
          <w:tcPr>
            <w:tcW w:w="1980" w:type="dxa"/>
          </w:tcPr>
          <w:p w14:paraId="64239A8F" w14:textId="77777777" w:rsidR="007E40AE" w:rsidRDefault="007E40AE" w:rsidP="007E40AE">
            <w:r>
              <w:lastRenderedPageBreak/>
              <w:t xml:space="preserve">Tesis </w:t>
            </w:r>
          </w:p>
        </w:tc>
        <w:tc>
          <w:tcPr>
            <w:tcW w:w="6514" w:type="dxa"/>
          </w:tcPr>
          <w:p w14:paraId="44ED5F1B" w14:textId="77777777" w:rsidR="007E40AE" w:rsidRDefault="007E40AE" w:rsidP="007E40AE">
            <w:pPr>
              <w:jc w:val="both"/>
            </w:pPr>
            <w:r w:rsidRPr="00595A95">
              <w:t xml:space="preserve">El uso de la tecnología </w:t>
            </w:r>
            <w:proofErr w:type="spellStart"/>
            <w:r w:rsidRPr="00595A95">
              <w:t>blockchain</w:t>
            </w:r>
            <w:proofErr w:type="spellEnd"/>
            <w:r w:rsidRPr="00595A95">
              <w:t xml:space="preserve"> contribuye a la gestión y verificación de la identificación digital de manera más segura.</w:t>
            </w:r>
          </w:p>
        </w:tc>
      </w:tr>
      <w:tr w:rsidR="007E40AE" w14:paraId="57655651" w14:textId="77777777" w:rsidTr="007E40AE">
        <w:tc>
          <w:tcPr>
            <w:tcW w:w="1980" w:type="dxa"/>
          </w:tcPr>
          <w:p w14:paraId="2E28D83D" w14:textId="77777777" w:rsidR="007E40AE" w:rsidRDefault="007E40AE" w:rsidP="007E40AE">
            <w:r>
              <w:t>Evidencia</w:t>
            </w:r>
          </w:p>
        </w:tc>
        <w:tc>
          <w:tcPr>
            <w:tcW w:w="6514" w:type="dxa"/>
          </w:tcPr>
          <w:p w14:paraId="6FFC7ACB" w14:textId="318B7C65" w:rsidR="007E40AE" w:rsidRDefault="007E40AE" w:rsidP="007E40AE">
            <w:r w:rsidRPr="00225F38">
              <w:t xml:space="preserve">BID </w:t>
            </w:r>
            <w:proofErr w:type="spellStart"/>
            <w:r w:rsidRPr="00225F38">
              <w:t>Lab</w:t>
            </w:r>
            <w:proofErr w:type="spellEnd"/>
            <w:r w:rsidRPr="00225F38">
              <w:t xml:space="preserve">, en conjunto con la Asociación Civil para el Desarrollo de Ecosistemas Descentralizados,  está  implementando un  proyecto  cuyo  objetivo  es  desarrollar una identidad digital para habitantes de  barrios  vulnerables  del  Área  Metropolitana de Buenos Aires a través de la tecnología </w:t>
            </w:r>
            <w:proofErr w:type="spellStart"/>
            <w:r w:rsidRPr="00225F38">
              <w:t>blockchain</w:t>
            </w:r>
            <w:proofErr w:type="spellEnd"/>
            <w:r>
              <w:t xml:space="preserve"> </w:t>
            </w:r>
            <w:sdt>
              <w:sdtPr>
                <w:id w:val="-527479934"/>
                <w:citation/>
              </w:sdtPr>
              <w:sdtEndPr/>
              <w:sdtContent>
                <w:r>
                  <w:fldChar w:fldCharType="begin"/>
                </w:r>
                <w:r>
                  <w:rPr>
                    <w:lang w:val="es-MX"/>
                  </w:rPr>
                  <w:instrText xml:space="preserve"> CITATION BID21 \l 2058 </w:instrText>
                </w:r>
                <w:r>
                  <w:fldChar w:fldCharType="separate"/>
                </w:r>
                <w:r w:rsidR="0090697E" w:rsidRPr="0090697E">
                  <w:rPr>
                    <w:noProof/>
                    <w:lang w:val="es-MX"/>
                  </w:rPr>
                  <w:t>[4]</w:t>
                </w:r>
                <w:r>
                  <w:fldChar w:fldCharType="end"/>
                </w:r>
              </w:sdtContent>
            </w:sdt>
            <w:r>
              <w:t>.</w:t>
            </w:r>
          </w:p>
          <w:p w14:paraId="43FFA765" w14:textId="1FD3AF97" w:rsidR="007E40AE" w:rsidRDefault="007E40AE" w:rsidP="007E40AE">
            <w:r>
              <w:t xml:space="preserve">La utilización del </w:t>
            </w:r>
            <w:proofErr w:type="spellStart"/>
            <w:r>
              <w:t>blockchain</w:t>
            </w:r>
            <w:proofErr w:type="spellEnd"/>
            <w:r>
              <w:t xml:space="preserve"> para identificar usuarios</w:t>
            </w:r>
            <w:r w:rsidRPr="00DE552F">
              <w:t xml:space="preserve"> en un entorno de ciudad inteligente</w:t>
            </w:r>
            <w:r>
              <w:t xml:space="preserve"> (IOT) </w:t>
            </w:r>
            <w:sdt>
              <w:sdtPr>
                <w:id w:val="1841733218"/>
                <w:citation/>
              </w:sdtPr>
              <w:sdtEndPr/>
              <w:sdtContent>
                <w:r>
                  <w:fldChar w:fldCharType="begin"/>
                </w:r>
                <w:r>
                  <w:rPr>
                    <w:lang w:val="es-MX"/>
                  </w:rPr>
                  <w:instrText xml:space="preserve"> CITATION Rog17 \l 2058 </w:instrText>
                </w:r>
                <w:r>
                  <w:fldChar w:fldCharType="separate"/>
                </w:r>
                <w:r w:rsidR="0090697E" w:rsidRPr="0090697E">
                  <w:rPr>
                    <w:noProof/>
                    <w:lang w:val="es-MX"/>
                  </w:rPr>
                  <w:t>[5]</w:t>
                </w:r>
                <w:r>
                  <w:fldChar w:fldCharType="end"/>
                </w:r>
              </w:sdtContent>
            </w:sdt>
            <w:r w:rsidRPr="00DE552F">
              <w:t>.</w:t>
            </w:r>
          </w:p>
          <w:p w14:paraId="41C5AC07" w14:textId="1E6A0417" w:rsidR="007E40AE" w:rsidRDefault="007E40AE" w:rsidP="007E40AE">
            <w:proofErr w:type="spellStart"/>
            <w:r w:rsidRPr="0062290C">
              <w:t>uPort</w:t>
            </w:r>
            <w:proofErr w:type="spellEnd"/>
            <w:r w:rsidRPr="0062290C">
              <w:t xml:space="preserve"> y </w:t>
            </w:r>
            <w:proofErr w:type="spellStart"/>
            <w:r w:rsidRPr="0062290C">
              <w:t>Sovrin</w:t>
            </w:r>
            <w:proofErr w:type="spellEnd"/>
            <w:r w:rsidRPr="0062290C">
              <w:t xml:space="preserve"> </w:t>
            </w:r>
            <w:r>
              <w:t>son</w:t>
            </w:r>
            <w:r w:rsidRPr="0062290C">
              <w:t xml:space="preserve"> sistema</w:t>
            </w:r>
            <w:r>
              <w:t>s</w:t>
            </w:r>
            <w:r w:rsidRPr="0062290C">
              <w:t xml:space="preserve"> de IDM emergente que incorpora</w:t>
            </w:r>
            <w:r>
              <w:t>n</w:t>
            </w:r>
            <w:r w:rsidRPr="0062290C">
              <w:t xml:space="preserve"> varias características </w:t>
            </w:r>
            <w:r>
              <w:t>que garantizan</w:t>
            </w:r>
            <w:r w:rsidRPr="0062290C">
              <w:t xml:space="preserve"> que la identidad sea soberana, segura, confiable y genérica</w:t>
            </w:r>
            <w:r>
              <w:t xml:space="preserve"> </w:t>
            </w:r>
            <w:sdt>
              <w:sdtPr>
                <w:id w:val="1307054945"/>
                <w:citation/>
              </w:sdtPr>
              <w:sdtEndPr/>
              <w:sdtContent>
                <w:r>
                  <w:fldChar w:fldCharType="begin"/>
                </w:r>
                <w:r>
                  <w:rPr>
                    <w:lang w:val="es-MX"/>
                  </w:rPr>
                  <w:instrText xml:space="preserve"> CITATION Nit20 \l 2058 </w:instrText>
                </w:r>
                <w:r>
                  <w:fldChar w:fldCharType="separate"/>
                </w:r>
                <w:r w:rsidR="0090697E" w:rsidRPr="0090697E">
                  <w:rPr>
                    <w:noProof/>
                    <w:lang w:val="es-MX"/>
                  </w:rPr>
                  <w:t>[6]</w:t>
                </w:r>
                <w:r>
                  <w:fldChar w:fldCharType="end"/>
                </w:r>
              </w:sdtContent>
            </w:sdt>
            <w:r w:rsidRPr="0062290C">
              <w:t>.</w:t>
            </w:r>
          </w:p>
        </w:tc>
      </w:tr>
      <w:tr w:rsidR="007E40AE" w14:paraId="5BCC46DE" w14:textId="77777777" w:rsidTr="007E40AE">
        <w:tc>
          <w:tcPr>
            <w:tcW w:w="1980" w:type="dxa"/>
          </w:tcPr>
          <w:p w14:paraId="65AD5018" w14:textId="77777777" w:rsidR="007E40AE" w:rsidRDefault="007E40AE" w:rsidP="007E40AE">
            <w:r>
              <w:t>Garantía o justificación</w:t>
            </w:r>
          </w:p>
        </w:tc>
        <w:tc>
          <w:tcPr>
            <w:tcW w:w="6514" w:type="dxa"/>
          </w:tcPr>
          <w:p w14:paraId="44E68D6C" w14:textId="543A72F9" w:rsidR="007E40AE" w:rsidRDefault="007E40AE" w:rsidP="007E40AE">
            <w:r w:rsidRPr="00AF4214">
              <w:t xml:space="preserve">Los datos digitales se comparten y se autentican mediante el empleo de técnicas criptográficas, como funciones hash, firmas digitales y pruebas de </w:t>
            </w:r>
            <w:proofErr w:type="spellStart"/>
            <w:r w:rsidRPr="00AF4214">
              <w:t>zero-knowledge</w:t>
            </w:r>
            <w:proofErr w:type="spellEnd"/>
            <w:r w:rsidRPr="00AF4214">
              <w:t xml:space="preserve"> (pruebas de conocimiento cero)</w:t>
            </w:r>
            <w:r>
              <w:t xml:space="preserve"> </w:t>
            </w:r>
            <w:sdt>
              <w:sdtPr>
                <w:id w:val="-1009527578"/>
                <w:citation/>
              </w:sdtPr>
              <w:sdtEndPr/>
              <w:sdtContent>
                <w:r>
                  <w:fldChar w:fldCharType="begin"/>
                </w:r>
                <w:r>
                  <w:rPr>
                    <w:lang w:val="es-MX"/>
                  </w:rPr>
                  <w:instrText xml:space="preserve"> CITATION Him19 \l 2058 </w:instrText>
                </w:r>
                <w:r>
                  <w:fldChar w:fldCharType="separate"/>
                </w:r>
                <w:r w:rsidR="0090697E" w:rsidRPr="0090697E">
                  <w:rPr>
                    <w:noProof/>
                    <w:lang w:val="es-MX"/>
                  </w:rPr>
                  <w:t>[3]</w:t>
                </w:r>
                <w:r>
                  <w:fldChar w:fldCharType="end"/>
                </w:r>
              </w:sdtContent>
            </w:sdt>
            <w:r w:rsidRPr="00AF4214">
              <w:t>.</w:t>
            </w:r>
          </w:p>
        </w:tc>
      </w:tr>
      <w:tr w:rsidR="007E40AE" w14:paraId="61866AF2" w14:textId="77777777" w:rsidTr="007E40AE">
        <w:tc>
          <w:tcPr>
            <w:tcW w:w="1980" w:type="dxa"/>
          </w:tcPr>
          <w:p w14:paraId="46C79C4C" w14:textId="77777777" w:rsidR="007E40AE" w:rsidRDefault="007E40AE" w:rsidP="007E40AE">
            <w:r>
              <w:t>Respaldo</w:t>
            </w:r>
          </w:p>
        </w:tc>
        <w:tc>
          <w:tcPr>
            <w:tcW w:w="6514" w:type="dxa"/>
          </w:tcPr>
          <w:p w14:paraId="72C3EDCB" w14:textId="691DA3F7" w:rsidR="007E40AE" w:rsidRDefault="007E40AE" w:rsidP="007E40AE">
            <w:r>
              <w:t xml:space="preserve">Las investigaciones realizadas por  </w:t>
            </w:r>
            <w:sdt>
              <w:sdtPr>
                <w:id w:val="-866440114"/>
                <w:citation/>
              </w:sdtPr>
              <w:sdtEndPr/>
              <w:sdtContent>
                <w:r>
                  <w:fldChar w:fldCharType="begin"/>
                </w:r>
                <w:r>
                  <w:rPr>
                    <w:lang w:val="es-MX"/>
                  </w:rPr>
                  <w:instrText xml:space="preserve"> CITATION BID21 \l 2058 </w:instrText>
                </w:r>
                <w:r>
                  <w:fldChar w:fldCharType="separate"/>
                </w:r>
                <w:r w:rsidR="0090697E" w:rsidRPr="0090697E">
                  <w:rPr>
                    <w:noProof/>
                    <w:lang w:val="es-MX"/>
                  </w:rPr>
                  <w:t>[4]</w:t>
                </w:r>
                <w:r>
                  <w:fldChar w:fldCharType="end"/>
                </w:r>
              </w:sdtContent>
            </w:sdt>
            <w:r>
              <w:t xml:space="preserve">,   </w:t>
            </w:r>
            <w:sdt>
              <w:sdtPr>
                <w:id w:val="903570935"/>
                <w:citation/>
              </w:sdtPr>
              <w:sdtEndPr/>
              <w:sdtContent>
                <w:r>
                  <w:fldChar w:fldCharType="begin"/>
                </w:r>
                <w:r>
                  <w:rPr>
                    <w:lang w:val="es-MX"/>
                  </w:rPr>
                  <w:instrText xml:space="preserve"> CITATION Rog17 \l 2058 </w:instrText>
                </w:r>
                <w:r>
                  <w:fldChar w:fldCharType="separate"/>
                </w:r>
                <w:r w:rsidR="0090697E" w:rsidRPr="0090697E">
                  <w:rPr>
                    <w:noProof/>
                    <w:lang w:val="es-MX"/>
                  </w:rPr>
                  <w:t>[5]</w:t>
                </w:r>
                <w:r>
                  <w:fldChar w:fldCharType="end"/>
                </w:r>
              </w:sdtContent>
            </w:sdt>
            <w:r>
              <w:t xml:space="preserve">,  </w:t>
            </w:r>
            <w:sdt>
              <w:sdtPr>
                <w:id w:val="173235263"/>
                <w:citation/>
              </w:sdtPr>
              <w:sdtEndPr/>
              <w:sdtContent>
                <w:r>
                  <w:fldChar w:fldCharType="begin"/>
                </w:r>
                <w:r>
                  <w:rPr>
                    <w:lang w:val="es-MX"/>
                  </w:rPr>
                  <w:instrText xml:space="preserve"> CITATION Nit20 \l 2058 </w:instrText>
                </w:r>
                <w:r>
                  <w:fldChar w:fldCharType="separate"/>
                </w:r>
                <w:r w:rsidR="0090697E" w:rsidRPr="0090697E">
                  <w:rPr>
                    <w:noProof/>
                    <w:lang w:val="es-MX"/>
                  </w:rPr>
                  <w:t>[6]</w:t>
                </w:r>
                <w:r>
                  <w:fldChar w:fldCharType="end"/>
                </w:r>
              </w:sdtContent>
            </w:sdt>
            <w:r>
              <w:t xml:space="preserve"> Y  </w:t>
            </w:r>
            <w:sdt>
              <w:sdtPr>
                <w:id w:val="519748215"/>
                <w:citation/>
              </w:sdtPr>
              <w:sdtEndPr/>
              <w:sdtContent>
                <w:r>
                  <w:fldChar w:fldCharType="begin"/>
                </w:r>
                <w:r>
                  <w:rPr>
                    <w:lang w:val="es-MX"/>
                  </w:rPr>
                  <w:instrText xml:space="preserve"> CITATION Him19 \l 2058 </w:instrText>
                </w:r>
                <w:r>
                  <w:fldChar w:fldCharType="separate"/>
                </w:r>
                <w:r w:rsidR="0090697E" w:rsidRPr="0090697E">
                  <w:rPr>
                    <w:noProof/>
                    <w:lang w:val="es-MX"/>
                  </w:rPr>
                  <w:t>[3]</w:t>
                </w:r>
                <w:r>
                  <w:fldChar w:fldCharType="end"/>
                </w:r>
              </w:sdtContent>
            </w:sdt>
            <w:r>
              <w:t>.</w:t>
            </w:r>
          </w:p>
        </w:tc>
      </w:tr>
      <w:tr w:rsidR="007E40AE" w14:paraId="5583F623" w14:textId="77777777" w:rsidTr="007E40AE">
        <w:tc>
          <w:tcPr>
            <w:tcW w:w="1980" w:type="dxa"/>
          </w:tcPr>
          <w:p w14:paraId="7CC1BCD2" w14:textId="77777777" w:rsidR="007E40AE" w:rsidRDefault="007E40AE" w:rsidP="007E40AE">
            <w:proofErr w:type="spellStart"/>
            <w:r>
              <w:t>Cualificador</w:t>
            </w:r>
            <w:proofErr w:type="spellEnd"/>
            <w:r>
              <w:t xml:space="preserve"> modal</w:t>
            </w:r>
          </w:p>
        </w:tc>
        <w:tc>
          <w:tcPr>
            <w:tcW w:w="6514" w:type="dxa"/>
          </w:tcPr>
          <w:p w14:paraId="2F75CE9C" w14:textId="77777777" w:rsidR="007E40AE" w:rsidRDefault="007E40AE" w:rsidP="007E40AE">
            <w:r>
              <w:t>Probablemente.</w:t>
            </w:r>
          </w:p>
        </w:tc>
      </w:tr>
      <w:tr w:rsidR="007E40AE" w14:paraId="65B29EC8" w14:textId="77777777" w:rsidTr="007E40AE">
        <w:tc>
          <w:tcPr>
            <w:tcW w:w="1980" w:type="dxa"/>
          </w:tcPr>
          <w:p w14:paraId="428670C9" w14:textId="77777777" w:rsidR="007E40AE" w:rsidRDefault="007E40AE" w:rsidP="007E40AE">
            <w:r>
              <w:t>Refutación</w:t>
            </w:r>
          </w:p>
        </w:tc>
        <w:tc>
          <w:tcPr>
            <w:tcW w:w="6514" w:type="dxa"/>
          </w:tcPr>
          <w:p w14:paraId="3AA1A137" w14:textId="77777777" w:rsidR="007E40AE" w:rsidRDefault="007E40AE" w:rsidP="007E40AE">
            <w:pPr>
              <w:jc w:val="both"/>
            </w:pPr>
            <w:r w:rsidRPr="0034625B">
              <w:t xml:space="preserve">La mayoría de Gobiernos actualmente aún no implementan la tecnología </w:t>
            </w:r>
            <w:proofErr w:type="spellStart"/>
            <w:r w:rsidRPr="0034625B">
              <w:t>blockchain</w:t>
            </w:r>
            <w:proofErr w:type="spellEnd"/>
            <w:r w:rsidRPr="0034625B">
              <w:t xml:space="preserve"> como  método de verificación digital.</w:t>
            </w:r>
          </w:p>
        </w:tc>
      </w:tr>
    </w:tbl>
    <w:p w14:paraId="0886E304" w14:textId="77777777" w:rsidR="00076701" w:rsidRDefault="00076701" w:rsidP="00076701">
      <w:pPr>
        <w:rPr>
          <w:b/>
          <w:bCs/>
        </w:rPr>
      </w:pPr>
    </w:p>
    <w:p w14:paraId="79BF17A5" w14:textId="5CF6F0F6" w:rsidR="002E271E" w:rsidRDefault="002E271E" w:rsidP="00076701">
      <w:pPr>
        <w:jc w:val="center"/>
        <w:rPr>
          <w:b/>
          <w:bCs/>
        </w:rPr>
      </w:pPr>
      <w:r>
        <w:rPr>
          <w:b/>
          <w:bCs/>
        </w:rPr>
        <w:t>Argumentación #</w:t>
      </w:r>
      <w:r w:rsidR="00E73AC1">
        <w:rPr>
          <w:b/>
          <w:bCs/>
        </w:rPr>
        <w:t>3</w:t>
      </w:r>
    </w:p>
    <w:p w14:paraId="074A8746" w14:textId="77777777" w:rsidR="00A5759B" w:rsidRPr="00A5759B" w:rsidRDefault="00A5759B" w:rsidP="00A5759B"/>
    <w:p w14:paraId="47327EAC" w14:textId="57391D0B" w:rsidR="000331BD" w:rsidRDefault="00150E61" w:rsidP="00150E61">
      <w:pPr>
        <w:jc w:val="both"/>
      </w:pPr>
      <w:r>
        <w:t xml:space="preserve">Los </w:t>
      </w:r>
      <w:proofErr w:type="spellStart"/>
      <w:r w:rsidR="005250CC">
        <w:t>smart</w:t>
      </w:r>
      <w:proofErr w:type="spellEnd"/>
      <w:r w:rsidR="005250CC">
        <w:t xml:space="preserve"> </w:t>
      </w:r>
      <w:proofErr w:type="spellStart"/>
      <w:r>
        <w:t>contracts</w:t>
      </w:r>
      <w:proofErr w:type="spellEnd"/>
      <w:r>
        <w:t xml:space="preserve"> aseguran</w:t>
      </w:r>
      <w:r w:rsidRPr="000554FF">
        <w:t xml:space="preserve"> que ciertas acciones ocurran en un marco de un conjunto de condiciones establecidas</w:t>
      </w:r>
      <w:r>
        <w:t xml:space="preserve">, permitiendo mitigar el riesgo de estafas en transacciones comerciales, esto se evidencia debido a que el </w:t>
      </w:r>
      <w:r>
        <w:t xml:space="preserve">protocolo de </w:t>
      </w:r>
      <w:proofErr w:type="spellStart"/>
      <w:r w:rsidR="005250CC">
        <w:t>smart</w:t>
      </w:r>
      <w:proofErr w:type="spellEnd"/>
      <w:r w:rsidR="005250CC">
        <w:t xml:space="preserve"> </w:t>
      </w:r>
      <w:proofErr w:type="spellStart"/>
      <w:r>
        <w:t>contract</w:t>
      </w:r>
      <w:proofErr w:type="spellEnd"/>
      <w:r>
        <w:t xml:space="preserve"> del </w:t>
      </w:r>
      <w:proofErr w:type="spellStart"/>
      <w:r>
        <w:t>blockchain</w:t>
      </w:r>
      <w:proofErr w:type="spellEnd"/>
      <w:r>
        <w:t xml:space="preserve"> fue diseñado pensando en la mitigación de fraudes y </w:t>
      </w:r>
      <w:r w:rsidR="00CF6BCE">
        <w:t>estafas</w:t>
      </w:r>
      <w:r w:rsidR="003C6058">
        <w:t xml:space="preserve"> </w:t>
      </w:r>
      <w:r w:rsidR="003C6058">
        <w:t>ocasionadas por el surgimiento del internet</w:t>
      </w:r>
      <w:r w:rsidR="00CF6BCE">
        <w:t>,</w:t>
      </w:r>
      <w:r>
        <w:t xml:space="preserve"> pero a pesar de esto existen ciertas</w:t>
      </w:r>
      <w:r>
        <w:t xml:space="preserve"> estafas que no se </w:t>
      </w:r>
      <w:r w:rsidR="00764BF2">
        <w:t>pueden solucionar</w:t>
      </w:r>
      <w:r>
        <w:t xml:space="preserve"> con los </w:t>
      </w:r>
      <w:proofErr w:type="spellStart"/>
      <w:r w:rsidR="00635A38">
        <w:t>s</w:t>
      </w:r>
      <w:r>
        <w:t>mart</w:t>
      </w:r>
      <w:proofErr w:type="spellEnd"/>
      <w:r>
        <w:t xml:space="preserve"> </w:t>
      </w:r>
      <w:proofErr w:type="spellStart"/>
      <w:r>
        <w:t>contracts</w:t>
      </w:r>
      <w:proofErr w:type="spellEnd"/>
      <w:r w:rsidR="00764BF2">
        <w:t>.</w:t>
      </w:r>
    </w:p>
    <w:p w14:paraId="1DBDA13B" w14:textId="77777777" w:rsidR="000331BD" w:rsidRDefault="000331BD" w:rsidP="000331BD"/>
    <w:tbl>
      <w:tblPr>
        <w:tblStyle w:val="Tablaconcuadrcula"/>
        <w:tblpPr w:leftFromText="141" w:rightFromText="141" w:vertAnchor="page" w:horzAnchor="margin" w:tblpY="10069"/>
        <w:tblW w:w="0" w:type="auto"/>
        <w:tblLook w:val="04A0" w:firstRow="1" w:lastRow="0" w:firstColumn="1" w:lastColumn="0" w:noHBand="0" w:noVBand="1"/>
      </w:tblPr>
      <w:tblGrid>
        <w:gridCol w:w="1980"/>
        <w:gridCol w:w="6514"/>
      </w:tblGrid>
      <w:tr w:rsidR="00076701" w14:paraId="2005A377" w14:textId="77777777" w:rsidTr="00076701">
        <w:tc>
          <w:tcPr>
            <w:tcW w:w="1980" w:type="dxa"/>
          </w:tcPr>
          <w:p w14:paraId="7CB2D660" w14:textId="77777777" w:rsidR="00076701" w:rsidRDefault="00076701" w:rsidP="00076701">
            <w:r>
              <w:t xml:space="preserve">Tesis </w:t>
            </w:r>
          </w:p>
        </w:tc>
        <w:tc>
          <w:tcPr>
            <w:tcW w:w="6514" w:type="dxa"/>
          </w:tcPr>
          <w:p w14:paraId="73D72725" w14:textId="77777777" w:rsidR="00076701" w:rsidRDefault="00076701" w:rsidP="00076701">
            <w:pPr>
              <w:jc w:val="both"/>
            </w:pPr>
            <w:r>
              <w:t xml:space="preserve">Los </w:t>
            </w:r>
            <w:proofErr w:type="spellStart"/>
            <w:r>
              <w:t>smart</w:t>
            </w:r>
            <w:proofErr w:type="spellEnd"/>
            <w:r>
              <w:t xml:space="preserve"> </w:t>
            </w:r>
            <w:proofErr w:type="spellStart"/>
            <w:r>
              <w:t>Contracts</w:t>
            </w:r>
            <w:proofErr w:type="spellEnd"/>
            <w:r>
              <w:t xml:space="preserve"> mitigan el riesgo de estafas en transacciones comerciales.</w:t>
            </w:r>
          </w:p>
        </w:tc>
      </w:tr>
      <w:tr w:rsidR="00076701" w14:paraId="54EFEACE" w14:textId="77777777" w:rsidTr="00076701">
        <w:tc>
          <w:tcPr>
            <w:tcW w:w="1980" w:type="dxa"/>
          </w:tcPr>
          <w:p w14:paraId="135CCACC" w14:textId="77777777" w:rsidR="00076701" w:rsidRDefault="00076701" w:rsidP="00076701">
            <w:r>
              <w:t>Evidencia</w:t>
            </w:r>
          </w:p>
        </w:tc>
        <w:tc>
          <w:tcPr>
            <w:tcW w:w="6514" w:type="dxa"/>
          </w:tcPr>
          <w:p w14:paraId="69DCC149" w14:textId="77777777" w:rsidR="00076701" w:rsidRDefault="00076701" w:rsidP="00076701">
            <w:r>
              <w:t xml:space="preserve">El protocolo de </w:t>
            </w:r>
            <w:proofErr w:type="spellStart"/>
            <w:r>
              <w:t>smart</w:t>
            </w:r>
            <w:proofErr w:type="spellEnd"/>
            <w:r>
              <w:t xml:space="preserve"> </w:t>
            </w:r>
            <w:proofErr w:type="spellStart"/>
            <w:r>
              <w:t>contract</w:t>
            </w:r>
            <w:proofErr w:type="spellEnd"/>
            <w:r>
              <w:t xml:space="preserve"> del </w:t>
            </w:r>
            <w:proofErr w:type="spellStart"/>
            <w:r>
              <w:t>blockchain</w:t>
            </w:r>
            <w:proofErr w:type="spellEnd"/>
            <w:r>
              <w:t xml:space="preserve"> fue diseñado pensando en la mitigación de fraudes y estafas ocasionadas por </w:t>
            </w:r>
            <w:proofErr w:type="spellStart"/>
            <w:r>
              <w:t>el</w:t>
            </w:r>
            <w:proofErr w:type="spellEnd"/>
            <w:r>
              <w:t xml:space="preserve"> surgimiento del internet  </w:t>
            </w:r>
            <w:sdt>
              <w:sdtPr>
                <w:id w:val="214707704"/>
                <w:citation/>
              </w:sdtPr>
              <w:sdtContent>
                <w:r>
                  <w:fldChar w:fldCharType="begin"/>
                </w:r>
                <w:r>
                  <w:instrText xml:space="preserve"> CITATION Alk20 \l 12298 </w:instrText>
                </w:r>
                <w:r>
                  <w:fldChar w:fldCharType="separate"/>
                </w:r>
                <w:r w:rsidRPr="007D5A81">
                  <w:rPr>
                    <w:noProof/>
                  </w:rPr>
                  <w:t>[7]</w:t>
                </w:r>
                <w:r>
                  <w:fldChar w:fldCharType="end"/>
                </w:r>
              </w:sdtContent>
            </w:sdt>
            <w:r>
              <w:t>.</w:t>
            </w:r>
          </w:p>
        </w:tc>
      </w:tr>
      <w:tr w:rsidR="00076701" w14:paraId="042709BA" w14:textId="77777777" w:rsidTr="00076701">
        <w:tc>
          <w:tcPr>
            <w:tcW w:w="1980" w:type="dxa"/>
          </w:tcPr>
          <w:p w14:paraId="130FC026" w14:textId="77777777" w:rsidR="00076701" w:rsidRDefault="00076701" w:rsidP="00076701">
            <w:r>
              <w:t>Garantía o justificación</w:t>
            </w:r>
          </w:p>
        </w:tc>
        <w:tc>
          <w:tcPr>
            <w:tcW w:w="6514" w:type="dxa"/>
          </w:tcPr>
          <w:p w14:paraId="5E4B2714" w14:textId="77777777" w:rsidR="00076701" w:rsidRDefault="00076701" w:rsidP="00076701">
            <w:r w:rsidRPr="000554FF">
              <w:t>Asegura</w:t>
            </w:r>
            <w:r>
              <w:t>n</w:t>
            </w:r>
            <w:r w:rsidRPr="000554FF">
              <w:t xml:space="preserve"> que ciertas acciones ocurran en un marco de un conjunto de condiciones establecidas</w:t>
            </w:r>
            <w:r>
              <w:t xml:space="preserve"> </w:t>
            </w:r>
            <w:sdt>
              <w:sdtPr>
                <w:id w:val="-507280"/>
                <w:citation/>
              </w:sdtPr>
              <w:sdtContent>
                <w:r>
                  <w:fldChar w:fldCharType="begin"/>
                </w:r>
                <w:r>
                  <w:instrText xml:space="preserve"> CITATION Vic20 \l 12298 </w:instrText>
                </w:r>
                <w:r>
                  <w:fldChar w:fldCharType="separate"/>
                </w:r>
                <w:r w:rsidRPr="007D5A81">
                  <w:rPr>
                    <w:noProof/>
                  </w:rPr>
                  <w:t>[8]</w:t>
                </w:r>
                <w:r>
                  <w:fldChar w:fldCharType="end"/>
                </w:r>
              </w:sdtContent>
            </w:sdt>
            <w:r w:rsidRPr="000554FF">
              <w:t>.</w:t>
            </w:r>
          </w:p>
        </w:tc>
      </w:tr>
      <w:tr w:rsidR="00076701" w14:paraId="03C1E757" w14:textId="77777777" w:rsidTr="00076701">
        <w:tc>
          <w:tcPr>
            <w:tcW w:w="1980" w:type="dxa"/>
          </w:tcPr>
          <w:p w14:paraId="68ACE7C7" w14:textId="77777777" w:rsidR="00076701" w:rsidRDefault="00076701" w:rsidP="00076701">
            <w:r>
              <w:t>Respaldo</w:t>
            </w:r>
          </w:p>
        </w:tc>
        <w:tc>
          <w:tcPr>
            <w:tcW w:w="6514" w:type="dxa"/>
          </w:tcPr>
          <w:p w14:paraId="4C44BADF" w14:textId="77777777" w:rsidR="00076701" w:rsidRDefault="00076701" w:rsidP="00076701">
            <w:r>
              <w:t xml:space="preserve">Las investigaciones realizadas por  </w:t>
            </w:r>
            <w:sdt>
              <w:sdtPr>
                <w:id w:val="2062199884"/>
                <w:citation/>
              </w:sdtPr>
              <w:sdtContent>
                <w:r>
                  <w:fldChar w:fldCharType="begin"/>
                </w:r>
                <w:r>
                  <w:instrText xml:space="preserve"> CITATION Alk20 \l 12298 </w:instrText>
                </w:r>
                <w:r>
                  <w:fldChar w:fldCharType="separate"/>
                </w:r>
                <w:r w:rsidRPr="007D5A81">
                  <w:rPr>
                    <w:noProof/>
                  </w:rPr>
                  <w:t>[7]</w:t>
                </w:r>
                <w:r>
                  <w:fldChar w:fldCharType="end"/>
                </w:r>
              </w:sdtContent>
            </w:sdt>
            <w:r>
              <w:t xml:space="preserve"> y  </w:t>
            </w:r>
            <w:sdt>
              <w:sdtPr>
                <w:id w:val="1289097921"/>
                <w:citation/>
              </w:sdtPr>
              <w:sdtContent>
                <w:r>
                  <w:fldChar w:fldCharType="begin"/>
                </w:r>
                <w:r>
                  <w:instrText xml:space="preserve"> CITATION Vic20 \l 12298 </w:instrText>
                </w:r>
                <w:r>
                  <w:fldChar w:fldCharType="separate"/>
                </w:r>
                <w:r w:rsidRPr="007D5A81">
                  <w:rPr>
                    <w:noProof/>
                  </w:rPr>
                  <w:t>[8]</w:t>
                </w:r>
                <w:r>
                  <w:fldChar w:fldCharType="end"/>
                </w:r>
              </w:sdtContent>
            </w:sdt>
            <w:r>
              <w:t>.</w:t>
            </w:r>
          </w:p>
        </w:tc>
      </w:tr>
      <w:tr w:rsidR="00076701" w14:paraId="7C13AA77" w14:textId="77777777" w:rsidTr="00076701">
        <w:tc>
          <w:tcPr>
            <w:tcW w:w="1980" w:type="dxa"/>
          </w:tcPr>
          <w:p w14:paraId="40D49E6A" w14:textId="77777777" w:rsidR="00076701" w:rsidRDefault="00076701" w:rsidP="00076701">
            <w:proofErr w:type="spellStart"/>
            <w:r>
              <w:t>Cualificador</w:t>
            </w:r>
            <w:proofErr w:type="spellEnd"/>
            <w:r>
              <w:t xml:space="preserve"> modal</w:t>
            </w:r>
          </w:p>
        </w:tc>
        <w:tc>
          <w:tcPr>
            <w:tcW w:w="6514" w:type="dxa"/>
          </w:tcPr>
          <w:p w14:paraId="37CE2FFC" w14:textId="77777777" w:rsidR="00076701" w:rsidRDefault="00076701" w:rsidP="00076701">
            <w:r>
              <w:t>Probablemente</w:t>
            </w:r>
          </w:p>
        </w:tc>
      </w:tr>
      <w:tr w:rsidR="00076701" w14:paraId="256C2563" w14:textId="77777777" w:rsidTr="00076701">
        <w:tc>
          <w:tcPr>
            <w:tcW w:w="1980" w:type="dxa"/>
          </w:tcPr>
          <w:p w14:paraId="197F81DB" w14:textId="77777777" w:rsidR="00076701" w:rsidRDefault="00076701" w:rsidP="00076701">
            <w:r>
              <w:t>Refutación</w:t>
            </w:r>
          </w:p>
        </w:tc>
        <w:tc>
          <w:tcPr>
            <w:tcW w:w="6514" w:type="dxa"/>
          </w:tcPr>
          <w:p w14:paraId="4BA57451" w14:textId="77777777" w:rsidR="00076701" w:rsidRDefault="00076701" w:rsidP="00076701">
            <w:pPr>
              <w:jc w:val="both"/>
            </w:pPr>
            <w:r>
              <w:t xml:space="preserve">Existen ciertas estafas que no se solucionan con los </w:t>
            </w:r>
            <w:proofErr w:type="spellStart"/>
            <w:r>
              <w:t>smart</w:t>
            </w:r>
            <w:proofErr w:type="spellEnd"/>
            <w:r>
              <w:t xml:space="preserve"> </w:t>
            </w:r>
            <w:proofErr w:type="spellStart"/>
            <w:proofErr w:type="gramStart"/>
            <w:r>
              <w:t>contracts</w:t>
            </w:r>
            <w:proofErr w:type="spellEnd"/>
            <w:r>
              <w:t xml:space="preserve"> ,</w:t>
            </w:r>
            <w:proofErr w:type="gramEnd"/>
            <w:r>
              <w:t xml:space="preserve"> pueden existir casos como comprar algún artículo en internet, el vendedor envía el producto pero este no cumple con las expectativas del cliente, se cumple el contrato inteligente pero existe una sensación de estafa por parte del cliente.</w:t>
            </w:r>
          </w:p>
        </w:tc>
      </w:tr>
    </w:tbl>
    <w:p w14:paraId="2F32A9E6" w14:textId="30B62380" w:rsidR="000331BD" w:rsidRDefault="000331BD" w:rsidP="000331BD"/>
    <w:p w14:paraId="567CACAE" w14:textId="6E9C4C47" w:rsidR="00092903" w:rsidRDefault="00092903">
      <w:r>
        <w:br w:type="page"/>
      </w:r>
    </w:p>
    <w:sdt>
      <w:sdtPr>
        <w:rPr>
          <w:rFonts w:asciiTheme="minorHAnsi" w:eastAsiaTheme="minorHAnsi" w:hAnsiTheme="minorHAnsi" w:cstheme="minorBidi"/>
          <w:color w:val="auto"/>
          <w:sz w:val="22"/>
          <w:szCs w:val="22"/>
          <w:lang w:val="es-ES" w:eastAsia="en-US"/>
        </w:rPr>
        <w:id w:val="1993057484"/>
        <w:docPartObj>
          <w:docPartGallery w:val="Bibliographies"/>
          <w:docPartUnique/>
        </w:docPartObj>
      </w:sdtPr>
      <w:sdtEndPr>
        <w:rPr>
          <w:lang w:val="es-EC"/>
        </w:rPr>
      </w:sdtEndPr>
      <w:sdtContent>
        <w:p w14:paraId="2EB8A55F" w14:textId="71433C1C" w:rsidR="00092903" w:rsidRDefault="00092903">
          <w:pPr>
            <w:pStyle w:val="Ttulo1"/>
          </w:pPr>
          <w:r>
            <w:rPr>
              <w:lang w:val="es-ES"/>
            </w:rPr>
            <w:t>Bibliografía</w:t>
          </w:r>
        </w:p>
        <w:sdt>
          <w:sdtPr>
            <w:id w:val="111145805"/>
            <w:bibliography/>
          </w:sdtPr>
          <w:sdtEndPr/>
          <w:sdtContent>
            <w:p w14:paraId="09E027C6" w14:textId="77777777" w:rsidR="0090697E" w:rsidRDefault="00092903">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90697E" w14:paraId="1D5E5369" w14:textId="77777777">
                <w:trPr>
                  <w:divId w:val="827592555"/>
                  <w:tblCellSpacing w:w="15" w:type="dxa"/>
                </w:trPr>
                <w:tc>
                  <w:tcPr>
                    <w:tcW w:w="50" w:type="pct"/>
                    <w:hideMark/>
                  </w:tcPr>
                  <w:p w14:paraId="76022660" w14:textId="3FF73605" w:rsidR="0090697E" w:rsidRDefault="0090697E">
                    <w:pPr>
                      <w:pStyle w:val="Bibliografa"/>
                      <w:rPr>
                        <w:noProof/>
                        <w:sz w:val="24"/>
                        <w:szCs w:val="24"/>
                        <w:lang w:val="es-ES"/>
                      </w:rPr>
                    </w:pPr>
                    <w:r>
                      <w:rPr>
                        <w:noProof/>
                        <w:lang w:val="es-ES"/>
                      </w:rPr>
                      <w:t xml:space="preserve">[1] </w:t>
                    </w:r>
                  </w:p>
                </w:tc>
                <w:tc>
                  <w:tcPr>
                    <w:tcW w:w="0" w:type="auto"/>
                    <w:hideMark/>
                  </w:tcPr>
                  <w:p w14:paraId="4B873739" w14:textId="77777777" w:rsidR="0090697E" w:rsidRDefault="0090697E">
                    <w:pPr>
                      <w:pStyle w:val="Bibliografa"/>
                      <w:rPr>
                        <w:noProof/>
                        <w:lang w:val="es-ES"/>
                      </w:rPr>
                    </w:pPr>
                    <w:r>
                      <w:rPr>
                        <w:noProof/>
                        <w:lang w:val="es-ES"/>
                      </w:rPr>
                      <w:t xml:space="preserve">K. Yang, H.-m. Liao, L.-h. Zhao, S.-z. Zheng y H.-w. Li, «Research on network security protection technology of energy industry based on blockchain,» </w:t>
                    </w:r>
                    <w:r>
                      <w:rPr>
                        <w:i/>
                        <w:iCs/>
                        <w:noProof/>
                        <w:lang w:val="es-ES"/>
                      </w:rPr>
                      <w:t xml:space="preserve">IEEE/CIC International Conference on Communications in China (ICCC Workshops), </w:t>
                    </w:r>
                    <w:r>
                      <w:rPr>
                        <w:noProof/>
                        <w:lang w:val="es-ES"/>
                      </w:rPr>
                      <w:t xml:space="preserve">pp. 162-166, 2020. </w:t>
                    </w:r>
                  </w:p>
                </w:tc>
              </w:tr>
              <w:tr w:rsidR="0090697E" w14:paraId="5DC3B87C" w14:textId="77777777">
                <w:trPr>
                  <w:divId w:val="827592555"/>
                  <w:tblCellSpacing w:w="15" w:type="dxa"/>
                </w:trPr>
                <w:tc>
                  <w:tcPr>
                    <w:tcW w:w="50" w:type="pct"/>
                    <w:hideMark/>
                  </w:tcPr>
                  <w:p w14:paraId="46B2A47B" w14:textId="77777777" w:rsidR="0090697E" w:rsidRDefault="0090697E">
                    <w:pPr>
                      <w:pStyle w:val="Bibliografa"/>
                      <w:rPr>
                        <w:noProof/>
                        <w:lang w:val="es-ES"/>
                      </w:rPr>
                    </w:pPr>
                    <w:r>
                      <w:rPr>
                        <w:noProof/>
                        <w:lang w:val="es-ES"/>
                      </w:rPr>
                      <w:t xml:space="preserve">[2] </w:t>
                    </w:r>
                  </w:p>
                </w:tc>
                <w:tc>
                  <w:tcPr>
                    <w:tcW w:w="0" w:type="auto"/>
                    <w:hideMark/>
                  </w:tcPr>
                  <w:p w14:paraId="4E5CEB82" w14:textId="77777777" w:rsidR="0090697E" w:rsidRDefault="0090697E">
                    <w:pPr>
                      <w:pStyle w:val="Bibliografa"/>
                      <w:rPr>
                        <w:noProof/>
                        <w:lang w:val="es-ES"/>
                      </w:rPr>
                    </w:pPr>
                    <w:r>
                      <w:rPr>
                        <w:noProof/>
                        <w:lang w:val="es-ES"/>
                      </w:rPr>
                      <w:t xml:space="preserve">N. A. Popova y N. G. Butakova, «Research of a Possibility of Using Blockchain Technology without Tokens to Protect Banking Transactions,» </w:t>
                    </w:r>
                    <w:r>
                      <w:rPr>
                        <w:i/>
                        <w:iCs/>
                        <w:noProof/>
                        <w:lang w:val="es-ES"/>
                      </w:rPr>
                      <w:t xml:space="preserve">IEEE Conference of Russian Young Researchers in Electrical and Electronic Engineering (EIConRus), </w:t>
                    </w:r>
                    <w:r>
                      <w:rPr>
                        <w:noProof/>
                        <w:lang w:val="es-ES"/>
                      </w:rPr>
                      <w:t xml:space="preserve">pp. 1764-1768, 2019. </w:t>
                    </w:r>
                  </w:p>
                </w:tc>
              </w:tr>
              <w:tr w:rsidR="0090697E" w14:paraId="084683E6" w14:textId="77777777">
                <w:trPr>
                  <w:divId w:val="827592555"/>
                  <w:tblCellSpacing w:w="15" w:type="dxa"/>
                </w:trPr>
                <w:tc>
                  <w:tcPr>
                    <w:tcW w:w="50" w:type="pct"/>
                    <w:hideMark/>
                  </w:tcPr>
                  <w:p w14:paraId="38895A38" w14:textId="77777777" w:rsidR="0090697E" w:rsidRDefault="0090697E">
                    <w:pPr>
                      <w:pStyle w:val="Bibliografa"/>
                      <w:rPr>
                        <w:noProof/>
                        <w:lang w:val="es-ES"/>
                      </w:rPr>
                    </w:pPr>
                    <w:r>
                      <w:rPr>
                        <w:noProof/>
                        <w:lang w:val="es-ES"/>
                      </w:rPr>
                      <w:t xml:space="preserve">[3] </w:t>
                    </w:r>
                  </w:p>
                </w:tc>
                <w:tc>
                  <w:tcPr>
                    <w:tcW w:w="0" w:type="auto"/>
                    <w:hideMark/>
                  </w:tcPr>
                  <w:p w14:paraId="0856E2C6" w14:textId="77777777" w:rsidR="0090697E" w:rsidRDefault="0090697E">
                    <w:pPr>
                      <w:pStyle w:val="Bibliografa"/>
                      <w:rPr>
                        <w:noProof/>
                        <w:lang w:val="es-ES"/>
                      </w:rPr>
                    </w:pPr>
                    <w:r>
                      <w:rPr>
                        <w:noProof/>
                        <w:lang w:val="es-ES"/>
                      </w:rPr>
                      <w:t xml:space="preserve">H. Gulati y C.-T. Huang, «Self-Sovereign Dynamic Digital Identities based on Blockchain Technology,» </w:t>
                    </w:r>
                    <w:r>
                      <w:rPr>
                        <w:i/>
                        <w:iCs/>
                        <w:noProof/>
                        <w:lang w:val="es-ES"/>
                      </w:rPr>
                      <w:t xml:space="preserve">IEEE, </w:t>
                    </w:r>
                    <w:r>
                      <w:rPr>
                        <w:noProof/>
                        <w:lang w:val="es-ES"/>
                      </w:rPr>
                      <w:t xml:space="preserve">pp. 1-6, 2019. </w:t>
                    </w:r>
                  </w:p>
                </w:tc>
              </w:tr>
              <w:tr w:rsidR="0090697E" w14:paraId="4CDAB705" w14:textId="77777777">
                <w:trPr>
                  <w:divId w:val="827592555"/>
                  <w:tblCellSpacing w:w="15" w:type="dxa"/>
                </w:trPr>
                <w:tc>
                  <w:tcPr>
                    <w:tcW w:w="50" w:type="pct"/>
                    <w:hideMark/>
                  </w:tcPr>
                  <w:p w14:paraId="143ECA5A" w14:textId="77777777" w:rsidR="0090697E" w:rsidRDefault="0090697E">
                    <w:pPr>
                      <w:pStyle w:val="Bibliografa"/>
                      <w:rPr>
                        <w:noProof/>
                        <w:lang w:val="es-ES"/>
                      </w:rPr>
                    </w:pPr>
                    <w:r>
                      <w:rPr>
                        <w:noProof/>
                        <w:lang w:val="es-ES"/>
                      </w:rPr>
                      <w:t xml:space="preserve">[4] </w:t>
                    </w:r>
                  </w:p>
                </w:tc>
                <w:tc>
                  <w:tcPr>
                    <w:tcW w:w="0" w:type="auto"/>
                    <w:hideMark/>
                  </w:tcPr>
                  <w:p w14:paraId="47E59039" w14:textId="77777777" w:rsidR="0090697E" w:rsidRDefault="0090697E">
                    <w:pPr>
                      <w:pStyle w:val="Bibliografa"/>
                      <w:rPr>
                        <w:noProof/>
                        <w:lang w:val="es-ES"/>
                      </w:rPr>
                    </w:pPr>
                    <w:r>
                      <w:rPr>
                        <w:noProof/>
                        <w:lang w:val="es-ES"/>
                      </w:rPr>
                      <w:t>B. LAB, «Bid Lab,» [En línea]. Available: https://bidlab.org/es. [Último acceso: 30 03 2021].</w:t>
                    </w:r>
                  </w:p>
                </w:tc>
              </w:tr>
              <w:tr w:rsidR="0090697E" w14:paraId="7FBA792C" w14:textId="77777777">
                <w:trPr>
                  <w:divId w:val="827592555"/>
                  <w:tblCellSpacing w:w="15" w:type="dxa"/>
                </w:trPr>
                <w:tc>
                  <w:tcPr>
                    <w:tcW w:w="50" w:type="pct"/>
                    <w:hideMark/>
                  </w:tcPr>
                  <w:p w14:paraId="7DAC0C43" w14:textId="77777777" w:rsidR="0090697E" w:rsidRDefault="0090697E">
                    <w:pPr>
                      <w:pStyle w:val="Bibliografa"/>
                      <w:rPr>
                        <w:noProof/>
                        <w:lang w:val="es-ES"/>
                      </w:rPr>
                    </w:pPr>
                    <w:r>
                      <w:rPr>
                        <w:noProof/>
                        <w:lang w:val="es-ES"/>
                      </w:rPr>
                      <w:t xml:space="preserve">[5] </w:t>
                    </w:r>
                  </w:p>
                </w:tc>
                <w:tc>
                  <w:tcPr>
                    <w:tcW w:w="0" w:type="auto"/>
                    <w:hideMark/>
                  </w:tcPr>
                  <w:p w14:paraId="4C5F5130" w14:textId="77777777" w:rsidR="0090697E" w:rsidRDefault="0090697E">
                    <w:pPr>
                      <w:pStyle w:val="Bibliografa"/>
                      <w:rPr>
                        <w:noProof/>
                        <w:lang w:val="es-ES"/>
                      </w:rPr>
                    </w:pPr>
                    <w:r>
                      <w:rPr>
                        <w:noProof/>
                        <w:lang w:val="es-ES"/>
                      </w:rPr>
                      <w:t xml:space="preserve">R. Rivera, J. G. Robledo, V. M. Larios y J. M. Avalos, «How digital identity on blockchain can contribute in a smart city environment,» </w:t>
                    </w:r>
                    <w:r>
                      <w:rPr>
                        <w:i/>
                        <w:iCs/>
                        <w:noProof/>
                        <w:lang w:val="es-ES"/>
                      </w:rPr>
                      <w:t xml:space="preserve">International Smart Cities Conference (ISC2), </w:t>
                    </w:r>
                    <w:r>
                      <w:rPr>
                        <w:noProof/>
                        <w:lang w:val="es-ES"/>
                      </w:rPr>
                      <w:t xml:space="preserve">pp. 1-4, 2017. </w:t>
                    </w:r>
                  </w:p>
                </w:tc>
              </w:tr>
              <w:tr w:rsidR="0090697E" w14:paraId="20E78F2A" w14:textId="77777777">
                <w:trPr>
                  <w:divId w:val="827592555"/>
                  <w:tblCellSpacing w:w="15" w:type="dxa"/>
                </w:trPr>
                <w:tc>
                  <w:tcPr>
                    <w:tcW w:w="50" w:type="pct"/>
                    <w:hideMark/>
                  </w:tcPr>
                  <w:p w14:paraId="2FC78BEA" w14:textId="77777777" w:rsidR="0090697E" w:rsidRDefault="0090697E">
                    <w:pPr>
                      <w:pStyle w:val="Bibliografa"/>
                      <w:rPr>
                        <w:noProof/>
                        <w:lang w:val="es-ES"/>
                      </w:rPr>
                    </w:pPr>
                    <w:r>
                      <w:rPr>
                        <w:noProof/>
                        <w:lang w:val="es-ES"/>
                      </w:rPr>
                      <w:t xml:space="preserve">[6] </w:t>
                    </w:r>
                  </w:p>
                </w:tc>
                <w:tc>
                  <w:tcPr>
                    <w:tcW w:w="0" w:type="auto"/>
                    <w:hideMark/>
                  </w:tcPr>
                  <w:p w14:paraId="154F5E76" w14:textId="77777777" w:rsidR="0090697E" w:rsidRDefault="0090697E">
                    <w:pPr>
                      <w:pStyle w:val="Bibliografa"/>
                      <w:rPr>
                        <w:noProof/>
                        <w:lang w:val="es-ES"/>
                      </w:rPr>
                    </w:pPr>
                    <w:r>
                      <w:rPr>
                        <w:noProof/>
                        <w:lang w:val="es-ES"/>
                      </w:rPr>
                      <w:t xml:space="preserve">N. Naik y P. Jenkins, «Governing Principles of Self-Sovereign Identity Applied to Blockchain Enabled Privacy Preserving Identity Management Systems,» </w:t>
                    </w:r>
                    <w:r>
                      <w:rPr>
                        <w:i/>
                        <w:iCs/>
                        <w:noProof/>
                        <w:lang w:val="es-ES"/>
                      </w:rPr>
                      <w:t xml:space="preserve">IEEE International Symposium on Systems Engineering (ISSE), </w:t>
                    </w:r>
                    <w:r>
                      <w:rPr>
                        <w:noProof/>
                        <w:lang w:val="es-ES"/>
                      </w:rPr>
                      <w:t xml:space="preserve">pp. 1-6, 2020. </w:t>
                    </w:r>
                  </w:p>
                </w:tc>
              </w:tr>
            </w:tbl>
            <w:p w14:paraId="6E6BFDDF" w14:textId="77777777" w:rsidR="0090697E" w:rsidRDefault="0090697E">
              <w:pPr>
                <w:divId w:val="827592555"/>
                <w:rPr>
                  <w:rFonts w:eastAsia="Times New Roman"/>
                  <w:noProof/>
                </w:rPr>
              </w:pPr>
            </w:p>
            <w:p w14:paraId="7CACE8ED" w14:textId="5D8C7A78" w:rsidR="00092903" w:rsidRDefault="00092903">
              <w:r>
                <w:rPr>
                  <w:b/>
                  <w:bCs/>
                </w:rPr>
                <w:fldChar w:fldCharType="end"/>
              </w:r>
            </w:p>
          </w:sdtContent>
        </w:sdt>
      </w:sdtContent>
    </w:sdt>
    <w:p w14:paraId="7D273F8B" w14:textId="77777777" w:rsidR="000331BD" w:rsidRDefault="000331BD" w:rsidP="000331BD"/>
    <w:p w14:paraId="09760469" w14:textId="77777777" w:rsidR="000331BD" w:rsidRPr="000331BD" w:rsidRDefault="000331BD" w:rsidP="000331BD"/>
    <w:p w14:paraId="52B5CC9D" w14:textId="23778FAF" w:rsidR="000331BD" w:rsidRPr="000331BD" w:rsidRDefault="000331BD" w:rsidP="000331BD"/>
    <w:p w14:paraId="3CCFEE96" w14:textId="1000CB4F" w:rsidR="000331BD" w:rsidRPr="000331BD" w:rsidRDefault="000331BD" w:rsidP="000331BD"/>
    <w:p w14:paraId="09844EE0" w14:textId="77777777" w:rsidR="000331BD" w:rsidRPr="000331BD" w:rsidRDefault="000331BD" w:rsidP="000331BD"/>
    <w:sectPr w:rsidR="000331BD" w:rsidRPr="000331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39A"/>
    <w:rsid w:val="000331BD"/>
    <w:rsid w:val="00034FC8"/>
    <w:rsid w:val="00042286"/>
    <w:rsid w:val="0004396B"/>
    <w:rsid w:val="000554FF"/>
    <w:rsid w:val="000652BF"/>
    <w:rsid w:val="00076701"/>
    <w:rsid w:val="00092903"/>
    <w:rsid w:val="000B7E68"/>
    <w:rsid w:val="00150E61"/>
    <w:rsid w:val="00165859"/>
    <w:rsid w:val="001E3AD6"/>
    <w:rsid w:val="001E64ED"/>
    <w:rsid w:val="00225F38"/>
    <w:rsid w:val="002903FF"/>
    <w:rsid w:val="0029414B"/>
    <w:rsid w:val="002A6BF9"/>
    <w:rsid w:val="002E271E"/>
    <w:rsid w:val="0034625B"/>
    <w:rsid w:val="00372FAD"/>
    <w:rsid w:val="00382661"/>
    <w:rsid w:val="003C6058"/>
    <w:rsid w:val="00421068"/>
    <w:rsid w:val="00471D0C"/>
    <w:rsid w:val="00487375"/>
    <w:rsid w:val="004F5645"/>
    <w:rsid w:val="005250CC"/>
    <w:rsid w:val="00595A95"/>
    <w:rsid w:val="005A7980"/>
    <w:rsid w:val="005E762E"/>
    <w:rsid w:val="0062290C"/>
    <w:rsid w:val="006262D2"/>
    <w:rsid w:val="00635A38"/>
    <w:rsid w:val="006555B5"/>
    <w:rsid w:val="0065578C"/>
    <w:rsid w:val="00697EDD"/>
    <w:rsid w:val="006C62BE"/>
    <w:rsid w:val="006E131B"/>
    <w:rsid w:val="00711F60"/>
    <w:rsid w:val="00717AD0"/>
    <w:rsid w:val="00764BF2"/>
    <w:rsid w:val="00793A40"/>
    <w:rsid w:val="007C774C"/>
    <w:rsid w:val="007D5A81"/>
    <w:rsid w:val="007E24A6"/>
    <w:rsid w:val="007E40AE"/>
    <w:rsid w:val="0088783C"/>
    <w:rsid w:val="008B6755"/>
    <w:rsid w:val="008F432F"/>
    <w:rsid w:val="0090697E"/>
    <w:rsid w:val="00946B05"/>
    <w:rsid w:val="009575AA"/>
    <w:rsid w:val="00987BD7"/>
    <w:rsid w:val="009A083C"/>
    <w:rsid w:val="00A43A52"/>
    <w:rsid w:val="00A5759B"/>
    <w:rsid w:val="00A624F0"/>
    <w:rsid w:val="00A9155E"/>
    <w:rsid w:val="00AE6788"/>
    <w:rsid w:val="00AF4214"/>
    <w:rsid w:val="00B06DDD"/>
    <w:rsid w:val="00B26373"/>
    <w:rsid w:val="00B61E8B"/>
    <w:rsid w:val="00B6739A"/>
    <w:rsid w:val="00BA0CCC"/>
    <w:rsid w:val="00BF3C34"/>
    <w:rsid w:val="00C86F21"/>
    <w:rsid w:val="00CA2F96"/>
    <w:rsid w:val="00CF3374"/>
    <w:rsid w:val="00CF6BCE"/>
    <w:rsid w:val="00D21355"/>
    <w:rsid w:val="00DD08D0"/>
    <w:rsid w:val="00DE552F"/>
    <w:rsid w:val="00E565D5"/>
    <w:rsid w:val="00E6409B"/>
    <w:rsid w:val="00E73AC1"/>
    <w:rsid w:val="00E878E5"/>
    <w:rsid w:val="00EA1C03"/>
    <w:rsid w:val="00F059AF"/>
    <w:rsid w:val="00F86747"/>
    <w:rsid w:val="00FE42F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45AA"/>
  <w15:chartTrackingRefBased/>
  <w15:docId w15:val="{94F34999-F84F-453B-8058-110730ED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39A"/>
  </w:style>
  <w:style w:type="paragraph" w:styleId="Ttulo1">
    <w:name w:val="heading 1"/>
    <w:basedOn w:val="Normal"/>
    <w:next w:val="Normal"/>
    <w:link w:val="Ttulo1Car"/>
    <w:uiPriority w:val="9"/>
    <w:qFormat/>
    <w:rsid w:val="00092903"/>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67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92903"/>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092903"/>
  </w:style>
  <w:style w:type="character" w:styleId="Textoennegrita">
    <w:name w:val="Strong"/>
    <w:basedOn w:val="Fuentedeprrafopredeter"/>
    <w:uiPriority w:val="22"/>
    <w:qFormat/>
    <w:rsid w:val="003826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90296">
      <w:bodyDiv w:val="1"/>
      <w:marLeft w:val="0"/>
      <w:marRight w:val="0"/>
      <w:marTop w:val="0"/>
      <w:marBottom w:val="0"/>
      <w:divBdr>
        <w:top w:val="none" w:sz="0" w:space="0" w:color="auto"/>
        <w:left w:val="none" w:sz="0" w:space="0" w:color="auto"/>
        <w:bottom w:val="none" w:sz="0" w:space="0" w:color="auto"/>
        <w:right w:val="none" w:sz="0" w:space="0" w:color="auto"/>
      </w:divBdr>
    </w:div>
    <w:div w:id="44329978">
      <w:bodyDiv w:val="1"/>
      <w:marLeft w:val="0"/>
      <w:marRight w:val="0"/>
      <w:marTop w:val="0"/>
      <w:marBottom w:val="0"/>
      <w:divBdr>
        <w:top w:val="none" w:sz="0" w:space="0" w:color="auto"/>
        <w:left w:val="none" w:sz="0" w:space="0" w:color="auto"/>
        <w:bottom w:val="none" w:sz="0" w:space="0" w:color="auto"/>
        <w:right w:val="none" w:sz="0" w:space="0" w:color="auto"/>
      </w:divBdr>
    </w:div>
    <w:div w:id="63647877">
      <w:bodyDiv w:val="1"/>
      <w:marLeft w:val="0"/>
      <w:marRight w:val="0"/>
      <w:marTop w:val="0"/>
      <w:marBottom w:val="0"/>
      <w:divBdr>
        <w:top w:val="none" w:sz="0" w:space="0" w:color="auto"/>
        <w:left w:val="none" w:sz="0" w:space="0" w:color="auto"/>
        <w:bottom w:val="none" w:sz="0" w:space="0" w:color="auto"/>
        <w:right w:val="none" w:sz="0" w:space="0" w:color="auto"/>
      </w:divBdr>
    </w:div>
    <w:div w:id="101648991">
      <w:bodyDiv w:val="1"/>
      <w:marLeft w:val="0"/>
      <w:marRight w:val="0"/>
      <w:marTop w:val="0"/>
      <w:marBottom w:val="0"/>
      <w:divBdr>
        <w:top w:val="none" w:sz="0" w:space="0" w:color="auto"/>
        <w:left w:val="none" w:sz="0" w:space="0" w:color="auto"/>
        <w:bottom w:val="none" w:sz="0" w:space="0" w:color="auto"/>
        <w:right w:val="none" w:sz="0" w:space="0" w:color="auto"/>
      </w:divBdr>
    </w:div>
    <w:div w:id="136538337">
      <w:bodyDiv w:val="1"/>
      <w:marLeft w:val="0"/>
      <w:marRight w:val="0"/>
      <w:marTop w:val="0"/>
      <w:marBottom w:val="0"/>
      <w:divBdr>
        <w:top w:val="none" w:sz="0" w:space="0" w:color="auto"/>
        <w:left w:val="none" w:sz="0" w:space="0" w:color="auto"/>
        <w:bottom w:val="none" w:sz="0" w:space="0" w:color="auto"/>
        <w:right w:val="none" w:sz="0" w:space="0" w:color="auto"/>
      </w:divBdr>
    </w:div>
    <w:div w:id="147719339">
      <w:bodyDiv w:val="1"/>
      <w:marLeft w:val="0"/>
      <w:marRight w:val="0"/>
      <w:marTop w:val="0"/>
      <w:marBottom w:val="0"/>
      <w:divBdr>
        <w:top w:val="none" w:sz="0" w:space="0" w:color="auto"/>
        <w:left w:val="none" w:sz="0" w:space="0" w:color="auto"/>
        <w:bottom w:val="none" w:sz="0" w:space="0" w:color="auto"/>
        <w:right w:val="none" w:sz="0" w:space="0" w:color="auto"/>
      </w:divBdr>
    </w:div>
    <w:div w:id="236483004">
      <w:bodyDiv w:val="1"/>
      <w:marLeft w:val="0"/>
      <w:marRight w:val="0"/>
      <w:marTop w:val="0"/>
      <w:marBottom w:val="0"/>
      <w:divBdr>
        <w:top w:val="none" w:sz="0" w:space="0" w:color="auto"/>
        <w:left w:val="none" w:sz="0" w:space="0" w:color="auto"/>
        <w:bottom w:val="none" w:sz="0" w:space="0" w:color="auto"/>
        <w:right w:val="none" w:sz="0" w:space="0" w:color="auto"/>
      </w:divBdr>
    </w:div>
    <w:div w:id="244385186">
      <w:bodyDiv w:val="1"/>
      <w:marLeft w:val="0"/>
      <w:marRight w:val="0"/>
      <w:marTop w:val="0"/>
      <w:marBottom w:val="0"/>
      <w:divBdr>
        <w:top w:val="none" w:sz="0" w:space="0" w:color="auto"/>
        <w:left w:val="none" w:sz="0" w:space="0" w:color="auto"/>
        <w:bottom w:val="none" w:sz="0" w:space="0" w:color="auto"/>
        <w:right w:val="none" w:sz="0" w:space="0" w:color="auto"/>
      </w:divBdr>
    </w:div>
    <w:div w:id="281150453">
      <w:bodyDiv w:val="1"/>
      <w:marLeft w:val="0"/>
      <w:marRight w:val="0"/>
      <w:marTop w:val="0"/>
      <w:marBottom w:val="0"/>
      <w:divBdr>
        <w:top w:val="none" w:sz="0" w:space="0" w:color="auto"/>
        <w:left w:val="none" w:sz="0" w:space="0" w:color="auto"/>
        <w:bottom w:val="none" w:sz="0" w:space="0" w:color="auto"/>
        <w:right w:val="none" w:sz="0" w:space="0" w:color="auto"/>
      </w:divBdr>
    </w:div>
    <w:div w:id="311523875">
      <w:bodyDiv w:val="1"/>
      <w:marLeft w:val="0"/>
      <w:marRight w:val="0"/>
      <w:marTop w:val="0"/>
      <w:marBottom w:val="0"/>
      <w:divBdr>
        <w:top w:val="none" w:sz="0" w:space="0" w:color="auto"/>
        <w:left w:val="none" w:sz="0" w:space="0" w:color="auto"/>
        <w:bottom w:val="none" w:sz="0" w:space="0" w:color="auto"/>
        <w:right w:val="none" w:sz="0" w:space="0" w:color="auto"/>
      </w:divBdr>
    </w:div>
    <w:div w:id="324163746">
      <w:bodyDiv w:val="1"/>
      <w:marLeft w:val="0"/>
      <w:marRight w:val="0"/>
      <w:marTop w:val="0"/>
      <w:marBottom w:val="0"/>
      <w:divBdr>
        <w:top w:val="none" w:sz="0" w:space="0" w:color="auto"/>
        <w:left w:val="none" w:sz="0" w:space="0" w:color="auto"/>
        <w:bottom w:val="none" w:sz="0" w:space="0" w:color="auto"/>
        <w:right w:val="none" w:sz="0" w:space="0" w:color="auto"/>
      </w:divBdr>
    </w:div>
    <w:div w:id="344943353">
      <w:bodyDiv w:val="1"/>
      <w:marLeft w:val="0"/>
      <w:marRight w:val="0"/>
      <w:marTop w:val="0"/>
      <w:marBottom w:val="0"/>
      <w:divBdr>
        <w:top w:val="none" w:sz="0" w:space="0" w:color="auto"/>
        <w:left w:val="none" w:sz="0" w:space="0" w:color="auto"/>
        <w:bottom w:val="none" w:sz="0" w:space="0" w:color="auto"/>
        <w:right w:val="none" w:sz="0" w:space="0" w:color="auto"/>
      </w:divBdr>
    </w:div>
    <w:div w:id="354037012">
      <w:bodyDiv w:val="1"/>
      <w:marLeft w:val="0"/>
      <w:marRight w:val="0"/>
      <w:marTop w:val="0"/>
      <w:marBottom w:val="0"/>
      <w:divBdr>
        <w:top w:val="none" w:sz="0" w:space="0" w:color="auto"/>
        <w:left w:val="none" w:sz="0" w:space="0" w:color="auto"/>
        <w:bottom w:val="none" w:sz="0" w:space="0" w:color="auto"/>
        <w:right w:val="none" w:sz="0" w:space="0" w:color="auto"/>
      </w:divBdr>
    </w:div>
    <w:div w:id="369495245">
      <w:bodyDiv w:val="1"/>
      <w:marLeft w:val="0"/>
      <w:marRight w:val="0"/>
      <w:marTop w:val="0"/>
      <w:marBottom w:val="0"/>
      <w:divBdr>
        <w:top w:val="none" w:sz="0" w:space="0" w:color="auto"/>
        <w:left w:val="none" w:sz="0" w:space="0" w:color="auto"/>
        <w:bottom w:val="none" w:sz="0" w:space="0" w:color="auto"/>
        <w:right w:val="none" w:sz="0" w:space="0" w:color="auto"/>
      </w:divBdr>
    </w:div>
    <w:div w:id="381752131">
      <w:bodyDiv w:val="1"/>
      <w:marLeft w:val="0"/>
      <w:marRight w:val="0"/>
      <w:marTop w:val="0"/>
      <w:marBottom w:val="0"/>
      <w:divBdr>
        <w:top w:val="none" w:sz="0" w:space="0" w:color="auto"/>
        <w:left w:val="none" w:sz="0" w:space="0" w:color="auto"/>
        <w:bottom w:val="none" w:sz="0" w:space="0" w:color="auto"/>
        <w:right w:val="none" w:sz="0" w:space="0" w:color="auto"/>
      </w:divBdr>
    </w:div>
    <w:div w:id="400955049">
      <w:bodyDiv w:val="1"/>
      <w:marLeft w:val="0"/>
      <w:marRight w:val="0"/>
      <w:marTop w:val="0"/>
      <w:marBottom w:val="0"/>
      <w:divBdr>
        <w:top w:val="none" w:sz="0" w:space="0" w:color="auto"/>
        <w:left w:val="none" w:sz="0" w:space="0" w:color="auto"/>
        <w:bottom w:val="none" w:sz="0" w:space="0" w:color="auto"/>
        <w:right w:val="none" w:sz="0" w:space="0" w:color="auto"/>
      </w:divBdr>
    </w:div>
    <w:div w:id="479276905">
      <w:bodyDiv w:val="1"/>
      <w:marLeft w:val="0"/>
      <w:marRight w:val="0"/>
      <w:marTop w:val="0"/>
      <w:marBottom w:val="0"/>
      <w:divBdr>
        <w:top w:val="none" w:sz="0" w:space="0" w:color="auto"/>
        <w:left w:val="none" w:sz="0" w:space="0" w:color="auto"/>
        <w:bottom w:val="none" w:sz="0" w:space="0" w:color="auto"/>
        <w:right w:val="none" w:sz="0" w:space="0" w:color="auto"/>
      </w:divBdr>
    </w:div>
    <w:div w:id="557010949">
      <w:bodyDiv w:val="1"/>
      <w:marLeft w:val="0"/>
      <w:marRight w:val="0"/>
      <w:marTop w:val="0"/>
      <w:marBottom w:val="0"/>
      <w:divBdr>
        <w:top w:val="none" w:sz="0" w:space="0" w:color="auto"/>
        <w:left w:val="none" w:sz="0" w:space="0" w:color="auto"/>
        <w:bottom w:val="none" w:sz="0" w:space="0" w:color="auto"/>
        <w:right w:val="none" w:sz="0" w:space="0" w:color="auto"/>
      </w:divBdr>
    </w:div>
    <w:div w:id="616642821">
      <w:bodyDiv w:val="1"/>
      <w:marLeft w:val="0"/>
      <w:marRight w:val="0"/>
      <w:marTop w:val="0"/>
      <w:marBottom w:val="0"/>
      <w:divBdr>
        <w:top w:val="none" w:sz="0" w:space="0" w:color="auto"/>
        <w:left w:val="none" w:sz="0" w:space="0" w:color="auto"/>
        <w:bottom w:val="none" w:sz="0" w:space="0" w:color="auto"/>
        <w:right w:val="none" w:sz="0" w:space="0" w:color="auto"/>
      </w:divBdr>
    </w:div>
    <w:div w:id="678043458">
      <w:bodyDiv w:val="1"/>
      <w:marLeft w:val="0"/>
      <w:marRight w:val="0"/>
      <w:marTop w:val="0"/>
      <w:marBottom w:val="0"/>
      <w:divBdr>
        <w:top w:val="none" w:sz="0" w:space="0" w:color="auto"/>
        <w:left w:val="none" w:sz="0" w:space="0" w:color="auto"/>
        <w:bottom w:val="none" w:sz="0" w:space="0" w:color="auto"/>
        <w:right w:val="none" w:sz="0" w:space="0" w:color="auto"/>
      </w:divBdr>
    </w:div>
    <w:div w:id="726998708">
      <w:bodyDiv w:val="1"/>
      <w:marLeft w:val="0"/>
      <w:marRight w:val="0"/>
      <w:marTop w:val="0"/>
      <w:marBottom w:val="0"/>
      <w:divBdr>
        <w:top w:val="none" w:sz="0" w:space="0" w:color="auto"/>
        <w:left w:val="none" w:sz="0" w:space="0" w:color="auto"/>
        <w:bottom w:val="none" w:sz="0" w:space="0" w:color="auto"/>
        <w:right w:val="none" w:sz="0" w:space="0" w:color="auto"/>
      </w:divBdr>
    </w:div>
    <w:div w:id="754743081">
      <w:bodyDiv w:val="1"/>
      <w:marLeft w:val="0"/>
      <w:marRight w:val="0"/>
      <w:marTop w:val="0"/>
      <w:marBottom w:val="0"/>
      <w:divBdr>
        <w:top w:val="none" w:sz="0" w:space="0" w:color="auto"/>
        <w:left w:val="none" w:sz="0" w:space="0" w:color="auto"/>
        <w:bottom w:val="none" w:sz="0" w:space="0" w:color="auto"/>
        <w:right w:val="none" w:sz="0" w:space="0" w:color="auto"/>
      </w:divBdr>
    </w:div>
    <w:div w:id="827592555">
      <w:bodyDiv w:val="1"/>
      <w:marLeft w:val="0"/>
      <w:marRight w:val="0"/>
      <w:marTop w:val="0"/>
      <w:marBottom w:val="0"/>
      <w:divBdr>
        <w:top w:val="none" w:sz="0" w:space="0" w:color="auto"/>
        <w:left w:val="none" w:sz="0" w:space="0" w:color="auto"/>
        <w:bottom w:val="none" w:sz="0" w:space="0" w:color="auto"/>
        <w:right w:val="none" w:sz="0" w:space="0" w:color="auto"/>
      </w:divBdr>
    </w:div>
    <w:div w:id="960724864">
      <w:bodyDiv w:val="1"/>
      <w:marLeft w:val="0"/>
      <w:marRight w:val="0"/>
      <w:marTop w:val="0"/>
      <w:marBottom w:val="0"/>
      <w:divBdr>
        <w:top w:val="none" w:sz="0" w:space="0" w:color="auto"/>
        <w:left w:val="none" w:sz="0" w:space="0" w:color="auto"/>
        <w:bottom w:val="none" w:sz="0" w:space="0" w:color="auto"/>
        <w:right w:val="none" w:sz="0" w:space="0" w:color="auto"/>
      </w:divBdr>
    </w:div>
    <w:div w:id="974601508">
      <w:bodyDiv w:val="1"/>
      <w:marLeft w:val="0"/>
      <w:marRight w:val="0"/>
      <w:marTop w:val="0"/>
      <w:marBottom w:val="0"/>
      <w:divBdr>
        <w:top w:val="none" w:sz="0" w:space="0" w:color="auto"/>
        <w:left w:val="none" w:sz="0" w:space="0" w:color="auto"/>
        <w:bottom w:val="none" w:sz="0" w:space="0" w:color="auto"/>
        <w:right w:val="none" w:sz="0" w:space="0" w:color="auto"/>
      </w:divBdr>
    </w:div>
    <w:div w:id="1036078005">
      <w:bodyDiv w:val="1"/>
      <w:marLeft w:val="0"/>
      <w:marRight w:val="0"/>
      <w:marTop w:val="0"/>
      <w:marBottom w:val="0"/>
      <w:divBdr>
        <w:top w:val="none" w:sz="0" w:space="0" w:color="auto"/>
        <w:left w:val="none" w:sz="0" w:space="0" w:color="auto"/>
        <w:bottom w:val="none" w:sz="0" w:space="0" w:color="auto"/>
        <w:right w:val="none" w:sz="0" w:space="0" w:color="auto"/>
      </w:divBdr>
    </w:div>
    <w:div w:id="1055394534">
      <w:bodyDiv w:val="1"/>
      <w:marLeft w:val="0"/>
      <w:marRight w:val="0"/>
      <w:marTop w:val="0"/>
      <w:marBottom w:val="0"/>
      <w:divBdr>
        <w:top w:val="none" w:sz="0" w:space="0" w:color="auto"/>
        <w:left w:val="none" w:sz="0" w:space="0" w:color="auto"/>
        <w:bottom w:val="none" w:sz="0" w:space="0" w:color="auto"/>
        <w:right w:val="none" w:sz="0" w:space="0" w:color="auto"/>
      </w:divBdr>
    </w:div>
    <w:div w:id="1057899508">
      <w:bodyDiv w:val="1"/>
      <w:marLeft w:val="0"/>
      <w:marRight w:val="0"/>
      <w:marTop w:val="0"/>
      <w:marBottom w:val="0"/>
      <w:divBdr>
        <w:top w:val="none" w:sz="0" w:space="0" w:color="auto"/>
        <w:left w:val="none" w:sz="0" w:space="0" w:color="auto"/>
        <w:bottom w:val="none" w:sz="0" w:space="0" w:color="auto"/>
        <w:right w:val="none" w:sz="0" w:space="0" w:color="auto"/>
      </w:divBdr>
    </w:div>
    <w:div w:id="1091123368">
      <w:bodyDiv w:val="1"/>
      <w:marLeft w:val="0"/>
      <w:marRight w:val="0"/>
      <w:marTop w:val="0"/>
      <w:marBottom w:val="0"/>
      <w:divBdr>
        <w:top w:val="none" w:sz="0" w:space="0" w:color="auto"/>
        <w:left w:val="none" w:sz="0" w:space="0" w:color="auto"/>
        <w:bottom w:val="none" w:sz="0" w:space="0" w:color="auto"/>
        <w:right w:val="none" w:sz="0" w:space="0" w:color="auto"/>
      </w:divBdr>
    </w:div>
    <w:div w:id="1102216790">
      <w:bodyDiv w:val="1"/>
      <w:marLeft w:val="0"/>
      <w:marRight w:val="0"/>
      <w:marTop w:val="0"/>
      <w:marBottom w:val="0"/>
      <w:divBdr>
        <w:top w:val="none" w:sz="0" w:space="0" w:color="auto"/>
        <w:left w:val="none" w:sz="0" w:space="0" w:color="auto"/>
        <w:bottom w:val="none" w:sz="0" w:space="0" w:color="auto"/>
        <w:right w:val="none" w:sz="0" w:space="0" w:color="auto"/>
      </w:divBdr>
    </w:div>
    <w:div w:id="1108351664">
      <w:bodyDiv w:val="1"/>
      <w:marLeft w:val="0"/>
      <w:marRight w:val="0"/>
      <w:marTop w:val="0"/>
      <w:marBottom w:val="0"/>
      <w:divBdr>
        <w:top w:val="none" w:sz="0" w:space="0" w:color="auto"/>
        <w:left w:val="none" w:sz="0" w:space="0" w:color="auto"/>
        <w:bottom w:val="none" w:sz="0" w:space="0" w:color="auto"/>
        <w:right w:val="none" w:sz="0" w:space="0" w:color="auto"/>
      </w:divBdr>
    </w:div>
    <w:div w:id="1144738230">
      <w:bodyDiv w:val="1"/>
      <w:marLeft w:val="0"/>
      <w:marRight w:val="0"/>
      <w:marTop w:val="0"/>
      <w:marBottom w:val="0"/>
      <w:divBdr>
        <w:top w:val="none" w:sz="0" w:space="0" w:color="auto"/>
        <w:left w:val="none" w:sz="0" w:space="0" w:color="auto"/>
        <w:bottom w:val="none" w:sz="0" w:space="0" w:color="auto"/>
        <w:right w:val="none" w:sz="0" w:space="0" w:color="auto"/>
      </w:divBdr>
    </w:div>
    <w:div w:id="1243098825">
      <w:bodyDiv w:val="1"/>
      <w:marLeft w:val="0"/>
      <w:marRight w:val="0"/>
      <w:marTop w:val="0"/>
      <w:marBottom w:val="0"/>
      <w:divBdr>
        <w:top w:val="none" w:sz="0" w:space="0" w:color="auto"/>
        <w:left w:val="none" w:sz="0" w:space="0" w:color="auto"/>
        <w:bottom w:val="none" w:sz="0" w:space="0" w:color="auto"/>
        <w:right w:val="none" w:sz="0" w:space="0" w:color="auto"/>
      </w:divBdr>
    </w:div>
    <w:div w:id="1263224931">
      <w:bodyDiv w:val="1"/>
      <w:marLeft w:val="0"/>
      <w:marRight w:val="0"/>
      <w:marTop w:val="0"/>
      <w:marBottom w:val="0"/>
      <w:divBdr>
        <w:top w:val="none" w:sz="0" w:space="0" w:color="auto"/>
        <w:left w:val="none" w:sz="0" w:space="0" w:color="auto"/>
        <w:bottom w:val="none" w:sz="0" w:space="0" w:color="auto"/>
        <w:right w:val="none" w:sz="0" w:space="0" w:color="auto"/>
      </w:divBdr>
    </w:div>
    <w:div w:id="1303805416">
      <w:bodyDiv w:val="1"/>
      <w:marLeft w:val="0"/>
      <w:marRight w:val="0"/>
      <w:marTop w:val="0"/>
      <w:marBottom w:val="0"/>
      <w:divBdr>
        <w:top w:val="none" w:sz="0" w:space="0" w:color="auto"/>
        <w:left w:val="none" w:sz="0" w:space="0" w:color="auto"/>
        <w:bottom w:val="none" w:sz="0" w:space="0" w:color="auto"/>
        <w:right w:val="none" w:sz="0" w:space="0" w:color="auto"/>
      </w:divBdr>
    </w:div>
    <w:div w:id="1329332341">
      <w:bodyDiv w:val="1"/>
      <w:marLeft w:val="0"/>
      <w:marRight w:val="0"/>
      <w:marTop w:val="0"/>
      <w:marBottom w:val="0"/>
      <w:divBdr>
        <w:top w:val="none" w:sz="0" w:space="0" w:color="auto"/>
        <w:left w:val="none" w:sz="0" w:space="0" w:color="auto"/>
        <w:bottom w:val="none" w:sz="0" w:space="0" w:color="auto"/>
        <w:right w:val="none" w:sz="0" w:space="0" w:color="auto"/>
      </w:divBdr>
    </w:div>
    <w:div w:id="1385594739">
      <w:bodyDiv w:val="1"/>
      <w:marLeft w:val="0"/>
      <w:marRight w:val="0"/>
      <w:marTop w:val="0"/>
      <w:marBottom w:val="0"/>
      <w:divBdr>
        <w:top w:val="none" w:sz="0" w:space="0" w:color="auto"/>
        <w:left w:val="none" w:sz="0" w:space="0" w:color="auto"/>
        <w:bottom w:val="none" w:sz="0" w:space="0" w:color="auto"/>
        <w:right w:val="none" w:sz="0" w:space="0" w:color="auto"/>
      </w:divBdr>
    </w:div>
    <w:div w:id="1393894389">
      <w:bodyDiv w:val="1"/>
      <w:marLeft w:val="0"/>
      <w:marRight w:val="0"/>
      <w:marTop w:val="0"/>
      <w:marBottom w:val="0"/>
      <w:divBdr>
        <w:top w:val="none" w:sz="0" w:space="0" w:color="auto"/>
        <w:left w:val="none" w:sz="0" w:space="0" w:color="auto"/>
        <w:bottom w:val="none" w:sz="0" w:space="0" w:color="auto"/>
        <w:right w:val="none" w:sz="0" w:space="0" w:color="auto"/>
      </w:divBdr>
    </w:div>
    <w:div w:id="1425035144">
      <w:bodyDiv w:val="1"/>
      <w:marLeft w:val="0"/>
      <w:marRight w:val="0"/>
      <w:marTop w:val="0"/>
      <w:marBottom w:val="0"/>
      <w:divBdr>
        <w:top w:val="none" w:sz="0" w:space="0" w:color="auto"/>
        <w:left w:val="none" w:sz="0" w:space="0" w:color="auto"/>
        <w:bottom w:val="none" w:sz="0" w:space="0" w:color="auto"/>
        <w:right w:val="none" w:sz="0" w:space="0" w:color="auto"/>
      </w:divBdr>
    </w:div>
    <w:div w:id="1453599953">
      <w:bodyDiv w:val="1"/>
      <w:marLeft w:val="0"/>
      <w:marRight w:val="0"/>
      <w:marTop w:val="0"/>
      <w:marBottom w:val="0"/>
      <w:divBdr>
        <w:top w:val="none" w:sz="0" w:space="0" w:color="auto"/>
        <w:left w:val="none" w:sz="0" w:space="0" w:color="auto"/>
        <w:bottom w:val="none" w:sz="0" w:space="0" w:color="auto"/>
        <w:right w:val="none" w:sz="0" w:space="0" w:color="auto"/>
      </w:divBdr>
    </w:div>
    <w:div w:id="1484546686">
      <w:bodyDiv w:val="1"/>
      <w:marLeft w:val="0"/>
      <w:marRight w:val="0"/>
      <w:marTop w:val="0"/>
      <w:marBottom w:val="0"/>
      <w:divBdr>
        <w:top w:val="none" w:sz="0" w:space="0" w:color="auto"/>
        <w:left w:val="none" w:sz="0" w:space="0" w:color="auto"/>
        <w:bottom w:val="none" w:sz="0" w:space="0" w:color="auto"/>
        <w:right w:val="none" w:sz="0" w:space="0" w:color="auto"/>
      </w:divBdr>
    </w:div>
    <w:div w:id="1513106919">
      <w:bodyDiv w:val="1"/>
      <w:marLeft w:val="0"/>
      <w:marRight w:val="0"/>
      <w:marTop w:val="0"/>
      <w:marBottom w:val="0"/>
      <w:divBdr>
        <w:top w:val="none" w:sz="0" w:space="0" w:color="auto"/>
        <w:left w:val="none" w:sz="0" w:space="0" w:color="auto"/>
        <w:bottom w:val="none" w:sz="0" w:space="0" w:color="auto"/>
        <w:right w:val="none" w:sz="0" w:space="0" w:color="auto"/>
      </w:divBdr>
    </w:div>
    <w:div w:id="1514031482">
      <w:bodyDiv w:val="1"/>
      <w:marLeft w:val="0"/>
      <w:marRight w:val="0"/>
      <w:marTop w:val="0"/>
      <w:marBottom w:val="0"/>
      <w:divBdr>
        <w:top w:val="none" w:sz="0" w:space="0" w:color="auto"/>
        <w:left w:val="none" w:sz="0" w:space="0" w:color="auto"/>
        <w:bottom w:val="none" w:sz="0" w:space="0" w:color="auto"/>
        <w:right w:val="none" w:sz="0" w:space="0" w:color="auto"/>
      </w:divBdr>
    </w:div>
    <w:div w:id="1547596081">
      <w:bodyDiv w:val="1"/>
      <w:marLeft w:val="0"/>
      <w:marRight w:val="0"/>
      <w:marTop w:val="0"/>
      <w:marBottom w:val="0"/>
      <w:divBdr>
        <w:top w:val="none" w:sz="0" w:space="0" w:color="auto"/>
        <w:left w:val="none" w:sz="0" w:space="0" w:color="auto"/>
        <w:bottom w:val="none" w:sz="0" w:space="0" w:color="auto"/>
        <w:right w:val="none" w:sz="0" w:space="0" w:color="auto"/>
      </w:divBdr>
    </w:div>
    <w:div w:id="1606040589">
      <w:bodyDiv w:val="1"/>
      <w:marLeft w:val="0"/>
      <w:marRight w:val="0"/>
      <w:marTop w:val="0"/>
      <w:marBottom w:val="0"/>
      <w:divBdr>
        <w:top w:val="none" w:sz="0" w:space="0" w:color="auto"/>
        <w:left w:val="none" w:sz="0" w:space="0" w:color="auto"/>
        <w:bottom w:val="none" w:sz="0" w:space="0" w:color="auto"/>
        <w:right w:val="none" w:sz="0" w:space="0" w:color="auto"/>
      </w:divBdr>
    </w:div>
    <w:div w:id="1611743004">
      <w:bodyDiv w:val="1"/>
      <w:marLeft w:val="0"/>
      <w:marRight w:val="0"/>
      <w:marTop w:val="0"/>
      <w:marBottom w:val="0"/>
      <w:divBdr>
        <w:top w:val="none" w:sz="0" w:space="0" w:color="auto"/>
        <w:left w:val="none" w:sz="0" w:space="0" w:color="auto"/>
        <w:bottom w:val="none" w:sz="0" w:space="0" w:color="auto"/>
        <w:right w:val="none" w:sz="0" w:space="0" w:color="auto"/>
      </w:divBdr>
    </w:div>
    <w:div w:id="1614825813">
      <w:bodyDiv w:val="1"/>
      <w:marLeft w:val="0"/>
      <w:marRight w:val="0"/>
      <w:marTop w:val="0"/>
      <w:marBottom w:val="0"/>
      <w:divBdr>
        <w:top w:val="none" w:sz="0" w:space="0" w:color="auto"/>
        <w:left w:val="none" w:sz="0" w:space="0" w:color="auto"/>
        <w:bottom w:val="none" w:sz="0" w:space="0" w:color="auto"/>
        <w:right w:val="none" w:sz="0" w:space="0" w:color="auto"/>
      </w:divBdr>
    </w:div>
    <w:div w:id="1618415759">
      <w:bodyDiv w:val="1"/>
      <w:marLeft w:val="0"/>
      <w:marRight w:val="0"/>
      <w:marTop w:val="0"/>
      <w:marBottom w:val="0"/>
      <w:divBdr>
        <w:top w:val="none" w:sz="0" w:space="0" w:color="auto"/>
        <w:left w:val="none" w:sz="0" w:space="0" w:color="auto"/>
        <w:bottom w:val="none" w:sz="0" w:space="0" w:color="auto"/>
        <w:right w:val="none" w:sz="0" w:space="0" w:color="auto"/>
      </w:divBdr>
    </w:div>
    <w:div w:id="1670402018">
      <w:bodyDiv w:val="1"/>
      <w:marLeft w:val="0"/>
      <w:marRight w:val="0"/>
      <w:marTop w:val="0"/>
      <w:marBottom w:val="0"/>
      <w:divBdr>
        <w:top w:val="none" w:sz="0" w:space="0" w:color="auto"/>
        <w:left w:val="none" w:sz="0" w:space="0" w:color="auto"/>
        <w:bottom w:val="none" w:sz="0" w:space="0" w:color="auto"/>
        <w:right w:val="none" w:sz="0" w:space="0" w:color="auto"/>
      </w:divBdr>
    </w:div>
    <w:div w:id="1670716153">
      <w:bodyDiv w:val="1"/>
      <w:marLeft w:val="0"/>
      <w:marRight w:val="0"/>
      <w:marTop w:val="0"/>
      <w:marBottom w:val="0"/>
      <w:divBdr>
        <w:top w:val="none" w:sz="0" w:space="0" w:color="auto"/>
        <w:left w:val="none" w:sz="0" w:space="0" w:color="auto"/>
        <w:bottom w:val="none" w:sz="0" w:space="0" w:color="auto"/>
        <w:right w:val="none" w:sz="0" w:space="0" w:color="auto"/>
      </w:divBdr>
    </w:div>
    <w:div w:id="1697535327">
      <w:bodyDiv w:val="1"/>
      <w:marLeft w:val="0"/>
      <w:marRight w:val="0"/>
      <w:marTop w:val="0"/>
      <w:marBottom w:val="0"/>
      <w:divBdr>
        <w:top w:val="none" w:sz="0" w:space="0" w:color="auto"/>
        <w:left w:val="none" w:sz="0" w:space="0" w:color="auto"/>
        <w:bottom w:val="none" w:sz="0" w:space="0" w:color="auto"/>
        <w:right w:val="none" w:sz="0" w:space="0" w:color="auto"/>
      </w:divBdr>
    </w:div>
    <w:div w:id="1817719132">
      <w:bodyDiv w:val="1"/>
      <w:marLeft w:val="0"/>
      <w:marRight w:val="0"/>
      <w:marTop w:val="0"/>
      <w:marBottom w:val="0"/>
      <w:divBdr>
        <w:top w:val="none" w:sz="0" w:space="0" w:color="auto"/>
        <w:left w:val="none" w:sz="0" w:space="0" w:color="auto"/>
        <w:bottom w:val="none" w:sz="0" w:space="0" w:color="auto"/>
        <w:right w:val="none" w:sz="0" w:space="0" w:color="auto"/>
      </w:divBdr>
    </w:div>
    <w:div w:id="1820268962">
      <w:bodyDiv w:val="1"/>
      <w:marLeft w:val="0"/>
      <w:marRight w:val="0"/>
      <w:marTop w:val="0"/>
      <w:marBottom w:val="0"/>
      <w:divBdr>
        <w:top w:val="none" w:sz="0" w:space="0" w:color="auto"/>
        <w:left w:val="none" w:sz="0" w:space="0" w:color="auto"/>
        <w:bottom w:val="none" w:sz="0" w:space="0" w:color="auto"/>
        <w:right w:val="none" w:sz="0" w:space="0" w:color="auto"/>
      </w:divBdr>
    </w:div>
    <w:div w:id="1834949216">
      <w:bodyDiv w:val="1"/>
      <w:marLeft w:val="0"/>
      <w:marRight w:val="0"/>
      <w:marTop w:val="0"/>
      <w:marBottom w:val="0"/>
      <w:divBdr>
        <w:top w:val="none" w:sz="0" w:space="0" w:color="auto"/>
        <w:left w:val="none" w:sz="0" w:space="0" w:color="auto"/>
        <w:bottom w:val="none" w:sz="0" w:space="0" w:color="auto"/>
        <w:right w:val="none" w:sz="0" w:space="0" w:color="auto"/>
      </w:divBdr>
    </w:div>
    <w:div w:id="1895040207">
      <w:bodyDiv w:val="1"/>
      <w:marLeft w:val="0"/>
      <w:marRight w:val="0"/>
      <w:marTop w:val="0"/>
      <w:marBottom w:val="0"/>
      <w:divBdr>
        <w:top w:val="none" w:sz="0" w:space="0" w:color="auto"/>
        <w:left w:val="none" w:sz="0" w:space="0" w:color="auto"/>
        <w:bottom w:val="none" w:sz="0" w:space="0" w:color="auto"/>
        <w:right w:val="none" w:sz="0" w:space="0" w:color="auto"/>
      </w:divBdr>
    </w:div>
    <w:div w:id="1895460377">
      <w:bodyDiv w:val="1"/>
      <w:marLeft w:val="0"/>
      <w:marRight w:val="0"/>
      <w:marTop w:val="0"/>
      <w:marBottom w:val="0"/>
      <w:divBdr>
        <w:top w:val="none" w:sz="0" w:space="0" w:color="auto"/>
        <w:left w:val="none" w:sz="0" w:space="0" w:color="auto"/>
        <w:bottom w:val="none" w:sz="0" w:space="0" w:color="auto"/>
        <w:right w:val="none" w:sz="0" w:space="0" w:color="auto"/>
      </w:divBdr>
    </w:div>
    <w:div w:id="1910534863">
      <w:bodyDiv w:val="1"/>
      <w:marLeft w:val="0"/>
      <w:marRight w:val="0"/>
      <w:marTop w:val="0"/>
      <w:marBottom w:val="0"/>
      <w:divBdr>
        <w:top w:val="none" w:sz="0" w:space="0" w:color="auto"/>
        <w:left w:val="none" w:sz="0" w:space="0" w:color="auto"/>
        <w:bottom w:val="none" w:sz="0" w:space="0" w:color="auto"/>
        <w:right w:val="none" w:sz="0" w:space="0" w:color="auto"/>
      </w:divBdr>
    </w:div>
    <w:div w:id="1940066964">
      <w:bodyDiv w:val="1"/>
      <w:marLeft w:val="0"/>
      <w:marRight w:val="0"/>
      <w:marTop w:val="0"/>
      <w:marBottom w:val="0"/>
      <w:divBdr>
        <w:top w:val="none" w:sz="0" w:space="0" w:color="auto"/>
        <w:left w:val="none" w:sz="0" w:space="0" w:color="auto"/>
        <w:bottom w:val="none" w:sz="0" w:space="0" w:color="auto"/>
        <w:right w:val="none" w:sz="0" w:space="0" w:color="auto"/>
      </w:divBdr>
    </w:div>
    <w:div w:id="1951231261">
      <w:bodyDiv w:val="1"/>
      <w:marLeft w:val="0"/>
      <w:marRight w:val="0"/>
      <w:marTop w:val="0"/>
      <w:marBottom w:val="0"/>
      <w:divBdr>
        <w:top w:val="none" w:sz="0" w:space="0" w:color="auto"/>
        <w:left w:val="none" w:sz="0" w:space="0" w:color="auto"/>
        <w:bottom w:val="none" w:sz="0" w:space="0" w:color="auto"/>
        <w:right w:val="none" w:sz="0" w:space="0" w:color="auto"/>
      </w:divBdr>
    </w:div>
    <w:div w:id="1968972158">
      <w:bodyDiv w:val="1"/>
      <w:marLeft w:val="0"/>
      <w:marRight w:val="0"/>
      <w:marTop w:val="0"/>
      <w:marBottom w:val="0"/>
      <w:divBdr>
        <w:top w:val="none" w:sz="0" w:space="0" w:color="auto"/>
        <w:left w:val="none" w:sz="0" w:space="0" w:color="auto"/>
        <w:bottom w:val="none" w:sz="0" w:space="0" w:color="auto"/>
        <w:right w:val="none" w:sz="0" w:space="0" w:color="auto"/>
      </w:divBdr>
    </w:div>
    <w:div w:id="1985616756">
      <w:bodyDiv w:val="1"/>
      <w:marLeft w:val="0"/>
      <w:marRight w:val="0"/>
      <w:marTop w:val="0"/>
      <w:marBottom w:val="0"/>
      <w:divBdr>
        <w:top w:val="none" w:sz="0" w:space="0" w:color="auto"/>
        <w:left w:val="none" w:sz="0" w:space="0" w:color="auto"/>
        <w:bottom w:val="none" w:sz="0" w:space="0" w:color="auto"/>
        <w:right w:val="none" w:sz="0" w:space="0" w:color="auto"/>
      </w:divBdr>
    </w:div>
    <w:div w:id="2034841404">
      <w:bodyDiv w:val="1"/>
      <w:marLeft w:val="0"/>
      <w:marRight w:val="0"/>
      <w:marTop w:val="0"/>
      <w:marBottom w:val="0"/>
      <w:divBdr>
        <w:top w:val="none" w:sz="0" w:space="0" w:color="auto"/>
        <w:left w:val="none" w:sz="0" w:space="0" w:color="auto"/>
        <w:bottom w:val="none" w:sz="0" w:space="0" w:color="auto"/>
        <w:right w:val="none" w:sz="0" w:space="0" w:color="auto"/>
      </w:divBdr>
    </w:div>
    <w:div w:id="2104255082">
      <w:bodyDiv w:val="1"/>
      <w:marLeft w:val="0"/>
      <w:marRight w:val="0"/>
      <w:marTop w:val="0"/>
      <w:marBottom w:val="0"/>
      <w:divBdr>
        <w:top w:val="none" w:sz="0" w:space="0" w:color="auto"/>
        <w:left w:val="none" w:sz="0" w:space="0" w:color="auto"/>
        <w:bottom w:val="none" w:sz="0" w:space="0" w:color="auto"/>
        <w:right w:val="none" w:sz="0" w:space="0" w:color="auto"/>
      </w:divBdr>
    </w:div>
    <w:div w:id="213038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Nat19</b:Tag>
    <b:SourceType>JournalArticle</b:SourceType>
    <b:Guid>{750A0DF6-F97E-4D2A-8AFF-543083D2C35D}</b:Guid>
    <b:Author>
      <b:Author>
        <b:NameList>
          <b:Person>
            <b:Last>Popova</b:Last>
            <b:First>Natalia</b:First>
            <b:Middle>A.</b:Middle>
          </b:Person>
          <b:Person>
            <b:Last>Butakova</b:Last>
            <b:First>Natalia</b:First>
            <b:Middle>G.</b:Middle>
          </b:Person>
        </b:NameList>
      </b:Author>
    </b:Author>
    <b:Title>Research of a Possibility of Using Blockchain Technology without Tokens to Protect Banking Transactions</b:Title>
    <b:JournalName>IEEE Conference of Russian Young Researchers in Electrical and Electronic Engineering (EIConRus)</b:JournalName>
    <b:Year>2019</b:Year>
    <b:Pages>1764-1768</b:Pages>
    <b:RefOrder>2</b:RefOrder>
  </b:Source>
  <b:Source>
    <b:Tag>Yan20</b:Tag>
    <b:SourceType>JournalArticle</b:SourceType>
    <b:Guid>{CF2B4A00-CC64-4F46-AC17-931B8B600220}</b:Guid>
    <b:Author>
      <b:Author>
        <b:NameList>
          <b:Person>
            <b:Last>Yang</b:Last>
            <b:First>Ke</b:First>
          </b:Person>
          <b:Person>
            <b:Last>Liao</b:Last>
            <b:First>Hui-min</b:First>
          </b:Person>
          <b:Person>
            <b:Last>Zhao</b:Last>
            <b:First>Li-hua</b:First>
          </b:Person>
          <b:Person>
            <b:Last>Zheng</b:Last>
            <b:First>Shang-zhuo</b:First>
          </b:Person>
          <b:Person>
            <b:Last>Li</b:Last>
            <b:First>Hong-wei</b:First>
          </b:Person>
        </b:NameList>
      </b:Author>
    </b:Author>
    <b:Title>Research on network security protection technology of energy industry based on blockchain</b:Title>
    <b:JournalName>IEEE/CIC International Conference on Communications in China (ICCC Workshops)</b:JournalName>
    <b:Year>2020</b:Year>
    <b:Pages>162-166</b:Pages>
    <b:DOI>10.1109/ICCCWorkshops49972.2020.9209919</b:DOI>
    <b:RefOrder>1</b:RefOrder>
  </b:Source>
  <b:Source>
    <b:Tag>BID21</b:Tag>
    <b:SourceType>InternetSite</b:SourceType>
    <b:Guid>{23D94889-71A2-43C3-B0B0-E4F2E3AAE1CF}</b:Guid>
    <b:Title>Bid Lab</b:Title>
    <b:Author>
      <b:Author>
        <b:NameList>
          <b:Person>
            <b:Last>LAB</b:Last>
            <b:First>BID</b:First>
          </b:Person>
        </b:NameList>
      </b:Author>
    </b:Author>
    <b:YearAccessed>2021</b:YearAccessed>
    <b:MonthAccessed>03</b:MonthAccessed>
    <b:DayAccessed>30</b:DayAccessed>
    <b:URL>https://bidlab.org/es</b:URL>
    <b:RefOrder>4</b:RefOrder>
  </b:Source>
  <b:Source>
    <b:Tag>Rog17</b:Tag>
    <b:SourceType>JournalArticle</b:SourceType>
    <b:Guid>{093FC1FC-D68E-4896-9CDA-79DB0E0247C5}</b:Guid>
    <b:Title>How digital identity on blockchain can contribute in a smart city environment</b:Title>
    <b:Year>2017</b:Year>
    <b:Author>
      <b:Author>
        <b:NameList>
          <b:Person>
            <b:Last>Rivera</b:Last>
            <b:First>Rogelio</b:First>
          </b:Person>
          <b:Person>
            <b:Last>Robledo</b:Last>
            <b:First>José</b:First>
            <b:Middle>G.</b:Middle>
          </b:Person>
          <b:Person>
            <b:Last>Larios</b:Last>
            <b:First>Víctor</b:First>
            <b:Middle>M.</b:Middle>
          </b:Person>
          <b:Person>
            <b:Last>Avalos</b:Last>
            <b:First>Juan</b:First>
            <b:Middle>Manuel</b:Middle>
          </b:Person>
        </b:NameList>
      </b:Author>
    </b:Author>
    <b:JournalName>International Smart Cities Conference (ISC2)</b:JournalName>
    <b:Pages>1-4</b:Pages>
    <b:RefOrder>5</b:RefOrder>
  </b:Source>
  <b:Source>
    <b:Tag>Nit20</b:Tag>
    <b:SourceType>JournalArticle</b:SourceType>
    <b:Guid>{5BFC26CF-A872-4102-A11F-23F5803CDB78}</b:Guid>
    <b:Author>
      <b:Author>
        <b:NameList>
          <b:Person>
            <b:Last>Naik</b:Last>
            <b:First>Nitin</b:First>
          </b:Person>
          <b:Person>
            <b:Last>Jenkins</b:Last>
            <b:First>Paul</b:First>
          </b:Person>
        </b:NameList>
      </b:Author>
    </b:Author>
    <b:Title>Governing Principles of Self-Sovereign Identity Applied to Blockchain Enabled Privacy Preserving Identity Management Systems</b:Title>
    <b:JournalName>IEEE International Symposium on Systems Engineering (ISSE)</b:JournalName>
    <b:Year>2020</b:Year>
    <b:Pages>1-6</b:Pages>
    <b:RefOrder>6</b:RefOrder>
  </b:Source>
  <b:Source>
    <b:Tag>Him19</b:Tag>
    <b:SourceType>JournalArticle</b:SourceType>
    <b:Guid>{72C7C45C-D42A-4B1F-9B3E-9C276986181D}</b:Guid>
    <b:Author>
      <b:Author>
        <b:NameList>
          <b:Person>
            <b:Last>Gulati</b:Last>
            <b:First>Himani</b:First>
          </b:Person>
          <b:Person>
            <b:Last>Huang</b:Last>
            <b:First>Chin-Tser</b:First>
          </b:Person>
        </b:NameList>
      </b:Author>
    </b:Author>
    <b:Title>Self-Sovereign Dynamic Digital Identities based on Blockchain Technology</b:Title>
    <b:JournalName>IEEE</b:JournalName>
    <b:Year>2019</b:Year>
    <b:Pages>1-6</b:Pages>
    <b:RefOrder>3</b:RefOrder>
  </b:Source>
  <b:Source>
    <b:Tag>Alk20</b:Tag>
    <b:SourceType>JournalArticle</b:SourceType>
    <b:Guid>{1C2826D4-3E06-473F-9A66-1CF3AF549F45}</b:Guid>
    <b:Author>
      <b:Author>
        <b:NameList>
          <b:Person>
            <b:Last>Abuhashim</b:Last>
            <b:First>Alkhansaa</b:First>
          </b:Person>
          <b:Person>
            <b:Last>Tan</b:Last>
            <b:First>Chiu</b:First>
            <b:Middle>C.</b:Middle>
          </b:Person>
        </b:NameList>
      </b:Author>
    </b:Author>
    <b:Title>Smart Contract Designs on Blockchain Applications</b:Title>
    <b:JournalName>EEE Symposium on Computers and Communications (ISCC)</b:JournalName>
    <b:Year>2020</b:Year>
    <b:Pages>1-6</b:Pages>
    <b:RefOrder>7</b:RefOrder>
  </b:Source>
  <b:Source>
    <b:Tag>Vic20</b:Tag>
    <b:SourceType>JournalArticle</b:SourceType>
    <b:Guid>{70B67434-A3F2-40C3-AEAA-71D9AF780CF0}</b:Guid>
    <b:Author>
      <b:Author>
        <b:NameList>
          <b:Person>
            <b:Last>Kemmoe</b:Last>
            <b:First>Victor</b:First>
            <b:Middle>Youdom</b:Middle>
          </b:Person>
          <b:Person>
            <b:Last>Stone</b:Last>
            <b:First>William</b:First>
          </b:Person>
          <b:Person>
            <b:Last>Kim</b:Last>
            <b:First>Jeehyeong</b:First>
          </b:Person>
          <b:Person>
            <b:Last>Kim</b:Last>
            <b:First>Daeyoung</b:First>
          </b:Person>
          <b:Person>
            <b:Last>Son</b:Last>
            <b:First>Junggab</b:First>
          </b:Person>
        </b:NameList>
      </b:Author>
    </b:Author>
    <b:Title>Recent Advances in Smart Contracts: A Technical Overview and State of the Art</b:Title>
    <b:JournalName>IEEE</b:JournalName>
    <b:Year>2020</b:Year>
    <b:Pages>117782 - 117801</b:Pages>
    <b:Volume>8</b:Volume>
    <b:RefOrder>8</b:RefOrder>
  </b:Source>
</b:Sources>
</file>

<file path=customXml/itemProps1.xml><?xml version="1.0" encoding="utf-8"?>
<ds:datastoreItem xmlns:ds="http://schemas.openxmlformats.org/officeDocument/2006/customXml" ds:itemID="{B578765C-7807-4403-905D-C7A820A7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556</TotalTime>
  <Pages>3</Pages>
  <Words>958</Words>
  <Characters>5272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70</cp:revision>
  <dcterms:created xsi:type="dcterms:W3CDTF">2021-03-30T23:11:00Z</dcterms:created>
  <dcterms:modified xsi:type="dcterms:W3CDTF">2021-03-31T23:55:00Z</dcterms:modified>
</cp:coreProperties>
</file>