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F523" w14:textId="2B7E424C" w:rsidR="004867F0" w:rsidRDefault="004867F0" w:rsidP="004867F0">
      <w:bookmarkStart w:id="0" w:name="_Toc101281433"/>
      <w:r>
        <w:rPr>
          <w:b/>
          <w:bCs/>
        </w:rPr>
        <w:t xml:space="preserve">Evidencia: </w:t>
      </w:r>
      <w:r>
        <w:t xml:space="preserve">Informe de </w:t>
      </w:r>
      <w:r w:rsidR="004A56F2">
        <w:t xml:space="preserve">antecedentes </w:t>
      </w:r>
      <w:r w:rsidR="00E66B69">
        <w:t>conceptuales</w:t>
      </w:r>
    </w:p>
    <w:p w14:paraId="42A7C385" w14:textId="3BFE86C8" w:rsidR="00F812EA" w:rsidRDefault="004867F0" w:rsidP="00885FB6">
      <w:r>
        <w:rPr>
          <w:b/>
          <w:bCs/>
        </w:rPr>
        <w:t xml:space="preserve">Fecha: </w:t>
      </w:r>
      <w:r w:rsidR="00E66B69">
        <w:t>24</w:t>
      </w:r>
      <w:r>
        <w:t>-10-2021</w:t>
      </w:r>
      <w:bookmarkStart w:id="1" w:name="_Toc101281441"/>
      <w:bookmarkEnd w:id="0"/>
    </w:p>
    <w:bookmarkEnd w:id="1"/>
    <w:p w14:paraId="17CF039D" w14:textId="763338BD" w:rsidR="00885FB6" w:rsidRDefault="00885FB6"/>
    <w:p w14:paraId="7B97CFF2" w14:textId="77777777" w:rsidR="00193945" w:rsidRPr="0075253B" w:rsidRDefault="00193945" w:rsidP="00193945">
      <w:pPr>
        <w:pStyle w:val="Sinespaciado"/>
        <w:numPr>
          <w:ilvl w:val="1"/>
          <w:numId w:val="1"/>
        </w:numPr>
        <w:spacing w:line="360" w:lineRule="auto"/>
        <w:jc w:val="center"/>
      </w:pPr>
      <w:bookmarkStart w:id="2" w:name="_Toc101281442"/>
      <w:r w:rsidRPr="0075253B">
        <w:t>Antecedentes conceptuales.</w:t>
      </w:r>
      <w:bookmarkEnd w:id="2"/>
    </w:p>
    <w:p w14:paraId="0A117E77" w14:textId="77777777" w:rsidR="00193945" w:rsidRPr="0075253B" w:rsidRDefault="00193945" w:rsidP="00193945">
      <w:pPr>
        <w:pStyle w:val="Sinespaciado"/>
        <w:numPr>
          <w:ilvl w:val="2"/>
          <w:numId w:val="1"/>
        </w:numPr>
        <w:spacing w:line="360" w:lineRule="auto"/>
      </w:pPr>
      <w:bookmarkStart w:id="3" w:name="_Toc101281443"/>
      <w:r w:rsidRPr="0075253B">
        <w:t>Hipótesis de la investigación.</w:t>
      </w:r>
      <w:bookmarkEnd w:id="3"/>
    </w:p>
    <w:p w14:paraId="5C2D3EF8" w14:textId="77777777" w:rsidR="00193945" w:rsidRDefault="00193945" w:rsidP="00193945">
      <w:pPr>
        <w:spacing w:line="360" w:lineRule="auto"/>
        <w:jc w:val="both"/>
      </w:pPr>
      <w:r w:rsidRPr="0075253B">
        <w:t xml:space="preserve">Para </w:t>
      </w:r>
      <w:r>
        <w:t>esta</w:t>
      </w:r>
      <w:r w:rsidRPr="0075253B">
        <w:t xml:space="preserve"> investigación se elabor</w:t>
      </w:r>
      <w:r>
        <w:t>aron dos hipótesis, una</w:t>
      </w:r>
      <w:r w:rsidRPr="0075253B">
        <w:t xml:space="preserve"> de investigación (Hi) y </w:t>
      </w:r>
      <w:r>
        <w:t xml:space="preserve">otra </w:t>
      </w:r>
      <w:r w:rsidRPr="0075253B">
        <w:t>nula (Ho) que serán analizadas durante el desarrollo de la investigación y su validez se mostrarán en el capítulo IV en la sección de discusión de resultados obtenidos.</w:t>
      </w:r>
    </w:p>
    <w:p w14:paraId="4ED5A295" w14:textId="77777777" w:rsidR="00193945" w:rsidRPr="0075253B" w:rsidRDefault="00193945" w:rsidP="00193945">
      <w:pPr>
        <w:spacing w:line="360" w:lineRule="auto"/>
        <w:jc w:val="both"/>
      </w:pPr>
      <w:r w:rsidRPr="0075253B">
        <w:rPr>
          <w:b/>
          <w:bCs/>
        </w:rPr>
        <w:t xml:space="preserve">Hi: </w:t>
      </w:r>
      <w:r w:rsidRPr="0078040F">
        <w:t>Si se utiliza las tecnologías de registros distribuidos (DLT) en arquitecturas informáticas entonces incrementaría la probabilidad de ganar disputas financieras en casos de estafas y fraudes de primera persona en transacciones financieras online de una aplicación Fintech.</w:t>
      </w:r>
    </w:p>
    <w:p w14:paraId="74CB1CF2" w14:textId="77777777" w:rsidR="00193945" w:rsidRPr="0075253B" w:rsidRDefault="00193945" w:rsidP="00193945">
      <w:pPr>
        <w:spacing w:line="360" w:lineRule="auto"/>
        <w:jc w:val="both"/>
      </w:pPr>
      <w:r w:rsidRPr="0075253B">
        <w:rPr>
          <w:b/>
          <w:bCs/>
        </w:rPr>
        <w:t xml:space="preserve">Ho: </w:t>
      </w:r>
      <w:r w:rsidRPr="0078040F">
        <w:t xml:space="preserve">Si se utiliza las tecnologías de registros distribuidos (DLT) en arquitecturas informáticas entonces </w:t>
      </w:r>
      <w:r>
        <w:t xml:space="preserve">no </w:t>
      </w:r>
      <w:r w:rsidRPr="0078040F">
        <w:t>incrementaría la probabilidad de ganar disputas financieras en casos de estafas y fraudes de primera persona en transacciones financieras online de una aplicación Fintech.</w:t>
      </w:r>
    </w:p>
    <w:p w14:paraId="2F22628E" w14:textId="77777777" w:rsidR="00193945" w:rsidRPr="00A65555" w:rsidRDefault="00193945" w:rsidP="00193945">
      <w:pPr>
        <w:pStyle w:val="Sinespaciado"/>
        <w:numPr>
          <w:ilvl w:val="2"/>
          <w:numId w:val="1"/>
        </w:numPr>
        <w:spacing w:line="360" w:lineRule="auto"/>
      </w:pPr>
      <w:bookmarkStart w:id="4" w:name="_Toc101281444"/>
      <w:r w:rsidRPr="0075253B">
        <w:t>Red de categorías de las variables.</w:t>
      </w:r>
      <w:bookmarkEnd w:id="4"/>
    </w:p>
    <w:p w14:paraId="552BB821" w14:textId="77777777" w:rsidR="00193945" w:rsidRPr="0075253B" w:rsidRDefault="00193945" w:rsidP="00193945">
      <w:pPr>
        <w:pStyle w:val="Sinespaciado"/>
        <w:numPr>
          <w:ilvl w:val="3"/>
          <w:numId w:val="1"/>
        </w:numPr>
        <w:spacing w:line="360" w:lineRule="auto"/>
      </w:pPr>
      <w:bookmarkStart w:id="5" w:name="_Toc101281445"/>
      <w:r w:rsidRPr="0075253B">
        <w:t>Variable independiente.</w:t>
      </w:r>
      <w:bookmarkEnd w:id="5"/>
    </w:p>
    <w:p w14:paraId="09439BF7" w14:textId="77777777" w:rsidR="00193945" w:rsidRDefault="00193945" w:rsidP="00193945">
      <w:pPr>
        <w:pStyle w:val="Prrafodelista"/>
        <w:numPr>
          <w:ilvl w:val="0"/>
          <w:numId w:val="6"/>
        </w:numPr>
        <w:spacing w:line="360" w:lineRule="auto"/>
        <w:jc w:val="both"/>
      </w:pPr>
      <w:r w:rsidRPr="0075253B">
        <w:t>Tecnologías de registros distribuidos (DLT)</w:t>
      </w:r>
      <w:r>
        <w:t xml:space="preserve"> en microservicios </w:t>
      </w:r>
      <w:proofErr w:type="spellStart"/>
      <w:r>
        <w:t>cloud</w:t>
      </w:r>
      <w:proofErr w:type="spellEnd"/>
      <w:r>
        <w:t>.</w:t>
      </w:r>
    </w:p>
    <w:p w14:paraId="01C2FB45" w14:textId="77777777" w:rsidR="00193945" w:rsidRDefault="00193945" w:rsidP="00193945">
      <w:pPr>
        <w:pStyle w:val="Sinespaciado"/>
        <w:numPr>
          <w:ilvl w:val="3"/>
          <w:numId w:val="1"/>
        </w:numPr>
        <w:spacing w:line="360" w:lineRule="auto"/>
      </w:pPr>
      <w:bookmarkStart w:id="6" w:name="_Toc101281446"/>
      <w:r w:rsidRPr="0075253B">
        <w:t xml:space="preserve">Variable </w:t>
      </w:r>
      <w:r>
        <w:t>dependiente</w:t>
      </w:r>
      <w:r w:rsidRPr="0075253B">
        <w:t>.</w:t>
      </w:r>
      <w:bookmarkEnd w:id="6"/>
    </w:p>
    <w:p w14:paraId="302E43CF" w14:textId="77777777" w:rsidR="00193945" w:rsidRPr="003E2922" w:rsidRDefault="00193945" w:rsidP="00193945">
      <w:pPr>
        <w:pStyle w:val="Prrafodelista"/>
        <w:numPr>
          <w:ilvl w:val="0"/>
          <w:numId w:val="9"/>
        </w:numPr>
      </w:pPr>
      <w:r>
        <w:t>Disputas financieras por delitos informáticos (estafas y fraudes) en aplicaciones Fintech.</w:t>
      </w:r>
    </w:p>
    <w:p w14:paraId="79EC2973" w14:textId="77777777" w:rsidR="00193945" w:rsidRPr="0075253B" w:rsidRDefault="00193945" w:rsidP="00193945">
      <w:pPr>
        <w:keepNext/>
        <w:spacing w:line="360" w:lineRule="auto"/>
        <w:jc w:val="both"/>
      </w:pPr>
      <w:r w:rsidRPr="0075253B">
        <w:lastRenderedPageBreak/>
        <w:t>En la figura 2 se muestra</w:t>
      </w:r>
      <w:r>
        <w:t>n</w:t>
      </w:r>
      <w:r w:rsidRPr="0075253B">
        <w:t xml:space="preserve"> las variables de investigación seleccionadas para </w:t>
      </w:r>
      <w:r>
        <w:t>la presente investigación</w:t>
      </w:r>
      <w:r w:rsidRPr="0075253B">
        <w:t>.</w:t>
      </w:r>
    </w:p>
    <w:p w14:paraId="73FF1C08" w14:textId="77777777" w:rsidR="00193945" w:rsidRPr="0075253B" w:rsidRDefault="00193945" w:rsidP="00193945">
      <w:pPr>
        <w:pStyle w:val="Prrafodelista"/>
        <w:keepNext/>
        <w:spacing w:line="360" w:lineRule="auto"/>
        <w:ind w:left="0"/>
        <w:jc w:val="center"/>
      </w:pPr>
      <w:r>
        <w:rPr>
          <w:noProof/>
          <w:lang w:val="en-US"/>
        </w:rPr>
        <w:drawing>
          <wp:inline distT="0" distB="0" distL="0" distR="0" wp14:anchorId="276F089C" wp14:editId="69AA19D1">
            <wp:extent cx="3246634" cy="225801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364" b="4722"/>
                    <a:stretch/>
                  </pic:blipFill>
                  <pic:spPr bwMode="auto">
                    <a:xfrm>
                      <a:off x="0" y="0"/>
                      <a:ext cx="3279913" cy="2281163"/>
                    </a:xfrm>
                    <a:prstGeom prst="rect">
                      <a:avLst/>
                    </a:prstGeom>
                    <a:noFill/>
                    <a:ln>
                      <a:noFill/>
                    </a:ln>
                    <a:extLst>
                      <a:ext uri="{53640926-AAD7-44D8-BBD7-CCE9431645EC}">
                        <a14:shadowObscured xmlns:a14="http://schemas.microsoft.com/office/drawing/2010/main"/>
                      </a:ext>
                    </a:extLst>
                  </pic:spPr>
                </pic:pic>
              </a:graphicData>
            </a:graphic>
          </wp:inline>
        </w:drawing>
      </w:r>
    </w:p>
    <w:p w14:paraId="1CE35778" w14:textId="77777777" w:rsidR="00193945" w:rsidRPr="0075253B" w:rsidRDefault="00193945" w:rsidP="00193945">
      <w:pPr>
        <w:pStyle w:val="Descripcin"/>
        <w:jc w:val="center"/>
        <w:rPr>
          <w:color w:val="auto"/>
        </w:rPr>
      </w:pPr>
      <w:bookmarkStart w:id="7" w:name="_Toc101281529"/>
      <w:r w:rsidRPr="0075253B">
        <w:rPr>
          <w:color w:val="auto"/>
        </w:rPr>
        <w:t xml:space="preserve">Figura </w:t>
      </w:r>
      <w:r w:rsidRPr="0075253B">
        <w:rPr>
          <w:color w:val="auto"/>
        </w:rPr>
        <w:fldChar w:fldCharType="begin"/>
      </w:r>
      <w:r w:rsidRPr="0075253B">
        <w:rPr>
          <w:color w:val="auto"/>
        </w:rPr>
        <w:instrText xml:space="preserve"> SEQ Figura \* ARABIC </w:instrText>
      </w:r>
      <w:r w:rsidRPr="0075253B">
        <w:rPr>
          <w:color w:val="auto"/>
        </w:rPr>
        <w:fldChar w:fldCharType="separate"/>
      </w:r>
      <w:r>
        <w:rPr>
          <w:noProof/>
          <w:color w:val="auto"/>
        </w:rPr>
        <w:t>2</w:t>
      </w:r>
      <w:r w:rsidRPr="0075253B">
        <w:rPr>
          <w:noProof/>
          <w:color w:val="auto"/>
        </w:rPr>
        <w:fldChar w:fldCharType="end"/>
      </w:r>
      <w:r w:rsidRPr="0075253B">
        <w:rPr>
          <w:color w:val="auto"/>
        </w:rPr>
        <w:t xml:space="preserve">: </w:t>
      </w:r>
      <w:r>
        <w:rPr>
          <w:color w:val="auto"/>
        </w:rPr>
        <w:t>V</w:t>
      </w:r>
      <w:r w:rsidRPr="0075253B">
        <w:rPr>
          <w:color w:val="auto"/>
        </w:rPr>
        <w:t xml:space="preserve">ariables </w:t>
      </w:r>
      <w:r>
        <w:rPr>
          <w:color w:val="auto"/>
        </w:rPr>
        <w:t>dependientes e independientes seleccionadas</w:t>
      </w:r>
      <w:bookmarkEnd w:id="7"/>
    </w:p>
    <w:p w14:paraId="589F541C" w14:textId="77777777" w:rsidR="00193945" w:rsidRPr="0075253B" w:rsidRDefault="00193945" w:rsidP="00193945">
      <w:pPr>
        <w:pStyle w:val="Descripcin"/>
        <w:jc w:val="center"/>
        <w:rPr>
          <w:b/>
          <w:iCs w:val="0"/>
          <w:color w:val="auto"/>
          <w:szCs w:val="22"/>
        </w:rPr>
      </w:pPr>
      <w:r w:rsidRPr="0075253B">
        <w:rPr>
          <w:b/>
          <w:iCs w:val="0"/>
          <w:color w:val="auto"/>
          <w:szCs w:val="22"/>
        </w:rPr>
        <w:t>Fuente: Elaboración propia</w:t>
      </w:r>
    </w:p>
    <w:p w14:paraId="736A94E1" w14:textId="77777777" w:rsidR="00193945" w:rsidRPr="0075253B" w:rsidRDefault="00193945" w:rsidP="00193945">
      <w:pPr>
        <w:pStyle w:val="Sinespaciado"/>
        <w:numPr>
          <w:ilvl w:val="2"/>
          <w:numId w:val="1"/>
        </w:numPr>
      </w:pPr>
      <w:bookmarkStart w:id="8" w:name="_Toc101281447"/>
      <w:r w:rsidRPr="0075253B">
        <w:t>Fundamentación teórica de la variable independiente.</w:t>
      </w:r>
      <w:bookmarkEnd w:id="8"/>
    </w:p>
    <w:p w14:paraId="5ADE6C5B" w14:textId="77777777" w:rsidR="00193945" w:rsidRPr="0075253B" w:rsidRDefault="00193945" w:rsidP="00193945">
      <w:pPr>
        <w:spacing w:line="360" w:lineRule="auto"/>
        <w:jc w:val="both"/>
      </w:pPr>
      <w:r>
        <w:t xml:space="preserve">Las tecnologías de registros distribuidos en microservicios </w:t>
      </w:r>
      <w:proofErr w:type="spellStart"/>
      <w:r>
        <w:t>cloud</w:t>
      </w:r>
      <w:proofErr w:type="spellEnd"/>
      <w:r>
        <w:t xml:space="preserve"> fue l</w:t>
      </w:r>
      <w:r w:rsidRPr="0075253B">
        <w:t xml:space="preserve">a variable independiente seleccionada para esta investigación </w:t>
      </w:r>
      <w:r>
        <w:t xml:space="preserve">y </w:t>
      </w:r>
      <w:r w:rsidRPr="0075253B">
        <w:t xml:space="preserve">como estas ayudarían a la seguridad de los datos personales y financieros en aplicaciones Fintech, partiendo desde lo más general como </w:t>
      </w:r>
      <w:r>
        <w:t xml:space="preserve">son los microservicios </w:t>
      </w:r>
      <w:proofErr w:type="spellStart"/>
      <w:r>
        <w:t>cloud</w:t>
      </w:r>
      <w:proofErr w:type="spellEnd"/>
      <w:r w:rsidRPr="0075253B">
        <w:t xml:space="preserve"> a lo más específico que son las tecnologías de registros distribuidos.</w:t>
      </w:r>
    </w:p>
    <w:p w14:paraId="21EFB933" w14:textId="77777777" w:rsidR="00193945" w:rsidRDefault="00193945" w:rsidP="00193945">
      <w:pPr>
        <w:pStyle w:val="Sinespaciado"/>
        <w:numPr>
          <w:ilvl w:val="3"/>
          <w:numId w:val="1"/>
        </w:numPr>
        <w:spacing w:line="360" w:lineRule="auto"/>
      </w:pPr>
      <w:bookmarkStart w:id="9" w:name="_Toc101281448"/>
      <w:r>
        <w:t xml:space="preserve">Microservicios </w:t>
      </w:r>
      <w:proofErr w:type="spellStart"/>
      <w:r>
        <w:t>cloud</w:t>
      </w:r>
      <w:proofErr w:type="spellEnd"/>
      <w:r w:rsidRPr="00414529">
        <w:t>.</w:t>
      </w:r>
      <w:bookmarkEnd w:id="9"/>
    </w:p>
    <w:p w14:paraId="04A0A0B7" w14:textId="77777777" w:rsidR="00193945" w:rsidRDefault="00193945" w:rsidP="00193945">
      <w:pPr>
        <w:spacing w:line="360" w:lineRule="auto"/>
        <w:jc w:val="both"/>
      </w:pPr>
      <w:r>
        <w:t xml:space="preserve">Las arquitecturas de microservicios implementadas en </w:t>
      </w:r>
      <w:proofErr w:type="spellStart"/>
      <w:r>
        <w:t>cloud</w:t>
      </w:r>
      <w:proofErr w:type="spellEnd"/>
      <w:r>
        <w:t xml:space="preserve"> </w:t>
      </w:r>
      <w:proofErr w:type="spellStart"/>
      <w:r>
        <w:t>computing</w:t>
      </w:r>
      <w:proofErr w:type="spellEnd"/>
      <w:r>
        <w:t xml:space="preserve"> son actualmente una de las tendencias más utilizadas para el desarrollo de software complejas y distribuidas debido a su potencial de escalabilidad y seguridad para la </w:t>
      </w:r>
      <w:r w:rsidRPr="003C3B35">
        <w:t xml:space="preserve">información </w:t>
      </w:r>
      <w:sdt>
        <w:sdtPr>
          <w:id w:val="971485286"/>
          <w:citation/>
        </w:sdtPr>
        <w:sdtContent>
          <w:r w:rsidRPr="003C3B35">
            <w:fldChar w:fldCharType="begin"/>
          </w:r>
          <w:r w:rsidRPr="003C3B35">
            <w:instrText xml:space="preserve"> CITATION You18 \l 12298 </w:instrText>
          </w:r>
          <w:r w:rsidRPr="003C3B35">
            <w:fldChar w:fldCharType="separate"/>
          </w:r>
          <w:r w:rsidRPr="004E3E33">
            <w:rPr>
              <w:noProof/>
            </w:rPr>
            <w:t>[92]</w:t>
          </w:r>
          <w:r w:rsidRPr="003C3B35">
            <w:fldChar w:fldCharType="end"/>
          </w:r>
        </w:sdtContent>
      </w:sdt>
      <w:r w:rsidRPr="003C3B35">
        <w:t xml:space="preserve">, esta afirmación viene fundamentada por los autores </w:t>
      </w:r>
      <w:proofErr w:type="spellStart"/>
      <w:r w:rsidRPr="003C3B35">
        <w:t>Hannousse</w:t>
      </w:r>
      <w:proofErr w:type="spellEnd"/>
      <w:r w:rsidRPr="003C3B35">
        <w:t xml:space="preserve"> &amp; </w:t>
      </w:r>
      <w:proofErr w:type="spellStart"/>
      <w:r w:rsidRPr="003C3B35">
        <w:t>Yahiouche</w:t>
      </w:r>
      <w:proofErr w:type="spellEnd"/>
      <w:r w:rsidRPr="003C3B35">
        <w:t xml:space="preserve"> en su</w:t>
      </w:r>
      <w:r>
        <w:t xml:space="preserve"> artículo </w:t>
      </w:r>
      <w:sdt>
        <w:sdtPr>
          <w:id w:val="280151119"/>
          <w:citation/>
        </w:sdtPr>
        <w:sdtContent>
          <w:r>
            <w:fldChar w:fldCharType="begin"/>
          </w:r>
          <w:r>
            <w:rPr>
              <w:lang w:val="es-MX"/>
            </w:rPr>
            <w:instrText xml:space="preserve"> CITATION Abd21 \l 2058 </w:instrText>
          </w:r>
          <w:r>
            <w:fldChar w:fldCharType="separate"/>
          </w:r>
          <w:r w:rsidRPr="004E3E33">
            <w:rPr>
              <w:noProof/>
              <w:lang w:val="es-MX"/>
            </w:rPr>
            <w:t>[93]</w:t>
          </w:r>
          <w:r>
            <w:fldChar w:fldCharType="end"/>
          </w:r>
        </w:sdtContent>
      </w:sdt>
      <w:r>
        <w:t xml:space="preserve"> donde concluyeron que los microservicios nacieron con la finalidad de enfrentar la escalabilidad horizontal y vertical y los mantenimientos de los mismos mediante la utilización de patrones de diseños arquitectónicos.   </w:t>
      </w:r>
    </w:p>
    <w:p w14:paraId="21422F06" w14:textId="77777777" w:rsidR="00193945" w:rsidRPr="0075253B" w:rsidRDefault="00193945" w:rsidP="00193945">
      <w:pPr>
        <w:spacing w:line="360" w:lineRule="auto"/>
        <w:jc w:val="both"/>
      </w:pPr>
      <w:r>
        <w:t xml:space="preserve">Sin embargo, las vulnerabilidades en sistemas basados en microservicios en aspectos como el no repudio, integridad y confidencialidad han aumentado </w:t>
      </w:r>
      <w:sdt>
        <w:sdtPr>
          <w:id w:val="-1126704165"/>
          <w:citation/>
        </w:sdtPr>
        <w:sdtContent>
          <w:r>
            <w:fldChar w:fldCharType="begin"/>
          </w:r>
          <w:r>
            <w:rPr>
              <w:lang w:val="es-MX"/>
            </w:rPr>
            <w:instrText xml:space="preserve"> CITATION Nun21 \l 2058 </w:instrText>
          </w:r>
          <w:r>
            <w:fldChar w:fldCharType="separate"/>
          </w:r>
          <w:r w:rsidRPr="004E3E33">
            <w:rPr>
              <w:noProof/>
              <w:lang w:val="es-MX"/>
            </w:rPr>
            <w:t>[94]</w:t>
          </w:r>
          <w:r>
            <w:fldChar w:fldCharType="end"/>
          </w:r>
        </w:sdtContent>
      </w:sdt>
      <w:r>
        <w:t xml:space="preserve">, surgiendo los DLT como una </w:t>
      </w:r>
      <w:r w:rsidRPr="00804201">
        <w:t xml:space="preserve">nueva forma de protección para la información, esta afirmación acerca de los DLT viene sustentada por los trabajos realizados por Yang </w:t>
      </w:r>
      <w:sdt>
        <w:sdtPr>
          <w:id w:val="-1688585101"/>
          <w:citation/>
        </w:sdtPr>
        <w:sdtContent>
          <w:r w:rsidRPr="00804201">
            <w:fldChar w:fldCharType="begin"/>
          </w:r>
          <w:r w:rsidRPr="00804201">
            <w:instrText xml:space="preserve"> CITATION Liu20 \l 12298 </w:instrText>
          </w:r>
          <w:r w:rsidRPr="00804201">
            <w:fldChar w:fldCharType="separate"/>
          </w:r>
          <w:r w:rsidRPr="004E3E33">
            <w:rPr>
              <w:noProof/>
            </w:rPr>
            <w:t>[95]</w:t>
          </w:r>
          <w:r w:rsidRPr="00804201">
            <w:fldChar w:fldCharType="end"/>
          </w:r>
        </w:sdtContent>
      </w:sdt>
      <w:r w:rsidRPr="00804201">
        <w:t xml:space="preserve"> y </w:t>
      </w:r>
      <w:proofErr w:type="spellStart"/>
      <w:r w:rsidRPr="00804201">
        <w:t>Sheng</w:t>
      </w:r>
      <w:proofErr w:type="spellEnd"/>
      <w:r w:rsidRPr="00804201">
        <w:t xml:space="preserve"> </w:t>
      </w:r>
      <w:sdt>
        <w:sdtPr>
          <w:id w:val="1268110831"/>
          <w:citation/>
        </w:sdtPr>
        <w:sdtContent>
          <w:r w:rsidRPr="00804201">
            <w:fldChar w:fldCharType="begin"/>
          </w:r>
          <w:r w:rsidRPr="00804201">
            <w:instrText xml:space="preserve"> CITATION She20 \l 12298 </w:instrText>
          </w:r>
          <w:r w:rsidRPr="00804201">
            <w:fldChar w:fldCharType="separate"/>
          </w:r>
          <w:r w:rsidRPr="004E3E33">
            <w:rPr>
              <w:noProof/>
            </w:rPr>
            <w:t>[96]</w:t>
          </w:r>
          <w:r w:rsidRPr="00804201">
            <w:fldChar w:fldCharType="end"/>
          </w:r>
        </w:sdtContent>
      </w:sdt>
      <w:r w:rsidRPr="00804201">
        <w:t>.</w:t>
      </w:r>
    </w:p>
    <w:p w14:paraId="0312C8E8" w14:textId="77777777" w:rsidR="00193945" w:rsidRPr="0075253B" w:rsidRDefault="00193945" w:rsidP="00193945">
      <w:pPr>
        <w:pStyle w:val="Sinespaciado"/>
        <w:numPr>
          <w:ilvl w:val="4"/>
          <w:numId w:val="1"/>
        </w:numPr>
        <w:spacing w:line="360" w:lineRule="auto"/>
        <w:ind w:left="1134" w:hanging="1132"/>
      </w:pPr>
      <w:bookmarkStart w:id="10" w:name="_Toc101281449"/>
      <w:r w:rsidRPr="0075253B">
        <w:lastRenderedPageBreak/>
        <w:t>Tecnologías de registros distribuidos (DLT).</w:t>
      </w:r>
      <w:bookmarkEnd w:id="10"/>
    </w:p>
    <w:p w14:paraId="02B229F4" w14:textId="77777777" w:rsidR="00193945" w:rsidRPr="0075253B" w:rsidRDefault="00193945" w:rsidP="00193945">
      <w:pPr>
        <w:spacing w:line="360" w:lineRule="auto"/>
        <w:jc w:val="both"/>
      </w:pPr>
      <w:r w:rsidRPr="0075253B">
        <w:t xml:space="preserve">Los DLT involucran varias tecnologías dando como resultado una base de datos que no es supervisada por ninguna entidad, es decir, es </w:t>
      </w:r>
      <w:r>
        <w:t>desc</w:t>
      </w:r>
      <w:r w:rsidRPr="0075253B">
        <w:t xml:space="preserve">entralizada, </w:t>
      </w:r>
      <w:r>
        <w:t>proporcionando la ventaja de</w:t>
      </w:r>
      <w:r w:rsidRPr="0075253B">
        <w:t xml:space="preserve"> aument</w:t>
      </w:r>
      <w:r>
        <w:t>ar</w:t>
      </w:r>
      <w:r w:rsidRPr="0075253B">
        <w:t xml:space="preserve"> de seguridad de los datos </w:t>
      </w:r>
      <w:sdt>
        <w:sdtPr>
          <w:id w:val="1293865644"/>
          <w:citation/>
        </w:sdtPr>
        <w:sdtContent>
          <w:r w:rsidRPr="0075253B">
            <w:fldChar w:fldCharType="begin"/>
          </w:r>
          <w:r w:rsidRPr="0075253B">
            <w:rPr>
              <w:lang w:val="es-MX"/>
            </w:rPr>
            <w:instrText xml:space="preserve"> CITATION Per21 \l 2058 </w:instrText>
          </w:r>
          <w:r w:rsidRPr="0075253B">
            <w:fldChar w:fldCharType="separate"/>
          </w:r>
          <w:r w:rsidRPr="004E3E33">
            <w:rPr>
              <w:noProof/>
              <w:lang w:val="es-MX"/>
            </w:rPr>
            <w:t>[97]</w:t>
          </w:r>
          <w:r w:rsidRPr="0075253B">
            <w:fldChar w:fldCharType="end"/>
          </w:r>
        </w:sdtContent>
      </w:sdt>
      <w:r w:rsidRPr="0075253B">
        <w:t>, ya que un hacker no podría acceder a esta información debido a que se encontraría distribuida en múltiples servidores. En la figura 3 se ilustra el funcionamiento de los DLT</w:t>
      </w:r>
      <w:r>
        <w:t xml:space="preserve"> en un ambiente de sistemas </w:t>
      </w:r>
      <w:proofErr w:type="spellStart"/>
      <w:r>
        <w:t>DApps</w:t>
      </w:r>
      <w:proofErr w:type="spellEnd"/>
      <w:r w:rsidRPr="0075253B">
        <w:t xml:space="preserve"> </w:t>
      </w:r>
      <w:r>
        <w:t>en el</w:t>
      </w:r>
      <w:r w:rsidRPr="0075253B">
        <w:t xml:space="preserve"> contexto </w:t>
      </w:r>
      <w:r>
        <w:t>de</w:t>
      </w:r>
      <w:r w:rsidRPr="0075253B">
        <w:t xml:space="preserve"> aplicaciones Fintech en un </w:t>
      </w:r>
      <w:proofErr w:type="spellStart"/>
      <w:r w:rsidRPr="0075253B">
        <w:t>ledger</w:t>
      </w:r>
      <w:proofErr w:type="spellEnd"/>
      <w:r w:rsidRPr="0075253B">
        <w:t xml:space="preserve"> centralizado en comparación con un </w:t>
      </w:r>
      <w:proofErr w:type="spellStart"/>
      <w:r w:rsidRPr="0075253B">
        <w:t>ledger</w:t>
      </w:r>
      <w:proofErr w:type="spellEnd"/>
      <w:r w:rsidRPr="0075253B">
        <w:t xml:space="preserve"> descentralizado.  </w:t>
      </w:r>
    </w:p>
    <w:p w14:paraId="08001591" w14:textId="77777777" w:rsidR="00193945" w:rsidRPr="0075253B" w:rsidRDefault="00193945" w:rsidP="00193945">
      <w:pPr>
        <w:spacing w:line="360" w:lineRule="auto"/>
        <w:jc w:val="center"/>
      </w:pPr>
      <w:r>
        <w:rPr>
          <w:noProof/>
        </w:rPr>
        <w:drawing>
          <wp:inline distT="0" distB="0" distL="0" distR="0" wp14:anchorId="3DAD5C44" wp14:editId="3EB9616A">
            <wp:extent cx="4240404" cy="209005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0420" t="12558" r="11042" b="18687"/>
                    <a:stretch/>
                  </pic:blipFill>
                  <pic:spPr bwMode="auto">
                    <a:xfrm>
                      <a:off x="0" y="0"/>
                      <a:ext cx="4241093" cy="2090398"/>
                    </a:xfrm>
                    <a:prstGeom prst="rect">
                      <a:avLst/>
                    </a:prstGeom>
                    <a:noFill/>
                    <a:ln>
                      <a:noFill/>
                    </a:ln>
                    <a:extLst>
                      <a:ext uri="{53640926-AAD7-44D8-BBD7-CCE9431645EC}">
                        <a14:shadowObscured xmlns:a14="http://schemas.microsoft.com/office/drawing/2010/main"/>
                      </a:ext>
                    </a:extLst>
                  </pic:spPr>
                </pic:pic>
              </a:graphicData>
            </a:graphic>
          </wp:inline>
        </w:drawing>
      </w:r>
    </w:p>
    <w:p w14:paraId="06480E54" w14:textId="77777777" w:rsidR="00193945" w:rsidRPr="0075253B" w:rsidRDefault="00193945" w:rsidP="00193945">
      <w:pPr>
        <w:pStyle w:val="Descripcin"/>
        <w:jc w:val="center"/>
        <w:rPr>
          <w:color w:val="auto"/>
        </w:rPr>
      </w:pPr>
      <w:bookmarkStart w:id="11" w:name="_Toc101281530"/>
      <w:r w:rsidRPr="0075253B">
        <w:rPr>
          <w:color w:val="auto"/>
        </w:rPr>
        <w:t xml:space="preserve">Figura </w:t>
      </w:r>
      <w:r w:rsidRPr="0075253B">
        <w:rPr>
          <w:color w:val="auto"/>
        </w:rPr>
        <w:fldChar w:fldCharType="begin"/>
      </w:r>
      <w:r w:rsidRPr="0075253B">
        <w:rPr>
          <w:color w:val="auto"/>
        </w:rPr>
        <w:instrText xml:space="preserve"> SEQ Figura \* ARABIC </w:instrText>
      </w:r>
      <w:r w:rsidRPr="0075253B">
        <w:rPr>
          <w:color w:val="auto"/>
        </w:rPr>
        <w:fldChar w:fldCharType="separate"/>
      </w:r>
      <w:r>
        <w:rPr>
          <w:noProof/>
          <w:color w:val="auto"/>
        </w:rPr>
        <w:t>3</w:t>
      </w:r>
      <w:r w:rsidRPr="0075253B">
        <w:rPr>
          <w:noProof/>
          <w:color w:val="auto"/>
        </w:rPr>
        <w:fldChar w:fldCharType="end"/>
      </w:r>
      <w:r w:rsidRPr="0075253B">
        <w:rPr>
          <w:color w:val="auto"/>
        </w:rPr>
        <w:t xml:space="preserve">: </w:t>
      </w:r>
      <w:proofErr w:type="spellStart"/>
      <w:r w:rsidRPr="0075253B">
        <w:rPr>
          <w:color w:val="auto"/>
        </w:rPr>
        <w:t>Ledger</w:t>
      </w:r>
      <w:proofErr w:type="spellEnd"/>
      <w:r w:rsidRPr="0075253B">
        <w:rPr>
          <w:color w:val="auto"/>
        </w:rPr>
        <w:t xml:space="preserve"> centralizado y descentralizado en un ambiente Fintech</w:t>
      </w:r>
      <w:bookmarkEnd w:id="11"/>
    </w:p>
    <w:p w14:paraId="155A5047" w14:textId="77777777" w:rsidR="00193945" w:rsidRPr="0075253B" w:rsidRDefault="00193945" w:rsidP="00193945">
      <w:pPr>
        <w:pStyle w:val="Descripcin"/>
        <w:jc w:val="center"/>
        <w:rPr>
          <w:b/>
          <w:iCs w:val="0"/>
          <w:color w:val="auto"/>
          <w:szCs w:val="22"/>
        </w:rPr>
      </w:pPr>
      <w:r w:rsidRPr="0075253B">
        <w:rPr>
          <w:b/>
          <w:iCs w:val="0"/>
          <w:color w:val="auto"/>
          <w:szCs w:val="22"/>
        </w:rPr>
        <w:t>Fuente: Elaboración propia</w:t>
      </w:r>
    </w:p>
    <w:p w14:paraId="44C67812" w14:textId="77777777" w:rsidR="00193945" w:rsidRPr="0075253B" w:rsidRDefault="00193945" w:rsidP="00193945">
      <w:pPr>
        <w:spacing w:line="360" w:lineRule="auto"/>
        <w:jc w:val="both"/>
      </w:pPr>
      <w:r>
        <w:t>Entre</w:t>
      </w:r>
      <w:r w:rsidRPr="0075253B">
        <w:t xml:space="preserve"> las ventajas </w:t>
      </w:r>
      <w:r>
        <w:t>de</w:t>
      </w:r>
      <w:r w:rsidRPr="0075253B">
        <w:t xml:space="preserve"> los DLT</w:t>
      </w:r>
      <w:r>
        <w:t xml:space="preserve">, el autor </w:t>
      </w:r>
      <w:proofErr w:type="spellStart"/>
      <w:r w:rsidRPr="0075253B">
        <w:t>Hashimy</w:t>
      </w:r>
      <w:proofErr w:type="spellEnd"/>
      <w:r w:rsidRPr="0075253B">
        <w:t xml:space="preserve"> </w:t>
      </w:r>
      <w:sdt>
        <w:sdtPr>
          <w:id w:val="155345334"/>
          <w:citation/>
        </w:sdtPr>
        <w:sdtContent>
          <w:r w:rsidRPr="0075253B">
            <w:fldChar w:fldCharType="begin"/>
          </w:r>
          <w:r w:rsidRPr="0075253B">
            <w:rPr>
              <w:lang w:val="es-MX"/>
            </w:rPr>
            <w:instrText xml:space="preserve"> CITATION Has21 \l 2058 </w:instrText>
          </w:r>
          <w:r w:rsidRPr="0075253B">
            <w:fldChar w:fldCharType="separate"/>
          </w:r>
          <w:r w:rsidRPr="004E3E33">
            <w:rPr>
              <w:noProof/>
              <w:lang w:val="es-MX"/>
            </w:rPr>
            <w:t>[98]</w:t>
          </w:r>
          <w:r w:rsidRPr="0075253B">
            <w:fldChar w:fldCharType="end"/>
          </w:r>
        </w:sdtContent>
      </w:sdt>
      <w:r w:rsidRPr="0075253B">
        <w:t xml:space="preserve"> </w:t>
      </w:r>
      <w:r>
        <w:t xml:space="preserve">detalla </w:t>
      </w:r>
      <w:r w:rsidRPr="0075253B">
        <w:t xml:space="preserve">que mejoran la eficiencia en la distribución de la información, también reduce los costos debido a que una institución ya no gastaría dinero en pagar servidores, sino que utilizaría el almacenamiento público de las redes de los DLT, al igual que la </w:t>
      </w:r>
      <w:proofErr w:type="spellStart"/>
      <w:r w:rsidRPr="0075253B">
        <w:t>garantización</w:t>
      </w:r>
      <w:proofErr w:type="spellEnd"/>
      <w:r w:rsidRPr="0075253B">
        <w:t xml:space="preserve"> de la inmutabilidad, trazabilidad, seguridad y transparencia de los datos almacenados.</w:t>
      </w:r>
    </w:p>
    <w:p w14:paraId="0CF92EBE" w14:textId="77777777" w:rsidR="00193945" w:rsidRPr="0075253B" w:rsidRDefault="00193945" w:rsidP="00193945">
      <w:pPr>
        <w:spacing w:line="360" w:lineRule="auto"/>
        <w:jc w:val="both"/>
      </w:pPr>
      <w:r w:rsidRPr="0075253B">
        <w:t xml:space="preserve">En cuestión de su clasificación, el autor Zhuang </w:t>
      </w:r>
      <w:sdt>
        <w:sdtPr>
          <w:id w:val="914588442"/>
          <w:citation/>
        </w:sdtPr>
        <w:sdtContent>
          <w:r w:rsidRPr="0075253B">
            <w:fldChar w:fldCharType="begin"/>
          </w:r>
          <w:r w:rsidRPr="0075253B">
            <w:rPr>
              <w:lang w:val="es-MX"/>
            </w:rPr>
            <w:instrText xml:space="preserve"> CITATION Zhu21 \l 2058 </w:instrText>
          </w:r>
          <w:r w:rsidRPr="0075253B">
            <w:fldChar w:fldCharType="separate"/>
          </w:r>
          <w:r w:rsidRPr="004E3E33">
            <w:rPr>
              <w:noProof/>
              <w:lang w:val="es-MX"/>
            </w:rPr>
            <w:t>[99]</w:t>
          </w:r>
          <w:r w:rsidRPr="0075253B">
            <w:fldChar w:fldCharType="end"/>
          </w:r>
        </w:sdtContent>
      </w:sdt>
      <w:r w:rsidRPr="0075253B">
        <w:t xml:space="preserve"> clasifica a los DLT en tres tipos, el </w:t>
      </w:r>
      <w:proofErr w:type="spellStart"/>
      <w:r w:rsidRPr="0075253B">
        <w:t>blockchain</w:t>
      </w:r>
      <w:proofErr w:type="spellEnd"/>
      <w:r w:rsidRPr="0075253B">
        <w:t xml:space="preserve">, Tempo </w:t>
      </w:r>
      <w:proofErr w:type="spellStart"/>
      <w:r w:rsidRPr="0075253B">
        <w:t>Ledger</w:t>
      </w:r>
      <w:proofErr w:type="spellEnd"/>
      <w:r w:rsidRPr="0075253B">
        <w:t xml:space="preserve"> y DAG </w:t>
      </w:r>
      <w:proofErr w:type="spellStart"/>
      <w:r w:rsidRPr="0075253B">
        <w:t>Ledger</w:t>
      </w:r>
      <w:proofErr w:type="spellEnd"/>
      <w:r w:rsidRPr="0075253B">
        <w:t xml:space="preserve">, en la figura 4 se muestra un organigrama elaborado por este mismo autor indicando los tipos de DLT y algunas tecnologías involucradas en ellas, es importante conocer esta clasificación debido a que en esta investigación se hará uso del </w:t>
      </w:r>
      <w:proofErr w:type="spellStart"/>
      <w:r w:rsidRPr="0075253B">
        <w:t>blockchain</w:t>
      </w:r>
      <w:proofErr w:type="spellEnd"/>
      <w:r w:rsidRPr="0075253B">
        <w:t xml:space="preserve"> y DAG </w:t>
      </w:r>
      <w:r>
        <w:t xml:space="preserve">como propuesta de solución </w:t>
      </w:r>
      <w:r w:rsidRPr="0075253B">
        <w:t>y algo que llama la atención de la clasificación propuesta por Zhuang, es que coloca a IOTA como de tipo Tempo</w:t>
      </w:r>
      <w:r>
        <w:t xml:space="preserve"> </w:t>
      </w:r>
      <w:proofErr w:type="spellStart"/>
      <w:r>
        <w:t>Ledger</w:t>
      </w:r>
      <w:proofErr w:type="spellEnd"/>
      <w:r w:rsidRPr="0075253B">
        <w:t xml:space="preserve">, esto entra a discusión con el autor </w:t>
      </w:r>
      <w:proofErr w:type="spellStart"/>
      <w:r w:rsidRPr="0075253B">
        <w:t>Sadasiuvam</w:t>
      </w:r>
      <w:proofErr w:type="spellEnd"/>
      <w:r w:rsidRPr="0075253B">
        <w:t xml:space="preserve"> </w:t>
      </w:r>
      <w:sdt>
        <w:sdtPr>
          <w:id w:val="668132754"/>
          <w:citation/>
        </w:sdtPr>
        <w:sdtContent>
          <w:r w:rsidRPr="0075253B">
            <w:fldChar w:fldCharType="begin"/>
          </w:r>
          <w:r w:rsidRPr="0075253B">
            <w:rPr>
              <w:lang w:val="es-MX"/>
            </w:rPr>
            <w:instrText xml:space="preserve"> CITATION Sad21 \l 2058 </w:instrText>
          </w:r>
          <w:r w:rsidRPr="0075253B">
            <w:fldChar w:fldCharType="separate"/>
          </w:r>
          <w:r w:rsidRPr="004E3E33">
            <w:rPr>
              <w:noProof/>
              <w:lang w:val="es-MX"/>
            </w:rPr>
            <w:t>[100]</w:t>
          </w:r>
          <w:r w:rsidRPr="0075253B">
            <w:fldChar w:fldCharType="end"/>
          </w:r>
        </w:sdtContent>
      </w:sdt>
      <w:r w:rsidRPr="0075253B">
        <w:t xml:space="preserve"> el cual indica que IOTA es un DAG al igual que </w:t>
      </w:r>
      <w:proofErr w:type="spellStart"/>
      <w:r w:rsidRPr="0075253B">
        <w:t>HyperLedger</w:t>
      </w:r>
      <w:proofErr w:type="spellEnd"/>
      <w:r w:rsidRPr="0075253B">
        <w:t xml:space="preserve"> </w:t>
      </w:r>
      <w:proofErr w:type="spellStart"/>
      <w:r w:rsidRPr="0075253B">
        <w:t>Fabric</w:t>
      </w:r>
      <w:proofErr w:type="spellEnd"/>
      <w:r w:rsidRPr="0075253B">
        <w:t xml:space="preserve"> que el autor </w:t>
      </w:r>
      <w:proofErr w:type="spellStart"/>
      <w:r w:rsidRPr="0075253B">
        <w:t>Nawari</w:t>
      </w:r>
      <w:proofErr w:type="spellEnd"/>
      <w:r w:rsidRPr="0075253B">
        <w:t xml:space="preserve"> </w:t>
      </w:r>
      <w:sdt>
        <w:sdtPr>
          <w:id w:val="587506634"/>
          <w:citation/>
        </w:sdtPr>
        <w:sdtContent>
          <w:r w:rsidRPr="0075253B">
            <w:fldChar w:fldCharType="begin"/>
          </w:r>
          <w:r w:rsidRPr="0075253B">
            <w:rPr>
              <w:lang w:val="es-MX"/>
            </w:rPr>
            <w:instrText xml:space="preserve"> CITATION Naw19 \l 2058 </w:instrText>
          </w:r>
          <w:r w:rsidRPr="0075253B">
            <w:fldChar w:fldCharType="separate"/>
          </w:r>
          <w:r w:rsidRPr="004E3E33">
            <w:rPr>
              <w:noProof/>
              <w:lang w:val="es-MX"/>
            </w:rPr>
            <w:t>[30]</w:t>
          </w:r>
          <w:r w:rsidRPr="0075253B">
            <w:fldChar w:fldCharType="end"/>
          </w:r>
        </w:sdtContent>
      </w:sdt>
      <w:r w:rsidRPr="0075253B">
        <w:t xml:space="preserve"> lo coloca de tipo </w:t>
      </w:r>
      <w:proofErr w:type="spellStart"/>
      <w:r w:rsidRPr="0075253B">
        <w:t>blockchain</w:t>
      </w:r>
      <w:proofErr w:type="spellEnd"/>
      <w:r>
        <w:t xml:space="preserve"> y el autor </w:t>
      </w:r>
      <w:r w:rsidRPr="0075253B">
        <w:t>Zhuang</w:t>
      </w:r>
      <w:r>
        <w:t xml:space="preserve"> lo coloca de tipo DAG</w:t>
      </w:r>
      <w:r w:rsidRPr="0075253B">
        <w:t xml:space="preserve">.  </w:t>
      </w:r>
    </w:p>
    <w:p w14:paraId="4E82D503" w14:textId="77777777" w:rsidR="00193945" w:rsidRPr="0075253B" w:rsidRDefault="00193945" w:rsidP="00193945">
      <w:pPr>
        <w:keepNext/>
        <w:spacing w:line="360" w:lineRule="auto"/>
        <w:jc w:val="center"/>
      </w:pPr>
      <w:r w:rsidRPr="0075253B">
        <w:rPr>
          <w:noProof/>
          <w:lang w:val="en-US"/>
        </w:rPr>
        <w:lastRenderedPageBreak/>
        <w:drawing>
          <wp:inline distT="0" distB="0" distL="0" distR="0" wp14:anchorId="68DAE8A3" wp14:editId="311B99D8">
            <wp:extent cx="2229493" cy="10450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7428" cy="1072232"/>
                    </a:xfrm>
                    <a:prstGeom prst="rect">
                      <a:avLst/>
                    </a:prstGeom>
                  </pic:spPr>
                </pic:pic>
              </a:graphicData>
            </a:graphic>
          </wp:inline>
        </w:drawing>
      </w:r>
    </w:p>
    <w:p w14:paraId="0C32B174" w14:textId="77777777" w:rsidR="00193945" w:rsidRPr="0075253B" w:rsidRDefault="00193945" w:rsidP="00193945">
      <w:pPr>
        <w:pStyle w:val="Descripcin"/>
        <w:jc w:val="center"/>
        <w:rPr>
          <w:color w:val="auto"/>
        </w:rPr>
      </w:pPr>
      <w:bookmarkStart w:id="12" w:name="_Toc101281531"/>
      <w:r w:rsidRPr="0075253B">
        <w:rPr>
          <w:color w:val="auto"/>
        </w:rPr>
        <w:t xml:space="preserve">Figura </w:t>
      </w:r>
      <w:r w:rsidRPr="0075253B">
        <w:rPr>
          <w:color w:val="auto"/>
        </w:rPr>
        <w:fldChar w:fldCharType="begin"/>
      </w:r>
      <w:r w:rsidRPr="0075253B">
        <w:rPr>
          <w:color w:val="auto"/>
        </w:rPr>
        <w:instrText xml:space="preserve"> SEQ Figura \* ARABIC </w:instrText>
      </w:r>
      <w:r w:rsidRPr="0075253B">
        <w:rPr>
          <w:color w:val="auto"/>
        </w:rPr>
        <w:fldChar w:fldCharType="separate"/>
      </w:r>
      <w:r>
        <w:rPr>
          <w:noProof/>
          <w:color w:val="auto"/>
        </w:rPr>
        <w:t>4</w:t>
      </w:r>
      <w:r w:rsidRPr="0075253B">
        <w:rPr>
          <w:noProof/>
          <w:color w:val="auto"/>
        </w:rPr>
        <w:fldChar w:fldCharType="end"/>
      </w:r>
      <w:r w:rsidRPr="0075253B">
        <w:rPr>
          <w:color w:val="auto"/>
        </w:rPr>
        <w:t>: Clasificación de los DLT</w:t>
      </w:r>
      <w:bookmarkEnd w:id="12"/>
    </w:p>
    <w:p w14:paraId="0FCE6F0F" w14:textId="77777777" w:rsidR="00193945" w:rsidRPr="0075253B" w:rsidRDefault="00193945" w:rsidP="00193945">
      <w:pPr>
        <w:pStyle w:val="Descripcin"/>
        <w:jc w:val="center"/>
        <w:rPr>
          <w:b/>
          <w:iCs w:val="0"/>
          <w:color w:val="auto"/>
          <w:szCs w:val="22"/>
        </w:rPr>
      </w:pPr>
      <w:r w:rsidRPr="0075253B">
        <w:rPr>
          <w:b/>
          <w:iCs w:val="0"/>
          <w:color w:val="auto"/>
          <w:szCs w:val="22"/>
        </w:rPr>
        <w:t xml:space="preserve">Fuente: </w:t>
      </w:r>
      <w:sdt>
        <w:sdtPr>
          <w:rPr>
            <w:color w:val="auto"/>
          </w:rPr>
          <w:id w:val="668905793"/>
          <w:citation/>
        </w:sdtPr>
        <w:sdtContent>
          <w:r w:rsidRPr="0075253B">
            <w:rPr>
              <w:color w:val="auto"/>
            </w:rPr>
            <w:fldChar w:fldCharType="begin"/>
          </w:r>
          <w:r w:rsidRPr="0075253B">
            <w:rPr>
              <w:color w:val="auto"/>
              <w:lang w:val="es-MX"/>
            </w:rPr>
            <w:instrText xml:space="preserve"> CITATION Zhu21 \l 2058 </w:instrText>
          </w:r>
          <w:r w:rsidRPr="0075253B">
            <w:rPr>
              <w:color w:val="auto"/>
            </w:rPr>
            <w:fldChar w:fldCharType="separate"/>
          </w:r>
          <w:r w:rsidRPr="004E3E33">
            <w:rPr>
              <w:noProof/>
              <w:color w:val="auto"/>
              <w:lang w:val="es-MX"/>
            </w:rPr>
            <w:t>[99]</w:t>
          </w:r>
          <w:r w:rsidRPr="0075253B">
            <w:rPr>
              <w:color w:val="auto"/>
            </w:rPr>
            <w:fldChar w:fldCharType="end"/>
          </w:r>
        </w:sdtContent>
      </w:sdt>
    </w:p>
    <w:p w14:paraId="7D874399" w14:textId="77777777" w:rsidR="00193945" w:rsidRDefault="00193945" w:rsidP="00193945">
      <w:pPr>
        <w:spacing w:line="360" w:lineRule="auto"/>
        <w:jc w:val="both"/>
        <w:rPr>
          <w:bCs/>
          <w:iCs/>
        </w:rPr>
      </w:pPr>
      <w:r>
        <w:t xml:space="preserve">En la figura 5 elaborado por </w:t>
      </w:r>
      <w:proofErr w:type="spellStart"/>
      <w:r w:rsidRPr="000B12E4">
        <w:t>Bahar</w:t>
      </w:r>
      <w:proofErr w:type="spellEnd"/>
      <w:r>
        <w:t xml:space="preserve"> </w:t>
      </w:r>
      <w:sdt>
        <w:sdtPr>
          <w:rPr>
            <w:b/>
            <w:iCs/>
          </w:rPr>
          <w:id w:val="1416981197"/>
          <w:citation/>
        </w:sdtPr>
        <w:sdtContent>
          <w:r w:rsidRPr="0075253B">
            <w:rPr>
              <w:b/>
              <w:iCs/>
            </w:rPr>
            <w:fldChar w:fldCharType="begin"/>
          </w:r>
          <w:r w:rsidRPr="0075253B">
            <w:rPr>
              <w:b/>
              <w:lang w:val="es-MX"/>
            </w:rPr>
            <w:instrText xml:space="preserve"> CITATION Far21 \l 2058 </w:instrText>
          </w:r>
          <w:r w:rsidRPr="0075253B">
            <w:rPr>
              <w:b/>
              <w:iCs/>
            </w:rPr>
            <w:fldChar w:fldCharType="separate"/>
          </w:r>
          <w:r w:rsidRPr="004E3E33">
            <w:rPr>
              <w:noProof/>
              <w:lang w:val="es-MX"/>
            </w:rPr>
            <w:t>[101]</w:t>
          </w:r>
          <w:r w:rsidRPr="0075253B">
            <w:rPr>
              <w:b/>
              <w:iCs/>
            </w:rPr>
            <w:fldChar w:fldCharType="end"/>
          </w:r>
        </w:sdtContent>
      </w:sdt>
      <w:r>
        <w:rPr>
          <w:b/>
          <w:iCs/>
        </w:rPr>
        <w:t xml:space="preserve"> </w:t>
      </w:r>
      <w:r>
        <w:rPr>
          <w:bCs/>
          <w:iCs/>
        </w:rPr>
        <w:t xml:space="preserve">proporciona más características de los DLT, una de ellas es su amplia aplicación en diferentes campos como puede ser en la medicina, </w:t>
      </w:r>
      <w:proofErr w:type="spellStart"/>
      <w:r>
        <w:rPr>
          <w:bCs/>
          <w:iCs/>
        </w:rPr>
        <w:t>Iot</w:t>
      </w:r>
      <w:proofErr w:type="spellEnd"/>
      <w:r>
        <w:rPr>
          <w:bCs/>
          <w:iCs/>
        </w:rPr>
        <w:t>, finanzas, industrias y mucho más, demostrando la gran versatilidad de esta tecnología en ser aplicadas en muchos dispositivos tecnológicos (</w:t>
      </w:r>
      <w:proofErr w:type="spellStart"/>
      <w:r>
        <w:rPr>
          <w:bCs/>
          <w:iCs/>
        </w:rPr>
        <w:t>smart</w:t>
      </w:r>
      <w:proofErr w:type="spellEnd"/>
      <w:r>
        <w:rPr>
          <w:bCs/>
          <w:iCs/>
        </w:rPr>
        <w:t xml:space="preserve"> </w:t>
      </w:r>
      <w:proofErr w:type="spellStart"/>
      <w:r>
        <w:rPr>
          <w:bCs/>
          <w:iCs/>
        </w:rPr>
        <w:t>watch</w:t>
      </w:r>
      <w:proofErr w:type="spellEnd"/>
      <w:r>
        <w:rPr>
          <w:bCs/>
          <w:iCs/>
        </w:rPr>
        <w:t xml:space="preserve">, celulares, </w:t>
      </w:r>
      <w:proofErr w:type="spellStart"/>
      <w:r>
        <w:rPr>
          <w:bCs/>
          <w:iCs/>
        </w:rPr>
        <w:t>laptos</w:t>
      </w:r>
      <w:proofErr w:type="spellEnd"/>
      <w:r>
        <w:rPr>
          <w:bCs/>
          <w:iCs/>
        </w:rPr>
        <w:t xml:space="preserve">, </w:t>
      </w:r>
      <w:proofErr w:type="spellStart"/>
      <w:r>
        <w:rPr>
          <w:bCs/>
          <w:iCs/>
        </w:rPr>
        <w:t>routers</w:t>
      </w:r>
      <w:proofErr w:type="spellEnd"/>
      <w:r>
        <w:rPr>
          <w:bCs/>
          <w:iCs/>
        </w:rPr>
        <w:t xml:space="preserve"> </w:t>
      </w:r>
      <w:proofErr w:type="spellStart"/>
      <w:r>
        <w:rPr>
          <w:bCs/>
          <w:iCs/>
        </w:rPr>
        <w:t>etc</w:t>
      </w:r>
      <w:proofErr w:type="spellEnd"/>
      <w:r>
        <w:rPr>
          <w:bCs/>
          <w:iCs/>
        </w:rPr>
        <w:t xml:space="preserve">). </w:t>
      </w:r>
    </w:p>
    <w:p w14:paraId="49394AC7" w14:textId="77777777" w:rsidR="00193945" w:rsidRPr="0075253B" w:rsidRDefault="00193945" w:rsidP="00193945">
      <w:pPr>
        <w:keepNext/>
        <w:jc w:val="center"/>
      </w:pPr>
      <w:r w:rsidRPr="0075253B">
        <w:rPr>
          <w:noProof/>
          <w:lang w:val="en-US"/>
        </w:rPr>
        <w:drawing>
          <wp:inline distT="0" distB="0" distL="0" distR="0" wp14:anchorId="0AE9CB23" wp14:editId="4622C51F">
            <wp:extent cx="1849821" cy="223455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2213" cy="2249522"/>
                    </a:xfrm>
                    <a:prstGeom prst="rect">
                      <a:avLst/>
                    </a:prstGeom>
                    <a:noFill/>
                    <a:ln>
                      <a:noFill/>
                    </a:ln>
                  </pic:spPr>
                </pic:pic>
              </a:graphicData>
            </a:graphic>
          </wp:inline>
        </w:drawing>
      </w:r>
    </w:p>
    <w:p w14:paraId="35F69A6C" w14:textId="77777777" w:rsidR="00193945" w:rsidRPr="0075253B" w:rsidRDefault="00193945" w:rsidP="00193945">
      <w:pPr>
        <w:pStyle w:val="Descripcin"/>
        <w:jc w:val="center"/>
        <w:rPr>
          <w:color w:val="auto"/>
        </w:rPr>
      </w:pPr>
      <w:bookmarkStart w:id="13" w:name="_Toc101281532"/>
      <w:r w:rsidRPr="0075253B">
        <w:rPr>
          <w:color w:val="auto"/>
        </w:rPr>
        <w:t xml:space="preserve">Figura </w:t>
      </w:r>
      <w:r w:rsidRPr="0075253B">
        <w:rPr>
          <w:color w:val="auto"/>
        </w:rPr>
        <w:fldChar w:fldCharType="begin"/>
      </w:r>
      <w:r w:rsidRPr="0075253B">
        <w:rPr>
          <w:color w:val="auto"/>
        </w:rPr>
        <w:instrText xml:space="preserve"> SEQ Figura \* ARABIC </w:instrText>
      </w:r>
      <w:r w:rsidRPr="0075253B">
        <w:rPr>
          <w:color w:val="auto"/>
        </w:rPr>
        <w:fldChar w:fldCharType="separate"/>
      </w:r>
      <w:r>
        <w:rPr>
          <w:noProof/>
          <w:color w:val="auto"/>
        </w:rPr>
        <w:t>5</w:t>
      </w:r>
      <w:r w:rsidRPr="0075253B">
        <w:rPr>
          <w:noProof/>
          <w:color w:val="auto"/>
        </w:rPr>
        <w:fldChar w:fldCharType="end"/>
      </w:r>
      <w:r w:rsidRPr="0075253B">
        <w:rPr>
          <w:color w:val="auto"/>
        </w:rPr>
        <w:t>: Características de los DLT</w:t>
      </w:r>
      <w:bookmarkEnd w:id="13"/>
    </w:p>
    <w:p w14:paraId="508EEAD0" w14:textId="77777777" w:rsidR="00193945" w:rsidRDefault="00193945" w:rsidP="00193945">
      <w:pPr>
        <w:pStyle w:val="Descripcin"/>
        <w:jc w:val="center"/>
        <w:rPr>
          <w:b/>
          <w:iCs w:val="0"/>
          <w:color w:val="auto"/>
          <w:szCs w:val="22"/>
        </w:rPr>
      </w:pPr>
      <w:r w:rsidRPr="0075253B">
        <w:rPr>
          <w:b/>
          <w:iCs w:val="0"/>
          <w:color w:val="auto"/>
          <w:szCs w:val="22"/>
        </w:rPr>
        <w:t xml:space="preserve">Fuente: </w:t>
      </w:r>
      <w:sdt>
        <w:sdtPr>
          <w:rPr>
            <w:b/>
            <w:iCs w:val="0"/>
            <w:color w:val="auto"/>
            <w:szCs w:val="22"/>
          </w:rPr>
          <w:id w:val="1630664524"/>
          <w:citation/>
        </w:sdtPr>
        <w:sdtContent>
          <w:r w:rsidRPr="0075253B">
            <w:rPr>
              <w:b/>
              <w:iCs w:val="0"/>
              <w:color w:val="auto"/>
              <w:szCs w:val="22"/>
            </w:rPr>
            <w:fldChar w:fldCharType="begin"/>
          </w:r>
          <w:r w:rsidRPr="0075253B">
            <w:rPr>
              <w:b/>
              <w:iCs w:val="0"/>
              <w:color w:val="auto"/>
              <w:szCs w:val="22"/>
              <w:lang w:val="es-MX"/>
            </w:rPr>
            <w:instrText xml:space="preserve"> CITATION Far21 \l 2058 </w:instrText>
          </w:r>
          <w:r w:rsidRPr="0075253B">
            <w:rPr>
              <w:b/>
              <w:iCs w:val="0"/>
              <w:color w:val="auto"/>
              <w:szCs w:val="22"/>
            </w:rPr>
            <w:fldChar w:fldCharType="separate"/>
          </w:r>
          <w:r w:rsidRPr="004E3E33">
            <w:rPr>
              <w:noProof/>
              <w:color w:val="auto"/>
              <w:szCs w:val="22"/>
              <w:lang w:val="es-MX"/>
            </w:rPr>
            <w:t>[101]</w:t>
          </w:r>
          <w:r w:rsidRPr="0075253B">
            <w:rPr>
              <w:b/>
              <w:iCs w:val="0"/>
              <w:color w:val="auto"/>
              <w:szCs w:val="22"/>
            </w:rPr>
            <w:fldChar w:fldCharType="end"/>
          </w:r>
        </w:sdtContent>
      </w:sdt>
    </w:p>
    <w:p w14:paraId="15D315A4" w14:textId="77777777" w:rsidR="00193945" w:rsidRPr="0038138C" w:rsidRDefault="00193945" w:rsidP="00193945">
      <w:pPr>
        <w:spacing w:line="360" w:lineRule="auto"/>
        <w:jc w:val="both"/>
        <w:rPr>
          <w:bCs/>
        </w:rPr>
      </w:pPr>
      <w:r>
        <w:rPr>
          <w:bCs/>
          <w:iCs/>
        </w:rPr>
        <w:t xml:space="preserve">Actualmente existen dos estructuras en como la información en los DLT se distribuye dentro de la red, la primera es en forma de cadena de bloques como es el caso del </w:t>
      </w:r>
      <w:proofErr w:type="spellStart"/>
      <w:r>
        <w:rPr>
          <w:bCs/>
          <w:iCs/>
        </w:rPr>
        <w:t>blockchain</w:t>
      </w:r>
      <w:proofErr w:type="spellEnd"/>
      <w:r>
        <w:rPr>
          <w:bCs/>
          <w:iCs/>
        </w:rPr>
        <w:t xml:space="preserve"> y como DAG en el caso del </w:t>
      </w:r>
      <w:proofErr w:type="spellStart"/>
      <w:r>
        <w:rPr>
          <w:bCs/>
          <w:iCs/>
        </w:rPr>
        <w:t>Tangle</w:t>
      </w:r>
      <w:proofErr w:type="spellEnd"/>
      <w:r>
        <w:rPr>
          <w:bCs/>
          <w:iCs/>
        </w:rPr>
        <w:t xml:space="preserve"> </w:t>
      </w:r>
      <w:sdt>
        <w:sdtPr>
          <w:rPr>
            <w:bCs/>
            <w:iCs/>
          </w:rPr>
          <w:id w:val="1404564176"/>
          <w:citation/>
        </w:sdtPr>
        <w:sdtContent>
          <w:r>
            <w:rPr>
              <w:bCs/>
              <w:iCs/>
            </w:rPr>
            <w:fldChar w:fldCharType="begin"/>
          </w:r>
          <w:r>
            <w:rPr>
              <w:bCs/>
              <w:iCs/>
              <w:lang w:val="es-MX"/>
            </w:rPr>
            <w:instrText xml:space="preserve"> CITATION San211 \l 2058 </w:instrText>
          </w:r>
          <w:r>
            <w:rPr>
              <w:bCs/>
              <w:iCs/>
            </w:rPr>
            <w:fldChar w:fldCharType="separate"/>
          </w:r>
          <w:r w:rsidRPr="004E3E33">
            <w:rPr>
              <w:noProof/>
              <w:lang w:val="es-MX"/>
            </w:rPr>
            <w:t>[102]</w:t>
          </w:r>
          <w:r>
            <w:rPr>
              <w:bCs/>
              <w:iCs/>
            </w:rPr>
            <w:fldChar w:fldCharType="end"/>
          </w:r>
        </w:sdtContent>
      </w:sdt>
      <w:r>
        <w:rPr>
          <w:bCs/>
          <w:iCs/>
        </w:rPr>
        <w:t xml:space="preserve"> y cada una de ellas manejan sus propios protocolos de consenso entre las más destacadas se encuentran el </w:t>
      </w:r>
      <w:proofErr w:type="spellStart"/>
      <w:r>
        <w:rPr>
          <w:bCs/>
          <w:iCs/>
        </w:rPr>
        <w:t>proof-of-work</w:t>
      </w:r>
      <w:proofErr w:type="spellEnd"/>
      <w:r>
        <w:rPr>
          <w:bCs/>
          <w:iCs/>
        </w:rPr>
        <w:t xml:space="preserve">, </w:t>
      </w:r>
      <w:proofErr w:type="spellStart"/>
      <w:r>
        <w:rPr>
          <w:bCs/>
          <w:iCs/>
        </w:rPr>
        <w:t>proof-of-stake</w:t>
      </w:r>
      <w:proofErr w:type="spellEnd"/>
      <w:r>
        <w:rPr>
          <w:bCs/>
          <w:iCs/>
        </w:rPr>
        <w:t xml:space="preserve">, </w:t>
      </w:r>
      <w:proofErr w:type="spellStart"/>
      <w:r>
        <w:rPr>
          <w:bCs/>
          <w:iCs/>
        </w:rPr>
        <w:t>proof-of-contribution</w:t>
      </w:r>
      <w:proofErr w:type="spellEnd"/>
      <w:r>
        <w:rPr>
          <w:bCs/>
          <w:iCs/>
        </w:rPr>
        <w:t xml:space="preserve">, FPC (IOTA) </w:t>
      </w:r>
      <w:sdt>
        <w:sdtPr>
          <w:rPr>
            <w:bCs/>
            <w:iCs/>
          </w:rPr>
          <w:id w:val="764041573"/>
          <w:citation/>
        </w:sdtPr>
        <w:sdtContent>
          <w:r>
            <w:rPr>
              <w:bCs/>
              <w:iCs/>
            </w:rPr>
            <w:fldChar w:fldCharType="begin"/>
          </w:r>
          <w:r>
            <w:rPr>
              <w:bCs/>
              <w:iCs/>
              <w:lang w:val="es-MX"/>
            </w:rPr>
            <w:instrText xml:space="preserve"> CITATION FuX21 \l 2058 </w:instrText>
          </w:r>
          <w:r>
            <w:rPr>
              <w:bCs/>
              <w:iCs/>
            </w:rPr>
            <w:fldChar w:fldCharType="separate"/>
          </w:r>
          <w:r w:rsidRPr="004E3E33">
            <w:rPr>
              <w:noProof/>
              <w:lang w:val="es-MX"/>
            </w:rPr>
            <w:t>[103]</w:t>
          </w:r>
          <w:r>
            <w:rPr>
              <w:bCs/>
              <w:iCs/>
            </w:rPr>
            <w:fldChar w:fldCharType="end"/>
          </w:r>
        </w:sdtContent>
      </w:sdt>
      <w:r>
        <w:rPr>
          <w:bCs/>
          <w:iCs/>
        </w:rPr>
        <w:t xml:space="preserve"> y también ventajas únicas como la implementación de </w:t>
      </w:r>
      <w:proofErr w:type="spellStart"/>
      <w:r>
        <w:rPr>
          <w:bCs/>
          <w:iCs/>
        </w:rPr>
        <w:t>smart</w:t>
      </w:r>
      <w:proofErr w:type="spellEnd"/>
      <w:r>
        <w:rPr>
          <w:bCs/>
          <w:iCs/>
        </w:rPr>
        <w:t xml:space="preserve"> </w:t>
      </w:r>
      <w:proofErr w:type="spellStart"/>
      <w:r>
        <w:rPr>
          <w:bCs/>
          <w:iCs/>
        </w:rPr>
        <w:t>contracts</w:t>
      </w:r>
      <w:proofErr w:type="spellEnd"/>
      <w:r>
        <w:rPr>
          <w:bCs/>
          <w:iCs/>
        </w:rPr>
        <w:t xml:space="preserve"> muy baratas con </w:t>
      </w:r>
      <w:proofErr w:type="spellStart"/>
      <w:r>
        <w:rPr>
          <w:bCs/>
          <w:iCs/>
        </w:rPr>
        <w:t>IoTex</w:t>
      </w:r>
      <w:proofErr w:type="spellEnd"/>
      <w:r>
        <w:rPr>
          <w:bCs/>
          <w:iCs/>
        </w:rPr>
        <w:t xml:space="preserve"> </w:t>
      </w:r>
      <w:proofErr w:type="spellStart"/>
      <w:r>
        <w:rPr>
          <w:bCs/>
          <w:iCs/>
        </w:rPr>
        <w:t>blockchain</w:t>
      </w:r>
      <w:proofErr w:type="spellEnd"/>
      <w:r>
        <w:rPr>
          <w:bCs/>
          <w:iCs/>
        </w:rPr>
        <w:t xml:space="preserve"> </w:t>
      </w:r>
      <w:sdt>
        <w:sdtPr>
          <w:rPr>
            <w:bCs/>
            <w:iCs/>
          </w:rPr>
          <w:id w:val="-1598096859"/>
          <w:citation/>
        </w:sdtPr>
        <w:sdtContent>
          <w:r>
            <w:rPr>
              <w:bCs/>
              <w:iCs/>
            </w:rPr>
            <w:fldChar w:fldCharType="begin"/>
          </w:r>
          <w:r>
            <w:rPr>
              <w:bCs/>
              <w:iCs/>
              <w:lang w:val="es-MX"/>
            </w:rPr>
            <w:instrText xml:space="preserve"> CITATION Jan21 \l 2058 </w:instrText>
          </w:r>
          <w:r>
            <w:rPr>
              <w:bCs/>
              <w:iCs/>
            </w:rPr>
            <w:fldChar w:fldCharType="separate"/>
          </w:r>
          <w:r w:rsidRPr="004E3E33">
            <w:rPr>
              <w:noProof/>
              <w:lang w:val="es-MX"/>
            </w:rPr>
            <w:t>[44]</w:t>
          </w:r>
          <w:r>
            <w:rPr>
              <w:bCs/>
              <w:iCs/>
            </w:rPr>
            <w:fldChar w:fldCharType="end"/>
          </w:r>
        </w:sdtContent>
      </w:sdt>
      <w:r>
        <w:rPr>
          <w:bCs/>
          <w:iCs/>
        </w:rPr>
        <w:t xml:space="preserve"> o un almacenamiento con coste cero con IOTA </w:t>
      </w:r>
      <w:sdt>
        <w:sdtPr>
          <w:rPr>
            <w:bCs/>
            <w:iCs/>
          </w:rPr>
          <w:id w:val="1402640066"/>
          <w:citation/>
        </w:sdtPr>
        <w:sdtContent>
          <w:r>
            <w:rPr>
              <w:bCs/>
              <w:iCs/>
            </w:rPr>
            <w:fldChar w:fldCharType="begin"/>
          </w:r>
          <w:r>
            <w:rPr>
              <w:bCs/>
              <w:iCs/>
              <w:lang w:val="es-MX"/>
            </w:rPr>
            <w:instrText xml:space="preserve"> CITATION Wel20 \l 2058 </w:instrText>
          </w:r>
          <w:r>
            <w:rPr>
              <w:bCs/>
              <w:iCs/>
            </w:rPr>
            <w:fldChar w:fldCharType="separate"/>
          </w:r>
          <w:r w:rsidRPr="004E3E33">
            <w:rPr>
              <w:noProof/>
              <w:lang w:val="es-MX"/>
            </w:rPr>
            <w:t>[40]</w:t>
          </w:r>
          <w:r>
            <w:rPr>
              <w:bCs/>
              <w:iCs/>
            </w:rPr>
            <w:fldChar w:fldCharType="end"/>
          </w:r>
        </w:sdtContent>
      </w:sdt>
      <w:r>
        <w:rPr>
          <w:bCs/>
          <w:iCs/>
        </w:rPr>
        <w:t>.</w:t>
      </w:r>
    </w:p>
    <w:p w14:paraId="5DF1F384" w14:textId="77777777" w:rsidR="00193945" w:rsidRDefault="00193945" w:rsidP="00193945">
      <w:pPr>
        <w:pStyle w:val="Sinespaciado"/>
        <w:numPr>
          <w:ilvl w:val="4"/>
          <w:numId w:val="1"/>
        </w:numPr>
        <w:spacing w:line="360" w:lineRule="auto"/>
        <w:ind w:left="1134" w:hanging="1132"/>
      </w:pPr>
      <w:bookmarkStart w:id="14" w:name="_Toc101281450"/>
      <w:proofErr w:type="spellStart"/>
      <w:r w:rsidRPr="0075253B">
        <w:t>Blockchain</w:t>
      </w:r>
      <w:proofErr w:type="spellEnd"/>
      <w:r w:rsidRPr="0075253B">
        <w:t>.</w:t>
      </w:r>
      <w:bookmarkEnd w:id="14"/>
    </w:p>
    <w:p w14:paraId="2617FEF9" w14:textId="77777777" w:rsidR="00193945" w:rsidRDefault="00193945" w:rsidP="00193945">
      <w:pPr>
        <w:spacing w:line="360" w:lineRule="auto"/>
        <w:jc w:val="both"/>
      </w:pPr>
      <w:r>
        <w:t xml:space="preserve">El </w:t>
      </w:r>
      <w:proofErr w:type="spellStart"/>
      <w:r>
        <w:t>blockchain</w:t>
      </w:r>
      <w:proofErr w:type="spellEnd"/>
      <w:r>
        <w:t xml:space="preserve"> es considerado un libro de cuentas, donde cada registro es único, consensuado, distribuido y cifrado entre múltiples bloques que forman parte de la red </w:t>
      </w:r>
      <w:sdt>
        <w:sdtPr>
          <w:id w:val="-946073662"/>
          <w:citation/>
        </w:sdtPr>
        <w:sdtContent>
          <w:r>
            <w:fldChar w:fldCharType="begin"/>
          </w:r>
          <w:r>
            <w:rPr>
              <w:lang w:val="es-MX"/>
            </w:rPr>
            <w:instrText xml:space="preserve"> CITATION Yan19 \l 2058 </w:instrText>
          </w:r>
          <w:r>
            <w:fldChar w:fldCharType="separate"/>
          </w:r>
          <w:r w:rsidRPr="004E3E33">
            <w:rPr>
              <w:noProof/>
              <w:lang w:val="es-MX"/>
            </w:rPr>
            <w:t>[104]</w:t>
          </w:r>
          <w:r>
            <w:fldChar w:fldCharType="end"/>
          </w:r>
        </w:sdtContent>
      </w:sdt>
      <w:r>
        <w:t xml:space="preserve">. El autor Feng </w:t>
      </w:r>
      <w:sdt>
        <w:sdtPr>
          <w:id w:val="-693842888"/>
          <w:citation/>
        </w:sdtPr>
        <w:sdtContent>
          <w:r>
            <w:fldChar w:fldCharType="begin"/>
          </w:r>
          <w:r>
            <w:rPr>
              <w:lang w:val="es-MX"/>
            </w:rPr>
            <w:instrText xml:space="preserve"> CITATION QiF19 \l 2058 </w:instrText>
          </w:r>
          <w:r>
            <w:fldChar w:fldCharType="separate"/>
          </w:r>
          <w:r w:rsidRPr="004E3E33">
            <w:rPr>
              <w:noProof/>
              <w:lang w:val="es-MX"/>
            </w:rPr>
            <w:t>[105]</w:t>
          </w:r>
          <w:r>
            <w:fldChar w:fldCharType="end"/>
          </w:r>
        </w:sdtContent>
      </w:sdt>
      <w:r>
        <w:t xml:space="preserve"> la define como una base de datos distribuida que utiliza el P2P ofreciendo seguridad y privacidad en las transacciones que se registran, estas transacciones no solamente pueden ser económicas sino puede ser cualquier tipo de información proveniente de cualquier aplicación.</w:t>
      </w:r>
    </w:p>
    <w:p w14:paraId="019D5F24" w14:textId="77777777" w:rsidR="00193945" w:rsidRPr="00E57103" w:rsidRDefault="00193945" w:rsidP="00193945">
      <w:pPr>
        <w:spacing w:line="360" w:lineRule="auto"/>
        <w:jc w:val="both"/>
      </w:pPr>
      <w:r>
        <w:t xml:space="preserve">Para que la </w:t>
      </w:r>
      <w:proofErr w:type="spellStart"/>
      <w:r>
        <w:t>blockchain</w:t>
      </w:r>
      <w:proofErr w:type="spellEnd"/>
      <w:r>
        <w:t xml:space="preserve"> pueda funcionar requiere tener varios nodos que son considerados como mineros que se encargan de verificar estas transacciones utilizando diferentes protocolos de consenso para posteriormente validarlas y concatenarlas a la cadena de bloques </w:t>
      </w:r>
      <w:sdt>
        <w:sdtPr>
          <w:id w:val="672457783"/>
          <w:citation/>
        </w:sdtPr>
        <w:sdtContent>
          <w:r>
            <w:fldChar w:fldCharType="begin"/>
          </w:r>
          <w:r>
            <w:rPr>
              <w:lang w:val="es-MX"/>
            </w:rPr>
            <w:instrText xml:space="preserve"> CITATION HND19 \l 2058 </w:instrText>
          </w:r>
          <w:r>
            <w:fldChar w:fldCharType="separate"/>
          </w:r>
          <w:r w:rsidRPr="004E3E33">
            <w:rPr>
              <w:noProof/>
              <w:lang w:val="es-MX"/>
            </w:rPr>
            <w:t>[106]</w:t>
          </w:r>
          <w:r>
            <w:fldChar w:fldCharType="end"/>
          </w:r>
        </w:sdtContent>
      </w:sdt>
      <w:r>
        <w:t xml:space="preserve">. </w:t>
      </w:r>
    </w:p>
    <w:p w14:paraId="0D57A2E6" w14:textId="77777777" w:rsidR="00193945" w:rsidRDefault="00193945" w:rsidP="00193945">
      <w:pPr>
        <w:pStyle w:val="Sinespaciado"/>
        <w:numPr>
          <w:ilvl w:val="5"/>
          <w:numId w:val="1"/>
        </w:numPr>
        <w:spacing w:line="360" w:lineRule="auto"/>
      </w:pPr>
      <w:bookmarkStart w:id="15" w:name="_Toc101281451"/>
      <w:r>
        <w:t xml:space="preserve">Tipos de </w:t>
      </w:r>
      <w:proofErr w:type="spellStart"/>
      <w:r w:rsidRPr="0075253B">
        <w:t>Blockchain</w:t>
      </w:r>
      <w:proofErr w:type="spellEnd"/>
      <w:r w:rsidRPr="0075253B">
        <w:t>.</w:t>
      </w:r>
      <w:bookmarkEnd w:id="15"/>
    </w:p>
    <w:p w14:paraId="76111B95" w14:textId="77777777" w:rsidR="00193945" w:rsidRDefault="00193945" w:rsidP="00193945">
      <w:pPr>
        <w:spacing w:line="360" w:lineRule="auto"/>
        <w:jc w:val="both"/>
      </w:pPr>
      <w:r>
        <w:t xml:space="preserve">La </w:t>
      </w:r>
      <w:proofErr w:type="spellStart"/>
      <w:r>
        <w:t>blockchain</w:t>
      </w:r>
      <w:proofErr w:type="spellEnd"/>
      <w:r>
        <w:t xml:space="preserve"> se encuentra clasificada en dos ámbitos, como son los permisos de acceso y la privacidad en los usuarios para verificar transacciones dentro de la red, esta clasificación se encuentra detallada a fondo en los trabajos realizados por </w:t>
      </w:r>
      <w:sdt>
        <w:sdtPr>
          <w:id w:val="-145670509"/>
          <w:citation/>
        </w:sdtPr>
        <w:sdtContent>
          <w:r>
            <w:fldChar w:fldCharType="begin"/>
          </w:r>
          <w:r>
            <w:rPr>
              <w:lang w:val="es-MX"/>
            </w:rPr>
            <w:instrText xml:space="preserve"> CITATION GSa19 \l 2058 </w:instrText>
          </w:r>
          <w:r>
            <w:fldChar w:fldCharType="separate"/>
          </w:r>
          <w:r w:rsidRPr="004E3E33">
            <w:rPr>
              <w:noProof/>
              <w:lang w:val="es-MX"/>
            </w:rPr>
            <w:t>[107]</w:t>
          </w:r>
          <w:r>
            <w:fldChar w:fldCharType="end"/>
          </w:r>
        </w:sdtContent>
      </w:sdt>
      <w:r>
        <w:t xml:space="preserve"> y </w:t>
      </w:r>
      <w:sdt>
        <w:sdtPr>
          <w:id w:val="1829938378"/>
          <w:citation/>
        </w:sdtPr>
        <w:sdtContent>
          <w:r>
            <w:fldChar w:fldCharType="begin"/>
          </w:r>
          <w:r>
            <w:rPr>
              <w:lang w:val="es-MX"/>
            </w:rPr>
            <w:instrText xml:space="preserve"> CITATION Yan202 \l 2058 </w:instrText>
          </w:r>
          <w:r>
            <w:fldChar w:fldCharType="separate"/>
          </w:r>
          <w:r w:rsidRPr="004E3E33">
            <w:rPr>
              <w:noProof/>
              <w:lang w:val="es-MX"/>
            </w:rPr>
            <w:t>[108]</w:t>
          </w:r>
          <w:r>
            <w:fldChar w:fldCharType="end"/>
          </w:r>
        </w:sdtContent>
      </w:sdt>
      <w:r>
        <w:t xml:space="preserve"> clasificándolos de la siguiente manera:</w:t>
      </w:r>
    </w:p>
    <w:p w14:paraId="095C1A28" w14:textId="77777777" w:rsidR="00193945" w:rsidRDefault="00193945" w:rsidP="00193945">
      <w:pPr>
        <w:spacing w:line="360" w:lineRule="auto"/>
        <w:jc w:val="both"/>
      </w:pPr>
      <w:r>
        <w:t>Permisos de acceso:</w:t>
      </w:r>
    </w:p>
    <w:p w14:paraId="2D642582" w14:textId="77777777" w:rsidR="00193945" w:rsidRDefault="00193945" w:rsidP="00193945">
      <w:pPr>
        <w:pStyle w:val="Prrafodelista"/>
        <w:numPr>
          <w:ilvl w:val="0"/>
          <w:numId w:val="9"/>
        </w:numPr>
        <w:spacing w:line="360" w:lineRule="auto"/>
        <w:jc w:val="both"/>
      </w:pPr>
      <w:r>
        <w:t>Con permisos: Requiere autenticación para ingresar e interactuar con la red.</w:t>
      </w:r>
    </w:p>
    <w:p w14:paraId="75FFAFCF" w14:textId="77777777" w:rsidR="00193945" w:rsidRDefault="00193945" w:rsidP="00193945">
      <w:pPr>
        <w:pStyle w:val="Prrafodelista"/>
        <w:numPr>
          <w:ilvl w:val="0"/>
          <w:numId w:val="9"/>
        </w:numPr>
        <w:spacing w:line="360" w:lineRule="auto"/>
        <w:jc w:val="both"/>
      </w:pPr>
      <w:r>
        <w:t>Sin permisos:</w:t>
      </w:r>
      <w:r w:rsidRPr="00BF7EE9">
        <w:t xml:space="preserve"> </w:t>
      </w:r>
      <w:r>
        <w:t>No requiere autenticación para ingresar e interactuar con la red.</w:t>
      </w:r>
    </w:p>
    <w:p w14:paraId="6D089241" w14:textId="77777777" w:rsidR="00193945" w:rsidRDefault="00193945" w:rsidP="00193945">
      <w:pPr>
        <w:spacing w:line="360" w:lineRule="auto"/>
        <w:jc w:val="both"/>
      </w:pPr>
      <w:r>
        <w:t>Privacidad en transacciones:</w:t>
      </w:r>
    </w:p>
    <w:p w14:paraId="7CDFC3C4" w14:textId="77777777" w:rsidR="00193945" w:rsidRDefault="00193945" w:rsidP="00193945">
      <w:pPr>
        <w:pStyle w:val="Prrafodelista"/>
        <w:numPr>
          <w:ilvl w:val="0"/>
          <w:numId w:val="22"/>
        </w:numPr>
        <w:spacing w:line="360" w:lineRule="auto"/>
        <w:jc w:val="both"/>
      </w:pPr>
      <w:r>
        <w:t>Transacciones públicas: cualquier persona puede ver las transacciones.</w:t>
      </w:r>
    </w:p>
    <w:p w14:paraId="2F6635A8" w14:textId="77777777" w:rsidR="00193945" w:rsidRDefault="00193945" w:rsidP="00193945">
      <w:pPr>
        <w:pStyle w:val="Prrafodelista"/>
        <w:numPr>
          <w:ilvl w:val="0"/>
          <w:numId w:val="22"/>
        </w:numPr>
        <w:spacing w:line="360" w:lineRule="auto"/>
        <w:jc w:val="both"/>
      </w:pPr>
      <w:r>
        <w:t>Transacciones privadas: solo los usuarios pertenecientes a la red pueden ver las transacciones.</w:t>
      </w:r>
    </w:p>
    <w:p w14:paraId="7F2546D1" w14:textId="77777777" w:rsidR="00193945" w:rsidRDefault="00193945" w:rsidP="00193945">
      <w:pPr>
        <w:pStyle w:val="Sinespaciado"/>
        <w:numPr>
          <w:ilvl w:val="5"/>
          <w:numId w:val="1"/>
        </w:numPr>
        <w:spacing w:line="360" w:lineRule="auto"/>
      </w:pPr>
      <w:bookmarkStart w:id="16" w:name="_Toc101281452"/>
      <w:r>
        <w:t xml:space="preserve">Ventajas del </w:t>
      </w:r>
      <w:proofErr w:type="spellStart"/>
      <w:r>
        <w:t>blockchain</w:t>
      </w:r>
      <w:proofErr w:type="spellEnd"/>
      <w:r>
        <w:t>.</w:t>
      </w:r>
      <w:bookmarkEnd w:id="16"/>
    </w:p>
    <w:p w14:paraId="541AC97E" w14:textId="77777777" w:rsidR="00193945" w:rsidRDefault="00193945" w:rsidP="00193945">
      <w:pPr>
        <w:spacing w:line="360" w:lineRule="auto"/>
        <w:jc w:val="both"/>
      </w:pPr>
      <w:r>
        <w:t xml:space="preserve">El autor Abdi &amp; otros </w:t>
      </w:r>
      <w:sdt>
        <w:sdtPr>
          <w:id w:val="-639028310"/>
          <w:citation/>
        </w:sdtPr>
        <w:sdtContent>
          <w:r>
            <w:fldChar w:fldCharType="begin"/>
          </w:r>
          <w:r>
            <w:rPr>
              <w:lang w:val="es-MX"/>
            </w:rPr>
            <w:instrText xml:space="preserve"> CITATION Abd20 \l 2058 </w:instrText>
          </w:r>
          <w:r>
            <w:fldChar w:fldCharType="separate"/>
          </w:r>
          <w:r w:rsidRPr="004E3E33">
            <w:rPr>
              <w:noProof/>
              <w:lang w:val="es-MX"/>
            </w:rPr>
            <w:t>[109]</w:t>
          </w:r>
          <w:r>
            <w:fldChar w:fldCharType="end"/>
          </w:r>
        </w:sdtContent>
      </w:sdt>
      <w:r>
        <w:t xml:space="preserve"> detallaron en su trabajo muchas ventajas de la utilización de esta tecnología, convirtiéndola en primera opción para ser utilizada en muchos proyectos de diferentes áreas, entre las ventajas principales se destacan:</w:t>
      </w:r>
    </w:p>
    <w:p w14:paraId="22B0D37F" w14:textId="77777777" w:rsidR="00193945" w:rsidRDefault="00193945" w:rsidP="00193945">
      <w:pPr>
        <w:pStyle w:val="Prrafodelista"/>
        <w:numPr>
          <w:ilvl w:val="0"/>
          <w:numId w:val="24"/>
        </w:numPr>
        <w:spacing w:line="360" w:lineRule="auto"/>
        <w:jc w:val="both"/>
      </w:pPr>
      <w:r>
        <w:t>Descentralización: las transacciones son procesados por múltiples servidores.</w:t>
      </w:r>
    </w:p>
    <w:p w14:paraId="74AE781D" w14:textId="77777777" w:rsidR="00193945" w:rsidRDefault="00193945" w:rsidP="00193945">
      <w:pPr>
        <w:pStyle w:val="Prrafodelista"/>
        <w:numPr>
          <w:ilvl w:val="0"/>
          <w:numId w:val="24"/>
        </w:numPr>
        <w:spacing w:line="360" w:lineRule="auto"/>
        <w:jc w:val="both"/>
      </w:pPr>
      <w:r>
        <w:t>Trazabilidad: los usuarios pueden estar pendientes del estado de sus transacciones.</w:t>
      </w:r>
    </w:p>
    <w:p w14:paraId="6442ED97" w14:textId="77777777" w:rsidR="00193945" w:rsidRDefault="00193945" w:rsidP="00193945">
      <w:pPr>
        <w:pStyle w:val="Prrafodelista"/>
        <w:numPr>
          <w:ilvl w:val="0"/>
          <w:numId w:val="24"/>
        </w:numPr>
        <w:spacing w:line="360" w:lineRule="auto"/>
        <w:jc w:val="both"/>
      </w:pPr>
      <w:r>
        <w:t>Transparencia: los datos no pueden ser alterados.</w:t>
      </w:r>
    </w:p>
    <w:p w14:paraId="76A199D6" w14:textId="77777777" w:rsidR="00193945" w:rsidRPr="00480DA7" w:rsidRDefault="00193945" w:rsidP="00193945">
      <w:pPr>
        <w:pStyle w:val="Prrafodelista"/>
        <w:numPr>
          <w:ilvl w:val="0"/>
          <w:numId w:val="24"/>
        </w:numPr>
        <w:spacing w:line="360" w:lineRule="auto"/>
        <w:jc w:val="both"/>
      </w:pPr>
      <w:r>
        <w:t>Autonomía: los datos no son regulados por ninguna entidad.</w:t>
      </w:r>
    </w:p>
    <w:p w14:paraId="30979ABC" w14:textId="77777777" w:rsidR="00193945" w:rsidRDefault="00193945" w:rsidP="00193945">
      <w:pPr>
        <w:pStyle w:val="Sinespaciado"/>
        <w:numPr>
          <w:ilvl w:val="5"/>
          <w:numId w:val="1"/>
        </w:numPr>
        <w:spacing w:line="360" w:lineRule="auto"/>
      </w:pPr>
      <w:bookmarkStart w:id="17" w:name="_Toc101281453"/>
      <w:r>
        <w:lastRenderedPageBreak/>
        <w:t xml:space="preserve">Plataformas </w:t>
      </w:r>
      <w:proofErr w:type="spellStart"/>
      <w:r>
        <w:t>blockchain</w:t>
      </w:r>
      <w:bookmarkEnd w:id="17"/>
      <w:proofErr w:type="spellEnd"/>
    </w:p>
    <w:p w14:paraId="4317D8AB" w14:textId="77777777" w:rsidR="00193945" w:rsidRDefault="00193945" w:rsidP="00193945">
      <w:pPr>
        <w:spacing w:line="360" w:lineRule="auto"/>
      </w:pPr>
      <w:r>
        <w:t xml:space="preserve">Yang </w:t>
      </w:r>
      <w:sdt>
        <w:sdtPr>
          <w:id w:val="-1212114300"/>
          <w:citation/>
        </w:sdtPr>
        <w:sdtContent>
          <w:r>
            <w:fldChar w:fldCharType="begin"/>
          </w:r>
          <w:r>
            <w:rPr>
              <w:lang w:val="es-MX"/>
            </w:rPr>
            <w:instrText xml:space="preserve"> CITATION Yan202 \l 2058 </w:instrText>
          </w:r>
          <w:r>
            <w:fldChar w:fldCharType="separate"/>
          </w:r>
          <w:r w:rsidRPr="004E3E33">
            <w:rPr>
              <w:noProof/>
              <w:lang w:val="es-MX"/>
            </w:rPr>
            <w:t>[108]</w:t>
          </w:r>
          <w:r>
            <w:fldChar w:fldCharType="end"/>
          </w:r>
        </w:sdtContent>
      </w:sdt>
      <w:r>
        <w:t xml:space="preserve"> y Nguyen </w:t>
      </w:r>
      <w:sdt>
        <w:sdtPr>
          <w:id w:val="-2115902394"/>
          <w:citation/>
        </w:sdtPr>
        <w:sdtContent>
          <w:r>
            <w:fldChar w:fldCharType="begin"/>
          </w:r>
          <w:r>
            <w:rPr>
              <w:lang w:val="es-MX"/>
            </w:rPr>
            <w:instrText xml:space="preserve"> CITATION DCN20 \l 2058 </w:instrText>
          </w:r>
          <w:r>
            <w:fldChar w:fldCharType="separate"/>
          </w:r>
          <w:r w:rsidRPr="004E3E33">
            <w:rPr>
              <w:noProof/>
              <w:lang w:val="es-MX"/>
            </w:rPr>
            <w:t>[110]</w:t>
          </w:r>
          <w:r>
            <w:fldChar w:fldCharType="end"/>
          </w:r>
        </w:sdtContent>
      </w:sdt>
      <w:r>
        <w:t xml:space="preserve"> mencionan varias plataformas </w:t>
      </w:r>
      <w:proofErr w:type="spellStart"/>
      <w:r>
        <w:t>blockchain</w:t>
      </w:r>
      <w:proofErr w:type="spellEnd"/>
      <w:r>
        <w:t xml:space="preserve"> como:</w:t>
      </w:r>
    </w:p>
    <w:p w14:paraId="04DFDEB5" w14:textId="77777777" w:rsidR="00193945" w:rsidRDefault="00193945" w:rsidP="00193945">
      <w:pPr>
        <w:pStyle w:val="Prrafodelista"/>
        <w:numPr>
          <w:ilvl w:val="0"/>
          <w:numId w:val="23"/>
        </w:numPr>
        <w:spacing w:line="360" w:lineRule="auto"/>
      </w:pPr>
      <w:r>
        <w:t>Bitcoin</w:t>
      </w:r>
    </w:p>
    <w:p w14:paraId="1B6F7D47" w14:textId="77777777" w:rsidR="00193945" w:rsidRDefault="00193945" w:rsidP="00193945">
      <w:pPr>
        <w:pStyle w:val="Prrafodelista"/>
        <w:numPr>
          <w:ilvl w:val="0"/>
          <w:numId w:val="23"/>
        </w:numPr>
        <w:spacing w:line="360" w:lineRule="auto"/>
      </w:pPr>
      <w:r>
        <w:t>Ethereum</w:t>
      </w:r>
    </w:p>
    <w:p w14:paraId="1F25D720" w14:textId="77777777" w:rsidR="00193945" w:rsidRDefault="00193945" w:rsidP="00193945">
      <w:pPr>
        <w:pStyle w:val="Prrafodelista"/>
        <w:numPr>
          <w:ilvl w:val="0"/>
          <w:numId w:val="23"/>
        </w:numPr>
        <w:spacing w:line="360" w:lineRule="auto"/>
      </w:pPr>
      <w:proofErr w:type="spellStart"/>
      <w:r>
        <w:t>Hyperledger</w:t>
      </w:r>
      <w:proofErr w:type="spellEnd"/>
      <w:r>
        <w:t xml:space="preserve"> </w:t>
      </w:r>
      <w:proofErr w:type="spellStart"/>
      <w:r>
        <w:t>Fabric</w:t>
      </w:r>
      <w:proofErr w:type="spellEnd"/>
    </w:p>
    <w:p w14:paraId="09BAA14C" w14:textId="77777777" w:rsidR="00193945" w:rsidRDefault="00193945" w:rsidP="00193945">
      <w:pPr>
        <w:pStyle w:val="Prrafodelista"/>
        <w:numPr>
          <w:ilvl w:val="0"/>
          <w:numId w:val="23"/>
        </w:numPr>
        <w:spacing w:line="360" w:lineRule="auto"/>
      </w:pPr>
      <w:r>
        <w:t>Tatum</w:t>
      </w:r>
    </w:p>
    <w:p w14:paraId="57CA9CB3" w14:textId="77777777" w:rsidR="00193945" w:rsidRDefault="00193945" w:rsidP="00193945">
      <w:pPr>
        <w:pStyle w:val="Prrafodelista"/>
        <w:numPr>
          <w:ilvl w:val="0"/>
          <w:numId w:val="23"/>
        </w:numPr>
        <w:spacing w:line="360" w:lineRule="auto"/>
      </w:pPr>
      <w:r>
        <w:t xml:space="preserve">IBM </w:t>
      </w:r>
      <w:proofErr w:type="spellStart"/>
      <w:r>
        <w:t>Blockchain</w:t>
      </w:r>
      <w:proofErr w:type="spellEnd"/>
    </w:p>
    <w:p w14:paraId="12EA72CB" w14:textId="77777777" w:rsidR="00193945" w:rsidRDefault="00193945" w:rsidP="00193945">
      <w:pPr>
        <w:pStyle w:val="Prrafodelista"/>
        <w:numPr>
          <w:ilvl w:val="0"/>
          <w:numId w:val="23"/>
        </w:numPr>
        <w:spacing w:line="360" w:lineRule="auto"/>
      </w:pPr>
      <w:proofErr w:type="spellStart"/>
      <w:r>
        <w:t>Hydrachain</w:t>
      </w:r>
      <w:proofErr w:type="spellEnd"/>
    </w:p>
    <w:p w14:paraId="4742A193" w14:textId="77777777" w:rsidR="00193945" w:rsidRDefault="00193945" w:rsidP="00193945">
      <w:pPr>
        <w:pStyle w:val="Prrafodelista"/>
        <w:numPr>
          <w:ilvl w:val="0"/>
          <w:numId w:val="23"/>
        </w:numPr>
        <w:spacing w:line="360" w:lineRule="auto"/>
      </w:pPr>
      <w:proofErr w:type="spellStart"/>
      <w:r>
        <w:t>Ripple</w:t>
      </w:r>
      <w:proofErr w:type="spellEnd"/>
    </w:p>
    <w:p w14:paraId="623D5759" w14:textId="77777777" w:rsidR="00193945" w:rsidRDefault="00193945" w:rsidP="00193945">
      <w:pPr>
        <w:pStyle w:val="Prrafodelista"/>
        <w:numPr>
          <w:ilvl w:val="0"/>
          <w:numId w:val="23"/>
        </w:numPr>
        <w:spacing w:line="360" w:lineRule="auto"/>
      </w:pPr>
      <w:r>
        <w:t xml:space="preserve">R3 </w:t>
      </w:r>
      <w:proofErr w:type="spellStart"/>
      <w:r>
        <w:t>Corda</w:t>
      </w:r>
      <w:proofErr w:type="spellEnd"/>
    </w:p>
    <w:p w14:paraId="664CCE17" w14:textId="77777777" w:rsidR="00193945" w:rsidRPr="00780614" w:rsidRDefault="00193945" w:rsidP="00193945">
      <w:pPr>
        <w:pStyle w:val="Prrafodelista"/>
        <w:numPr>
          <w:ilvl w:val="0"/>
          <w:numId w:val="23"/>
        </w:numPr>
        <w:spacing w:line="360" w:lineRule="auto"/>
      </w:pPr>
      <w:proofErr w:type="spellStart"/>
      <w:r>
        <w:t>Openchain</w:t>
      </w:r>
      <w:proofErr w:type="spellEnd"/>
    </w:p>
    <w:p w14:paraId="2B8B439D" w14:textId="77777777" w:rsidR="00193945" w:rsidRDefault="00193945" w:rsidP="00193945">
      <w:pPr>
        <w:pStyle w:val="Sinespaciado"/>
        <w:numPr>
          <w:ilvl w:val="5"/>
          <w:numId w:val="1"/>
        </w:numPr>
        <w:spacing w:line="360" w:lineRule="auto"/>
      </w:pPr>
      <w:bookmarkStart w:id="18" w:name="_Toc101281454"/>
      <w:proofErr w:type="spellStart"/>
      <w:r>
        <w:t>IoTex</w:t>
      </w:r>
      <w:proofErr w:type="spellEnd"/>
      <w:r w:rsidRPr="0075253B">
        <w:t>.</w:t>
      </w:r>
      <w:bookmarkEnd w:id="18"/>
    </w:p>
    <w:p w14:paraId="18ADB029" w14:textId="77777777" w:rsidR="00193945" w:rsidRDefault="00193945" w:rsidP="00193945">
      <w:pPr>
        <w:spacing w:line="360" w:lineRule="auto"/>
        <w:jc w:val="both"/>
      </w:pPr>
      <w:proofErr w:type="spellStart"/>
      <w:r>
        <w:t>IoTex</w:t>
      </w:r>
      <w:proofErr w:type="spellEnd"/>
      <w:r>
        <w:t xml:space="preserve"> es una infraestructura de </w:t>
      </w:r>
      <w:proofErr w:type="spellStart"/>
      <w:r>
        <w:t>blockchain</w:t>
      </w:r>
      <w:proofErr w:type="spellEnd"/>
      <w:r>
        <w:t xml:space="preserve"> cuya principal característica es su protocolo de consenso en tiempo real llamado Roll-</w:t>
      </w:r>
      <w:proofErr w:type="spellStart"/>
      <w:r>
        <w:t>DPoS</w:t>
      </w:r>
      <w:proofErr w:type="spellEnd"/>
      <w:r>
        <w:t xml:space="preserve"> </w:t>
      </w:r>
      <w:sdt>
        <w:sdtPr>
          <w:id w:val="-253665260"/>
          <w:citation/>
        </w:sdtPr>
        <w:sdtContent>
          <w:r>
            <w:fldChar w:fldCharType="begin"/>
          </w:r>
          <w:r>
            <w:rPr>
              <w:lang w:val="es-MX"/>
            </w:rPr>
            <w:instrText xml:space="preserve"> CITATION Xin18 \l 2058 </w:instrText>
          </w:r>
          <w:r>
            <w:fldChar w:fldCharType="separate"/>
          </w:r>
          <w:r w:rsidRPr="004E3E33">
            <w:rPr>
              <w:noProof/>
              <w:lang w:val="es-MX"/>
            </w:rPr>
            <w:t>[111]</w:t>
          </w:r>
          <w:r>
            <w:fldChar w:fldCharType="end"/>
          </w:r>
        </w:sdtContent>
      </w:sdt>
      <w:r>
        <w:t xml:space="preserve"> que permite una comunicación rápida y eficaz entre la </w:t>
      </w:r>
      <w:proofErr w:type="spellStart"/>
      <w:r>
        <w:t>blockchain</w:t>
      </w:r>
      <w:proofErr w:type="spellEnd"/>
      <w:r>
        <w:t xml:space="preserve"> y los millones de dispositivos conectados debido a que este protocolo utiliza un sistema de votación de minería de entre 21 a 50 delegados dentro de la </w:t>
      </w:r>
      <w:proofErr w:type="spellStart"/>
      <w:r>
        <w:t>blockchain</w:t>
      </w:r>
      <w:proofErr w:type="spellEnd"/>
      <w:r>
        <w:t xml:space="preserve"> y a su vez cada </w:t>
      </w:r>
      <w:proofErr w:type="spellStart"/>
      <w:r>
        <w:t>blockchain</w:t>
      </w:r>
      <w:proofErr w:type="spellEnd"/>
      <w:r>
        <w:t xml:space="preserve"> interactúa con diferentes dispositivos </w:t>
      </w:r>
      <w:sdt>
        <w:sdtPr>
          <w:id w:val="1023831250"/>
          <w:citation/>
        </w:sdtPr>
        <w:sdtContent>
          <w:r>
            <w:fldChar w:fldCharType="begin"/>
          </w:r>
          <w:r>
            <w:rPr>
              <w:lang w:val="es-MX"/>
            </w:rPr>
            <w:instrText xml:space="preserve"> CITATION Ale201 \l 2058 </w:instrText>
          </w:r>
          <w:r>
            <w:fldChar w:fldCharType="separate"/>
          </w:r>
          <w:r w:rsidRPr="004E3E33">
            <w:rPr>
              <w:noProof/>
              <w:lang w:val="es-MX"/>
            </w:rPr>
            <w:t>[112]</w:t>
          </w:r>
          <w:r>
            <w:fldChar w:fldCharType="end"/>
          </w:r>
        </w:sdtContent>
      </w:sdt>
      <w:r>
        <w:t xml:space="preserve">. </w:t>
      </w:r>
    </w:p>
    <w:p w14:paraId="5A4BCB5E" w14:textId="77777777" w:rsidR="00193945" w:rsidRDefault="00193945" w:rsidP="00193945">
      <w:pPr>
        <w:spacing w:line="360" w:lineRule="auto"/>
        <w:jc w:val="both"/>
      </w:pPr>
      <w:r>
        <w:t>Gracias al protocolo Roll-</w:t>
      </w:r>
      <w:proofErr w:type="spellStart"/>
      <w:r>
        <w:t>DPoS</w:t>
      </w:r>
      <w:proofErr w:type="spellEnd"/>
      <w:r>
        <w:t xml:space="preserve"> se obtiene una red con un rendimiento significativamente más alta y de costo menor por cada transacción en comparación a otras </w:t>
      </w:r>
      <w:proofErr w:type="spellStart"/>
      <w:r>
        <w:t>blockchain</w:t>
      </w:r>
      <w:proofErr w:type="spellEnd"/>
      <w:r>
        <w:t xml:space="preserve"> </w:t>
      </w:r>
      <w:sdt>
        <w:sdtPr>
          <w:id w:val="1623107014"/>
          <w:citation/>
        </w:sdtPr>
        <w:sdtContent>
          <w:r>
            <w:fldChar w:fldCharType="begin"/>
          </w:r>
          <w:r>
            <w:rPr>
              <w:lang w:val="es-MX"/>
            </w:rPr>
            <w:instrText xml:space="preserve"> CITATION Jan21 \l 2058 </w:instrText>
          </w:r>
          <w:r>
            <w:fldChar w:fldCharType="separate"/>
          </w:r>
          <w:r w:rsidRPr="004E3E33">
            <w:rPr>
              <w:noProof/>
              <w:lang w:val="es-MX"/>
            </w:rPr>
            <w:t>[44]</w:t>
          </w:r>
          <w:r>
            <w:fldChar w:fldCharType="end"/>
          </w:r>
        </w:sdtContent>
      </w:sdt>
      <w:r>
        <w:t xml:space="preserve">, haciéndola perfecta para ser utilizado para </w:t>
      </w:r>
      <w:proofErr w:type="spellStart"/>
      <w:r>
        <w:t>smart</w:t>
      </w:r>
      <w:proofErr w:type="spellEnd"/>
      <w:r>
        <w:t xml:space="preserve"> </w:t>
      </w:r>
      <w:proofErr w:type="spellStart"/>
      <w:r>
        <w:t>contracts</w:t>
      </w:r>
      <w:proofErr w:type="spellEnd"/>
      <w:r>
        <w:t xml:space="preserve"> por su rapidez y bajo costo en comisiones. En la figura 6 se muestra un ejemplo de </w:t>
      </w:r>
      <w:proofErr w:type="spellStart"/>
      <w:r>
        <w:t>smart</w:t>
      </w:r>
      <w:proofErr w:type="spellEnd"/>
      <w:r>
        <w:t xml:space="preserve"> </w:t>
      </w:r>
      <w:proofErr w:type="spellStart"/>
      <w:r>
        <w:t>contract</w:t>
      </w:r>
      <w:proofErr w:type="spellEnd"/>
      <w:r>
        <w:t xml:space="preserve"> implementado con </w:t>
      </w:r>
      <w:proofErr w:type="spellStart"/>
      <w:r>
        <w:t>IoTex</w:t>
      </w:r>
      <w:proofErr w:type="spellEnd"/>
      <w:r>
        <w:t xml:space="preserve"> </w:t>
      </w:r>
      <w:proofErr w:type="spellStart"/>
      <w:r>
        <w:t>blockchain</w:t>
      </w:r>
      <w:proofErr w:type="spellEnd"/>
      <w:r>
        <w:t>.</w:t>
      </w:r>
    </w:p>
    <w:p w14:paraId="28C5B103" w14:textId="77777777" w:rsidR="00193945" w:rsidRDefault="00193945" w:rsidP="00193945">
      <w:pPr>
        <w:keepNext/>
        <w:spacing w:line="360" w:lineRule="auto"/>
        <w:jc w:val="center"/>
      </w:pPr>
      <w:r>
        <w:rPr>
          <w:noProof/>
          <w:lang w:val="en-US"/>
        </w:rPr>
        <w:drawing>
          <wp:inline distT="0" distB="0" distL="0" distR="0" wp14:anchorId="3EF11413" wp14:editId="419BE043">
            <wp:extent cx="3111062" cy="1807591"/>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6249" cy="1822225"/>
                    </a:xfrm>
                    <a:prstGeom prst="rect">
                      <a:avLst/>
                    </a:prstGeom>
                  </pic:spPr>
                </pic:pic>
              </a:graphicData>
            </a:graphic>
          </wp:inline>
        </w:drawing>
      </w:r>
    </w:p>
    <w:p w14:paraId="43248E17" w14:textId="77777777" w:rsidR="00193945" w:rsidRDefault="00193945" w:rsidP="00193945">
      <w:pPr>
        <w:pStyle w:val="Descripcin"/>
        <w:jc w:val="center"/>
      </w:pPr>
      <w:bookmarkStart w:id="19" w:name="_Toc101281533"/>
      <w:r>
        <w:t xml:space="preserve">Figura </w:t>
      </w:r>
      <w:r>
        <w:fldChar w:fldCharType="begin"/>
      </w:r>
      <w:r>
        <w:instrText xml:space="preserve"> SEQ Figura \* ARABIC </w:instrText>
      </w:r>
      <w:r>
        <w:fldChar w:fldCharType="separate"/>
      </w:r>
      <w:r>
        <w:rPr>
          <w:noProof/>
        </w:rPr>
        <w:t>6</w:t>
      </w:r>
      <w:r>
        <w:rPr>
          <w:noProof/>
        </w:rPr>
        <w:fldChar w:fldCharType="end"/>
      </w:r>
      <w:r>
        <w:t xml:space="preserve">: Ejemplo de un </w:t>
      </w:r>
      <w:proofErr w:type="spellStart"/>
      <w:r>
        <w:t>smart</w:t>
      </w:r>
      <w:proofErr w:type="spellEnd"/>
      <w:r>
        <w:t xml:space="preserve"> </w:t>
      </w:r>
      <w:proofErr w:type="spellStart"/>
      <w:r>
        <w:t>contract</w:t>
      </w:r>
      <w:proofErr w:type="spellEnd"/>
      <w:r>
        <w:t xml:space="preserve"> con </w:t>
      </w:r>
      <w:proofErr w:type="spellStart"/>
      <w:r>
        <w:t>iotex</w:t>
      </w:r>
      <w:bookmarkEnd w:id="19"/>
      <w:proofErr w:type="spellEnd"/>
    </w:p>
    <w:p w14:paraId="6C6BE590" w14:textId="77777777" w:rsidR="00193945" w:rsidRPr="004C73AF" w:rsidRDefault="00193945" w:rsidP="00193945">
      <w:pPr>
        <w:jc w:val="center"/>
        <w:rPr>
          <w:bCs/>
          <w:i/>
        </w:rPr>
      </w:pPr>
      <w:r w:rsidRPr="008708A9">
        <w:rPr>
          <w:b/>
          <w:i/>
          <w:sz w:val="18"/>
        </w:rPr>
        <w:t>Fuente</w:t>
      </w:r>
      <w:r>
        <w:rPr>
          <w:b/>
          <w:i/>
          <w:sz w:val="18"/>
        </w:rPr>
        <w:t xml:space="preserve">: </w:t>
      </w:r>
      <w:r>
        <w:rPr>
          <w:bCs/>
          <w:i/>
          <w:sz w:val="18"/>
        </w:rPr>
        <w:t>Elaboración propia.</w:t>
      </w:r>
    </w:p>
    <w:p w14:paraId="0252C405" w14:textId="77777777" w:rsidR="00193945" w:rsidRDefault="00193945" w:rsidP="00193945">
      <w:pPr>
        <w:pStyle w:val="Sinespaciado"/>
        <w:numPr>
          <w:ilvl w:val="5"/>
          <w:numId w:val="1"/>
        </w:numPr>
        <w:spacing w:line="360" w:lineRule="auto"/>
      </w:pPr>
      <w:bookmarkStart w:id="20" w:name="_Toc101281455"/>
      <w:r>
        <w:lastRenderedPageBreak/>
        <w:t xml:space="preserve">Smart </w:t>
      </w:r>
      <w:proofErr w:type="spellStart"/>
      <w:r>
        <w:t>contracts</w:t>
      </w:r>
      <w:proofErr w:type="spellEnd"/>
      <w:r w:rsidRPr="0075253B">
        <w:t>.</w:t>
      </w:r>
      <w:bookmarkEnd w:id="20"/>
    </w:p>
    <w:p w14:paraId="3C36AD49" w14:textId="77777777" w:rsidR="00193945" w:rsidRDefault="00193945" w:rsidP="00193945">
      <w:pPr>
        <w:spacing w:line="360" w:lineRule="auto"/>
        <w:jc w:val="both"/>
      </w:pPr>
      <w:r>
        <w:t xml:space="preserve">Los contratos inteligentes o </w:t>
      </w:r>
      <w:proofErr w:type="spellStart"/>
      <w:r>
        <w:t>smart</w:t>
      </w:r>
      <w:proofErr w:type="spellEnd"/>
      <w:r>
        <w:t xml:space="preserve"> </w:t>
      </w:r>
      <w:proofErr w:type="spellStart"/>
      <w:r>
        <w:t>contracts</w:t>
      </w:r>
      <w:proofErr w:type="spellEnd"/>
      <w:r>
        <w:t xml:space="preserve"> son programas especiales que ejecutan instrucciones en redes distribuidas para almacenarlos en la </w:t>
      </w:r>
      <w:proofErr w:type="spellStart"/>
      <w:r>
        <w:t>blockchain</w:t>
      </w:r>
      <w:proofErr w:type="spellEnd"/>
      <w:r>
        <w:t xml:space="preserve"> y así asegurar que dicha información sea inmutable, transparente y seguras </w:t>
      </w:r>
      <w:sdt>
        <w:sdtPr>
          <w:id w:val="570926172"/>
          <w:citation/>
        </w:sdtPr>
        <w:sdtContent>
          <w:r>
            <w:fldChar w:fldCharType="begin"/>
          </w:r>
          <w:r>
            <w:rPr>
              <w:lang w:val="es-MX"/>
            </w:rPr>
            <w:instrText xml:space="preserve"> CITATION Lan211 \l 2058 </w:instrText>
          </w:r>
          <w:r>
            <w:fldChar w:fldCharType="separate"/>
          </w:r>
          <w:r w:rsidRPr="004E3E33">
            <w:rPr>
              <w:noProof/>
              <w:lang w:val="es-MX"/>
            </w:rPr>
            <w:t>[113]</w:t>
          </w:r>
          <w:r>
            <w:fldChar w:fldCharType="end"/>
          </w:r>
        </w:sdtContent>
      </w:sdt>
      <w:r>
        <w:t>.</w:t>
      </w:r>
    </w:p>
    <w:p w14:paraId="18A2AF94" w14:textId="77777777" w:rsidR="00193945" w:rsidRDefault="00193945" w:rsidP="00193945">
      <w:pPr>
        <w:pStyle w:val="Sinespaciado"/>
        <w:numPr>
          <w:ilvl w:val="5"/>
          <w:numId w:val="1"/>
        </w:numPr>
        <w:spacing w:line="360" w:lineRule="auto"/>
      </w:pPr>
      <w:bookmarkStart w:id="21" w:name="_Toc101281456"/>
      <w:r>
        <w:t>Estándar ERC-721</w:t>
      </w:r>
      <w:r w:rsidRPr="0075253B">
        <w:t>.</w:t>
      </w:r>
      <w:bookmarkEnd w:id="21"/>
    </w:p>
    <w:p w14:paraId="34367405" w14:textId="77777777" w:rsidR="00193945" w:rsidRPr="002E56FB" w:rsidRDefault="00193945" w:rsidP="00193945">
      <w:pPr>
        <w:spacing w:line="360" w:lineRule="auto"/>
        <w:jc w:val="both"/>
      </w:pPr>
      <w:r>
        <w:t xml:space="preserve">El estándar ERC-721 es un tipo especial de </w:t>
      </w:r>
      <w:proofErr w:type="spellStart"/>
      <w:r>
        <w:t>smart</w:t>
      </w:r>
      <w:proofErr w:type="spellEnd"/>
      <w:r>
        <w:t xml:space="preserve"> </w:t>
      </w:r>
      <w:proofErr w:type="spellStart"/>
      <w:r>
        <w:t>contract</w:t>
      </w:r>
      <w:proofErr w:type="spellEnd"/>
      <w:r>
        <w:t xml:space="preserve"> creado bajo la infraestructura de Ethereum con el objetivo de crear tokens únicos, no fungibles y no intercambiables. Gracias a este estándar se han creado los </w:t>
      </w:r>
      <w:proofErr w:type="spellStart"/>
      <w:r>
        <w:t>NFT’s</w:t>
      </w:r>
      <w:proofErr w:type="spellEnd"/>
      <w:r>
        <w:t xml:space="preserve"> y la identidad digital en aplicaciones informáticas </w:t>
      </w:r>
      <w:sdt>
        <w:sdtPr>
          <w:id w:val="-1540126685"/>
          <w:citation/>
        </w:sdtPr>
        <w:sdtContent>
          <w:r>
            <w:fldChar w:fldCharType="begin"/>
          </w:r>
          <w:r>
            <w:rPr>
              <w:lang w:val="es-MX"/>
            </w:rPr>
            <w:instrText xml:space="preserve"> CITATION Qin21 \l 2058 </w:instrText>
          </w:r>
          <w:r>
            <w:fldChar w:fldCharType="separate"/>
          </w:r>
          <w:r w:rsidRPr="004E3E33">
            <w:rPr>
              <w:noProof/>
              <w:lang w:val="es-MX"/>
            </w:rPr>
            <w:t>[114]</w:t>
          </w:r>
          <w:r>
            <w:fldChar w:fldCharType="end"/>
          </w:r>
        </w:sdtContent>
      </w:sdt>
      <w:r>
        <w:t>.</w:t>
      </w:r>
    </w:p>
    <w:p w14:paraId="280DA096" w14:textId="77777777" w:rsidR="00193945" w:rsidRDefault="00193945" w:rsidP="00193945">
      <w:pPr>
        <w:pStyle w:val="Sinespaciado"/>
        <w:numPr>
          <w:ilvl w:val="5"/>
          <w:numId w:val="1"/>
        </w:numPr>
        <w:spacing w:line="360" w:lineRule="auto"/>
      </w:pPr>
      <w:bookmarkStart w:id="22" w:name="_Toc101281457"/>
      <w:r>
        <w:t>Estándar ERC-20</w:t>
      </w:r>
      <w:r w:rsidRPr="0075253B">
        <w:t>.</w:t>
      </w:r>
      <w:bookmarkEnd w:id="22"/>
    </w:p>
    <w:p w14:paraId="2DD659E2" w14:textId="77777777" w:rsidR="00193945" w:rsidRDefault="00193945" w:rsidP="00193945">
      <w:pPr>
        <w:spacing w:line="360" w:lineRule="auto"/>
        <w:jc w:val="both"/>
      </w:pPr>
      <w:r>
        <w:t xml:space="preserve">El estándar ERC-20 goza de una estructura </w:t>
      </w:r>
      <w:proofErr w:type="spellStart"/>
      <w:r>
        <w:t>pre-programada</w:t>
      </w:r>
      <w:proofErr w:type="spellEnd"/>
      <w:r>
        <w:t xml:space="preserve"> diseñada para facilitar la implementación de </w:t>
      </w:r>
      <w:proofErr w:type="spellStart"/>
      <w:r>
        <w:t>smart</w:t>
      </w:r>
      <w:proofErr w:type="spellEnd"/>
      <w:r>
        <w:t xml:space="preserve"> </w:t>
      </w:r>
      <w:proofErr w:type="spellStart"/>
      <w:r>
        <w:t>contract</w:t>
      </w:r>
      <w:proofErr w:type="spellEnd"/>
      <w:r>
        <w:t xml:space="preserve"> bajo cualquier </w:t>
      </w:r>
      <w:proofErr w:type="spellStart"/>
      <w:r>
        <w:t>blockchain</w:t>
      </w:r>
      <w:proofErr w:type="spellEnd"/>
      <w:r>
        <w:t xml:space="preserve"> de tipo Ethereum, por tal motivo es el más popular para implementar nuevos </w:t>
      </w:r>
      <w:proofErr w:type="spellStart"/>
      <w:r>
        <w:t>smart</w:t>
      </w:r>
      <w:proofErr w:type="spellEnd"/>
      <w:r>
        <w:t xml:space="preserve"> </w:t>
      </w:r>
      <w:proofErr w:type="spellStart"/>
      <w:r>
        <w:t>contracts</w:t>
      </w:r>
      <w:proofErr w:type="spellEnd"/>
      <w:r>
        <w:t xml:space="preserve"> </w:t>
      </w:r>
      <w:sdt>
        <w:sdtPr>
          <w:id w:val="-1130162329"/>
          <w:citation/>
        </w:sdtPr>
        <w:sdtContent>
          <w:r>
            <w:fldChar w:fldCharType="begin"/>
          </w:r>
          <w:r>
            <w:rPr>
              <w:lang w:val="es-MX"/>
            </w:rPr>
            <w:instrText xml:space="preserve"> CITATION Tha21 \l 2058 </w:instrText>
          </w:r>
          <w:r>
            <w:fldChar w:fldCharType="separate"/>
          </w:r>
          <w:r w:rsidRPr="004E3E33">
            <w:rPr>
              <w:noProof/>
              <w:lang w:val="es-MX"/>
            </w:rPr>
            <w:t>[115]</w:t>
          </w:r>
          <w:r>
            <w:fldChar w:fldCharType="end"/>
          </w:r>
        </w:sdtContent>
      </w:sdt>
      <w:r>
        <w:t>.</w:t>
      </w:r>
    </w:p>
    <w:p w14:paraId="13430035" w14:textId="77777777" w:rsidR="00193945" w:rsidRDefault="00193945" w:rsidP="00193945">
      <w:pPr>
        <w:pStyle w:val="Sinespaciado"/>
        <w:numPr>
          <w:ilvl w:val="5"/>
          <w:numId w:val="1"/>
        </w:numPr>
        <w:spacing w:line="360" w:lineRule="auto"/>
      </w:pPr>
      <w:bookmarkStart w:id="23" w:name="_Toc101281458"/>
      <w:proofErr w:type="spellStart"/>
      <w:r>
        <w:t>Solidity</w:t>
      </w:r>
      <w:proofErr w:type="spellEnd"/>
      <w:r w:rsidRPr="0075253B">
        <w:t>.</w:t>
      </w:r>
      <w:bookmarkEnd w:id="23"/>
    </w:p>
    <w:p w14:paraId="0C6BA136" w14:textId="77777777" w:rsidR="00193945" w:rsidRPr="00D26D6E" w:rsidRDefault="00193945" w:rsidP="00193945">
      <w:pPr>
        <w:spacing w:line="360" w:lineRule="auto"/>
        <w:jc w:val="both"/>
      </w:pPr>
      <w:proofErr w:type="spellStart"/>
      <w:r>
        <w:t>Solidity</w:t>
      </w:r>
      <w:proofErr w:type="spellEnd"/>
      <w:r>
        <w:t xml:space="preserve"> es un lenguaje de programación considerada de alto nivel que hizo posible la creación de las </w:t>
      </w:r>
      <w:proofErr w:type="spellStart"/>
      <w:r>
        <w:t>Dapps</w:t>
      </w:r>
      <w:proofErr w:type="spellEnd"/>
      <w:r>
        <w:t xml:space="preserve"> debido a que con este lenguaje hizo posible la programación de los </w:t>
      </w:r>
      <w:proofErr w:type="spellStart"/>
      <w:r>
        <w:t>smart</w:t>
      </w:r>
      <w:proofErr w:type="spellEnd"/>
      <w:r>
        <w:t xml:space="preserve"> </w:t>
      </w:r>
      <w:proofErr w:type="spellStart"/>
      <w:r>
        <w:t>contracts</w:t>
      </w:r>
      <w:proofErr w:type="spellEnd"/>
      <w:r>
        <w:t xml:space="preserve"> que generalmente se las utiliza con el EVM de Ethereum </w:t>
      </w:r>
      <w:sdt>
        <w:sdtPr>
          <w:id w:val="-1301991167"/>
          <w:citation/>
        </w:sdtPr>
        <w:sdtContent>
          <w:r>
            <w:fldChar w:fldCharType="begin"/>
          </w:r>
          <w:r>
            <w:rPr>
              <w:lang w:val="es-MX"/>
            </w:rPr>
            <w:instrText xml:space="preserve"> CITATION Kha20 \l 2058 </w:instrText>
          </w:r>
          <w:r>
            <w:fldChar w:fldCharType="separate"/>
          </w:r>
          <w:r w:rsidRPr="004E3E33">
            <w:rPr>
              <w:noProof/>
              <w:lang w:val="es-MX"/>
            </w:rPr>
            <w:t>[116]</w:t>
          </w:r>
          <w:r>
            <w:fldChar w:fldCharType="end"/>
          </w:r>
        </w:sdtContent>
      </w:sdt>
      <w:r>
        <w:t>.</w:t>
      </w:r>
    </w:p>
    <w:p w14:paraId="181451B0" w14:textId="77777777" w:rsidR="00193945" w:rsidRDefault="00193945" w:rsidP="00193945">
      <w:pPr>
        <w:pStyle w:val="Sinespaciado"/>
        <w:numPr>
          <w:ilvl w:val="5"/>
          <w:numId w:val="1"/>
        </w:numPr>
        <w:spacing w:line="360" w:lineRule="auto"/>
      </w:pPr>
      <w:bookmarkStart w:id="24" w:name="_Toc101281459"/>
      <w:r>
        <w:t>Tatum</w:t>
      </w:r>
      <w:r w:rsidRPr="0075253B">
        <w:t>.</w:t>
      </w:r>
      <w:bookmarkEnd w:id="24"/>
    </w:p>
    <w:p w14:paraId="5E8E81D6" w14:textId="77777777" w:rsidR="00193945" w:rsidRDefault="00193945" w:rsidP="00193945">
      <w:pPr>
        <w:spacing w:line="360" w:lineRule="auto"/>
        <w:jc w:val="both"/>
      </w:pPr>
      <w:r>
        <w:t xml:space="preserve">Según la definición de su web oficial, Tatum “es una plataforma </w:t>
      </w:r>
      <w:proofErr w:type="spellStart"/>
      <w:r>
        <w:t>opensource</w:t>
      </w:r>
      <w:proofErr w:type="spellEnd"/>
      <w:r>
        <w:t xml:space="preserve"> para simplificar el desarrollo de aplicaciones DLT soportando más de 40 protocolos de </w:t>
      </w:r>
      <w:proofErr w:type="spellStart"/>
      <w:r>
        <w:t>blockchain</w:t>
      </w:r>
      <w:proofErr w:type="spellEnd"/>
      <w:r>
        <w:t xml:space="preserve"> y activos digitales en una misma API” </w:t>
      </w:r>
      <w:sdt>
        <w:sdtPr>
          <w:id w:val="-1164467335"/>
          <w:citation/>
        </w:sdtPr>
        <w:sdtContent>
          <w:r>
            <w:fldChar w:fldCharType="begin"/>
          </w:r>
          <w:r>
            <w:rPr>
              <w:lang w:val="es-MX"/>
            </w:rPr>
            <w:instrText xml:space="preserve"> CITATION Tat21 \l 2058 </w:instrText>
          </w:r>
          <w:r>
            <w:fldChar w:fldCharType="separate"/>
          </w:r>
          <w:r w:rsidRPr="004E3E33">
            <w:rPr>
              <w:noProof/>
              <w:lang w:val="es-MX"/>
            </w:rPr>
            <w:t>[117]</w:t>
          </w:r>
          <w:r>
            <w:fldChar w:fldCharType="end"/>
          </w:r>
        </w:sdtContent>
      </w:sdt>
      <w:r>
        <w:t xml:space="preserve">. Tatum admite las siguientes redes de </w:t>
      </w:r>
      <w:proofErr w:type="spellStart"/>
      <w:r>
        <w:t>blockchain</w:t>
      </w:r>
      <w:proofErr w:type="spellEnd"/>
      <w:r>
        <w:t xml:space="preserve"> para su desarrollo e implementación </w:t>
      </w:r>
      <w:sdt>
        <w:sdtPr>
          <w:id w:val="-479081666"/>
          <w:citation/>
        </w:sdtPr>
        <w:sdtContent>
          <w:r>
            <w:fldChar w:fldCharType="begin"/>
          </w:r>
          <w:r>
            <w:rPr>
              <w:lang w:val="es-MX"/>
            </w:rPr>
            <w:instrText xml:space="preserve"> CITATION Tat211 \l 2058 </w:instrText>
          </w:r>
          <w:r>
            <w:fldChar w:fldCharType="separate"/>
          </w:r>
          <w:r w:rsidRPr="004E3E33">
            <w:rPr>
              <w:noProof/>
              <w:lang w:val="es-MX"/>
            </w:rPr>
            <w:t>[118]</w:t>
          </w:r>
          <w:r>
            <w:fldChar w:fldCharType="end"/>
          </w:r>
        </w:sdtContent>
      </w:sdt>
      <w:r>
        <w:t>:</w:t>
      </w:r>
    </w:p>
    <w:p w14:paraId="1C17D1BA" w14:textId="77777777" w:rsidR="00193945" w:rsidRDefault="00193945" w:rsidP="00193945">
      <w:pPr>
        <w:pStyle w:val="Prrafodelista"/>
        <w:numPr>
          <w:ilvl w:val="0"/>
          <w:numId w:val="9"/>
        </w:numPr>
        <w:spacing w:line="360" w:lineRule="auto"/>
        <w:jc w:val="both"/>
      </w:pPr>
      <w:proofErr w:type="spellStart"/>
      <w:r>
        <w:t>Mainnet</w:t>
      </w:r>
      <w:proofErr w:type="spellEnd"/>
      <w:r>
        <w:t xml:space="preserve">. - red principal del </w:t>
      </w:r>
      <w:proofErr w:type="spellStart"/>
      <w:r>
        <w:t>blockchain</w:t>
      </w:r>
      <w:proofErr w:type="spellEnd"/>
      <w:r>
        <w:t>.</w:t>
      </w:r>
    </w:p>
    <w:p w14:paraId="58D57E06" w14:textId="77777777" w:rsidR="00193945" w:rsidRDefault="00193945" w:rsidP="00193945">
      <w:pPr>
        <w:pStyle w:val="Prrafodelista"/>
        <w:numPr>
          <w:ilvl w:val="0"/>
          <w:numId w:val="9"/>
        </w:numPr>
        <w:spacing w:line="360" w:lineRule="auto"/>
        <w:jc w:val="both"/>
      </w:pPr>
      <w:proofErr w:type="spellStart"/>
      <w:r>
        <w:t>Testnet</w:t>
      </w:r>
      <w:proofErr w:type="spellEnd"/>
      <w:r>
        <w:t xml:space="preserve">. - red de pruebas del </w:t>
      </w:r>
      <w:proofErr w:type="spellStart"/>
      <w:r>
        <w:t>blockchain</w:t>
      </w:r>
      <w:proofErr w:type="spellEnd"/>
      <w:r>
        <w:t>.</w:t>
      </w:r>
    </w:p>
    <w:p w14:paraId="11508187" w14:textId="77777777" w:rsidR="00193945" w:rsidRDefault="00193945" w:rsidP="00193945">
      <w:pPr>
        <w:pStyle w:val="Prrafodelista"/>
        <w:numPr>
          <w:ilvl w:val="0"/>
          <w:numId w:val="9"/>
        </w:numPr>
        <w:spacing w:line="360" w:lineRule="auto"/>
        <w:jc w:val="both"/>
      </w:pPr>
      <w:r>
        <w:t xml:space="preserve">Virtual </w:t>
      </w:r>
      <w:proofErr w:type="spellStart"/>
      <w:r>
        <w:t>accounts</w:t>
      </w:r>
      <w:proofErr w:type="spellEnd"/>
      <w:r>
        <w:t>. - cuentas virtuales pertenecientes a la red privada de Tatum.</w:t>
      </w:r>
    </w:p>
    <w:p w14:paraId="5885C73F" w14:textId="77777777" w:rsidR="00193945" w:rsidRDefault="00193945" w:rsidP="00193945">
      <w:pPr>
        <w:pStyle w:val="Prrafodelista"/>
        <w:numPr>
          <w:ilvl w:val="0"/>
          <w:numId w:val="9"/>
        </w:numPr>
        <w:spacing w:line="360" w:lineRule="auto"/>
        <w:jc w:val="both"/>
      </w:pPr>
      <w:r>
        <w:t xml:space="preserve">Base </w:t>
      </w:r>
      <w:proofErr w:type="spellStart"/>
      <w:r>
        <w:t>chain</w:t>
      </w:r>
      <w:proofErr w:type="spellEnd"/>
      <w:r>
        <w:t xml:space="preserve">. – otras cadenas de </w:t>
      </w:r>
      <w:proofErr w:type="spellStart"/>
      <w:r>
        <w:t>blockchain</w:t>
      </w:r>
      <w:proofErr w:type="spellEnd"/>
      <w:r>
        <w:t xml:space="preserve"> pertenecientes a otras billeteras. </w:t>
      </w:r>
    </w:p>
    <w:p w14:paraId="1F39A65D" w14:textId="77777777" w:rsidR="00193945" w:rsidRDefault="00193945" w:rsidP="00193945">
      <w:pPr>
        <w:pStyle w:val="Sinespaciado"/>
        <w:numPr>
          <w:ilvl w:val="4"/>
          <w:numId w:val="1"/>
        </w:numPr>
        <w:spacing w:line="360" w:lineRule="auto"/>
        <w:ind w:left="1134" w:hanging="1132"/>
      </w:pPr>
      <w:bookmarkStart w:id="25" w:name="_Toc101281460"/>
      <w:proofErr w:type="spellStart"/>
      <w:r w:rsidRPr="0075253B">
        <w:t>Tangle</w:t>
      </w:r>
      <w:proofErr w:type="spellEnd"/>
      <w:r w:rsidRPr="0075253B">
        <w:t xml:space="preserve"> DAG.</w:t>
      </w:r>
      <w:bookmarkEnd w:id="25"/>
    </w:p>
    <w:p w14:paraId="01AFF589" w14:textId="77777777" w:rsidR="00193945" w:rsidRDefault="00193945" w:rsidP="00193945">
      <w:pPr>
        <w:spacing w:line="360" w:lineRule="auto"/>
        <w:jc w:val="both"/>
      </w:pPr>
      <w:proofErr w:type="spellStart"/>
      <w:r>
        <w:t>Tangle</w:t>
      </w:r>
      <w:proofErr w:type="spellEnd"/>
      <w:r>
        <w:t xml:space="preserve"> es el núcleo de la tecnología IOTA así como el </w:t>
      </w:r>
      <w:proofErr w:type="spellStart"/>
      <w:r>
        <w:t>blockchain</w:t>
      </w:r>
      <w:proofErr w:type="spellEnd"/>
      <w:r>
        <w:t xml:space="preserve"> lo es para el bitcoin o Ethereum y a diferencia del </w:t>
      </w:r>
      <w:proofErr w:type="spellStart"/>
      <w:r>
        <w:t>blockchain</w:t>
      </w:r>
      <w:proofErr w:type="spellEnd"/>
      <w:r>
        <w:t xml:space="preserve"> que utiliza una cadena de bloques, </w:t>
      </w:r>
      <w:proofErr w:type="spellStart"/>
      <w:r>
        <w:t>Tangle</w:t>
      </w:r>
      <w:proofErr w:type="spellEnd"/>
      <w:r>
        <w:t xml:space="preserve"> utiliza </w:t>
      </w:r>
      <w:r>
        <w:lastRenderedPageBreak/>
        <w:t xml:space="preserve">los DAG (gráficos acíclicos dirigidos) </w:t>
      </w:r>
      <w:sdt>
        <w:sdtPr>
          <w:id w:val="-26403460"/>
          <w:citation/>
        </w:sdtPr>
        <w:sdtContent>
          <w:r>
            <w:fldChar w:fldCharType="begin"/>
          </w:r>
          <w:r>
            <w:rPr>
              <w:lang w:val="es-MX"/>
            </w:rPr>
            <w:instrText xml:space="preserve"> CITATION Sen19 \l 2058 </w:instrText>
          </w:r>
          <w:r>
            <w:fldChar w:fldCharType="separate"/>
          </w:r>
          <w:r w:rsidRPr="004E3E33">
            <w:rPr>
              <w:noProof/>
              <w:lang w:val="es-MX"/>
            </w:rPr>
            <w:t>[119]</w:t>
          </w:r>
          <w:r>
            <w:fldChar w:fldCharType="end"/>
          </w:r>
        </w:sdtContent>
      </w:sdt>
      <w:r>
        <w:t xml:space="preserve"> el cual brinda mayores ventajas en los DLT como eliminar la necesidad de utilizar mineros debido a que utiliza los propios dispositivos clientes como nodos </w:t>
      </w:r>
      <w:sdt>
        <w:sdtPr>
          <w:id w:val="1668204093"/>
          <w:citation/>
        </w:sdtPr>
        <w:sdtContent>
          <w:r>
            <w:fldChar w:fldCharType="begin"/>
          </w:r>
          <w:r>
            <w:rPr>
              <w:lang w:val="es-MX"/>
            </w:rPr>
            <w:instrText xml:space="preserve"> CITATION KYe18 \l 2058 </w:instrText>
          </w:r>
          <w:r>
            <w:fldChar w:fldCharType="separate"/>
          </w:r>
          <w:r w:rsidRPr="004E3E33">
            <w:rPr>
              <w:noProof/>
              <w:lang w:val="es-MX"/>
            </w:rPr>
            <w:t>[120]</w:t>
          </w:r>
          <w:r>
            <w:fldChar w:fldCharType="end"/>
          </w:r>
        </w:sdtContent>
      </w:sdt>
      <w:r>
        <w:t xml:space="preserve">, en la figura 7 se muestra gráficamente la diferencia entre la arquitectura </w:t>
      </w:r>
      <w:proofErr w:type="spellStart"/>
      <w:r>
        <w:t>blockchain</w:t>
      </w:r>
      <w:proofErr w:type="spellEnd"/>
      <w:r>
        <w:t xml:space="preserve"> y </w:t>
      </w:r>
      <w:proofErr w:type="spellStart"/>
      <w:r>
        <w:t>Tangle</w:t>
      </w:r>
      <w:proofErr w:type="spellEnd"/>
      <w:r>
        <w:t>.</w:t>
      </w:r>
    </w:p>
    <w:p w14:paraId="566B41A4" w14:textId="77777777" w:rsidR="00193945" w:rsidRDefault="00193945" w:rsidP="00193945">
      <w:pPr>
        <w:keepNext/>
        <w:jc w:val="center"/>
      </w:pPr>
      <w:r>
        <w:rPr>
          <w:noProof/>
          <w:lang w:val="en-US"/>
        </w:rPr>
        <w:drawing>
          <wp:inline distT="0" distB="0" distL="0" distR="0" wp14:anchorId="13F74F7F" wp14:editId="11B176DC">
            <wp:extent cx="3961984" cy="16995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014" cy="1719337"/>
                    </a:xfrm>
                    <a:prstGeom prst="rect">
                      <a:avLst/>
                    </a:prstGeom>
                    <a:noFill/>
                    <a:ln>
                      <a:noFill/>
                    </a:ln>
                  </pic:spPr>
                </pic:pic>
              </a:graphicData>
            </a:graphic>
          </wp:inline>
        </w:drawing>
      </w:r>
    </w:p>
    <w:p w14:paraId="6BC2053F" w14:textId="77777777" w:rsidR="00193945" w:rsidRDefault="00193945" w:rsidP="00193945">
      <w:pPr>
        <w:pStyle w:val="Descripcin"/>
        <w:jc w:val="center"/>
      </w:pPr>
      <w:bookmarkStart w:id="26" w:name="_Toc101281534"/>
      <w:r>
        <w:t xml:space="preserve">Figura </w:t>
      </w:r>
      <w:r>
        <w:fldChar w:fldCharType="begin"/>
      </w:r>
      <w:r>
        <w:instrText xml:space="preserve"> SEQ Figura \* ARABIC </w:instrText>
      </w:r>
      <w:r>
        <w:fldChar w:fldCharType="separate"/>
      </w:r>
      <w:r>
        <w:rPr>
          <w:noProof/>
        </w:rPr>
        <w:t>7</w:t>
      </w:r>
      <w:r>
        <w:rPr>
          <w:noProof/>
        </w:rPr>
        <w:fldChar w:fldCharType="end"/>
      </w:r>
      <w:r>
        <w:t xml:space="preserve">: Arquitectura </w:t>
      </w:r>
      <w:proofErr w:type="spellStart"/>
      <w:r>
        <w:t>Blockchain</w:t>
      </w:r>
      <w:proofErr w:type="spellEnd"/>
      <w:r>
        <w:t xml:space="preserve"> vs </w:t>
      </w:r>
      <w:proofErr w:type="spellStart"/>
      <w:r>
        <w:t>Tangle</w:t>
      </w:r>
      <w:bookmarkEnd w:id="26"/>
      <w:proofErr w:type="spellEnd"/>
    </w:p>
    <w:p w14:paraId="0D503C79" w14:textId="77777777" w:rsidR="00193945" w:rsidRPr="006B4B0A" w:rsidRDefault="00193945" w:rsidP="00193945">
      <w:pPr>
        <w:jc w:val="center"/>
        <w:rPr>
          <w:bCs/>
          <w:i/>
        </w:rPr>
      </w:pPr>
      <w:r w:rsidRPr="008708A9">
        <w:rPr>
          <w:b/>
          <w:i/>
          <w:sz w:val="18"/>
        </w:rPr>
        <w:t>Fuente</w:t>
      </w:r>
      <w:r>
        <w:rPr>
          <w:b/>
          <w:i/>
          <w:sz w:val="18"/>
        </w:rPr>
        <w:t xml:space="preserve">: </w:t>
      </w:r>
      <w:r>
        <w:rPr>
          <w:bCs/>
          <w:i/>
          <w:sz w:val="18"/>
        </w:rPr>
        <w:t>Elaboración propia.</w:t>
      </w:r>
    </w:p>
    <w:p w14:paraId="5A2CA7BA" w14:textId="77777777" w:rsidR="00193945" w:rsidRDefault="00193945" w:rsidP="00193945">
      <w:pPr>
        <w:spacing w:line="360" w:lineRule="auto"/>
        <w:jc w:val="both"/>
      </w:pPr>
      <w:r>
        <w:t xml:space="preserve">El funcionamiento de </w:t>
      </w:r>
      <w:proofErr w:type="spellStart"/>
      <w:r>
        <w:t>Tangle</w:t>
      </w:r>
      <w:proofErr w:type="spellEnd"/>
      <w:r>
        <w:t xml:space="preserve"> permite hacer transacciones offline y posteriormente concatenarse a la red, es decir, cuando una transacción es enviada a la red de </w:t>
      </w:r>
      <w:proofErr w:type="spellStart"/>
      <w:r>
        <w:t>Tangle</w:t>
      </w:r>
      <w:proofErr w:type="spellEnd"/>
      <w:r>
        <w:t xml:space="preserve">, debe aprobar dos transacciones y esperar a que otra transacción la apruebe y así formará parte de la red, pero hasta eso los clientes pueden seguir enviando transacciones </w:t>
      </w:r>
      <w:sdt>
        <w:sdtPr>
          <w:id w:val="2091810783"/>
          <w:citation/>
        </w:sdtPr>
        <w:sdtContent>
          <w:r>
            <w:fldChar w:fldCharType="begin"/>
          </w:r>
          <w:r>
            <w:rPr>
              <w:lang w:val="es-MX"/>
            </w:rPr>
            <w:instrText xml:space="preserve"> CITATION Jay20 \l 2058 </w:instrText>
          </w:r>
          <w:r>
            <w:fldChar w:fldCharType="separate"/>
          </w:r>
          <w:r w:rsidRPr="004E3E33">
            <w:rPr>
              <w:noProof/>
              <w:lang w:val="es-MX"/>
            </w:rPr>
            <w:t>[121]</w:t>
          </w:r>
          <w:r>
            <w:fldChar w:fldCharType="end"/>
          </w:r>
        </w:sdtContent>
      </w:sdt>
      <w:r>
        <w:t>.</w:t>
      </w:r>
    </w:p>
    <w:p w14:paraId="7E2B6621" w14:textId="77777777" w:rsidR="00193945" w:rsidRDefault="00193945" w:rsidP="00193945">
      <w:pPr>
        <w:spacing w:line="360" w:lineRule="auto"/>
        <w:jc w:val="both"/>
      </w:pPr>
      <w:r>
        <w:t xml:space="preserve">Entre las ventajas que ofrece </w:t>
      </w:r>
      <w:proofErr w:type="spellStart"/>
      <w:r>
        <w:t>Tangle</w:t>
      </w:r>
      <w:proofErr w:type="spellEnd"/>
      <w:r>
        <w:t xml:space="preserve">, los autores </w:t>
      </w:r>
      <w:sdt>
        <w:sdtPr>
          <w:id w:val="-290522654"/>
          <w:citation/>
        </w:sdtPr>
        <w:sdtContent>
          <w:r>
            <w:fldChar w:fldCharType="begin"/>
          </w:r>
          <w:r>
            <w:rPr>
              <w:lang w:val="es-MX"/>
            </w:rPr>
            <w:instrText xml:space="preserve"> CITATION Sen19 \l 2058 </w:instrText>
          </w:r>
          <w:r>
            <w:fldChar w:fldCharType="separate"/>
          </w:r>
          <w:r w:rsidRPr="004E3E33">
            <w:rPr>
              <w:noProof/>
              <w:lang w:val="es-MX"/>
            </w:rPr>
            <w:t>[119]</w:t>
          </w:r>
          <w:r>
            <w:fldChar w:fldCharType="end"/>
          </w:r>
        </w:sdtContent>
      </w:sdt>
      <w:r>
        <w:t xml:space="preserve">, </w:t>
      </w:r>
      <w:sdt>
        <w:sdtPr>
          <w:id w:val="1262025611"/>
          <w:citation/>
        </w:sdtPr>
        <w:sdtContent>
          <w:r>
            <w:fldChar w:fldCharType="begin"/>
          </w:r>
          <w:r>
            <w:rPr>
              <w:lang w:val="es-MX"/>
            </w:rPr>
            <w:instrText xml:space="preserve"> CITATION KYe18 \l 2058 </w:instrText>
          </w:r>
          <w:r>
            <w:fldChar w:fldCharType="separate"/>
          </w:r>
          <w:r w:rsidRPr="004E3E33">
            <w:rPr>
              <w:noProof/>
              <w:lang w:val="es-MX"/>
            </w:rPr>
            <w:t>[120]</w:t>
          </w:r>
          <w:r>
            <w:fldChar w:fldCharType="end"/>
          </w:r>
        </w:sdtContent>
      </w:sdt>
      <w:r>
        <w:t xml:space="preserve"> &amp;</w:t>
      </w:r>
      <w:r w:rsidRPr="00956428">
        <w:t xml:space="preserve"> </w:t>
      </w:r>
      <w:sdt>
        <w:sdtPr>
          <w:id w:val="-419335573"/>
          <w:citation/>
        </w:sdtPr>
        <w:sdtContent>
          <w:r>
            <w:fldChar w:fldCharType="begin"/>
          </w:r>
          <w:r>
            <w:rPr>
              <w:lang w:val="es-MX"/>
            </w:rPr>
            <w:instrText xml:space="preserve"> CITATION Jay20 \l 2058 </w:instrText>
          </w:r>
          <w:r>
            <w:fldChar w:fldCharType="separate"/>
          </w:r>
          <w:r w:rsidRPr="004E3E33">
            <w:rPr>
              <w:noProof/>
              <w:lang w:val="es-MX"/>
            </w:rPr>
            <w:t>[121]</w:t>
          </w:r>
          <w:r>
            <w:fldChar w:fldCharType="end"/>
          </w:r>
        </w:sdtContent>
      </w:sdt>
      <w:r>
        <w:t xml:space="preserve"> concuerdan con la siguientes:</w:t>
      </w:r>
    </w:p>
    <w:p w14:paraId="61F9FED7" w14:textId="77777777" w:rsidR="00193945" w:rsidRDefault="00193945" w:rsidP="00193945">
      <w:pPr>
        <w:pStyle w:val="Prrafodelista"/>
        <w:numPr>
          <w:ilvl w:val="0"/>
          <w:numId w:val="21"/>
        </w:numPr>
        <w:spacing w:line="360" w:lineRule="auto"/>
        <w:jc w:val="both"/>
      </w:pPr>
      <w:r>
        <w:t>Registra información de manera segura, transparente, inmutable.</w:t>
      </w:r>
    </w:p>
    <w:p w14:paraId="4EB26BE0" w14:textId="77777777" w:rsidR="00193945" w:rsidRDefault="00193945" w:rsidP="00193945">
      <w:pPr>
        <w:pStyle w:val="Prrafodelista"/>
        <w:numPr>
          <w:ilvl w:val="0"/>
          <w:numId w:val="21"/>
        </w:numPr>
        <w:spacing w:line="360" w:lineRule="auto"/>
        <w:jc w:val="both"/>
      </w:pPr>
      <w:r>
        <w:t>No cobra comisiones ya que no existe los mineros.</w:t>
      </w:r>
    </w:p>
    <w:p w14:paraId="2DE14E30" w14:textId="77777777" w:rsidR="00193945" w:rsidRDefault="00193945" w:rsidP="00193945">
      <w:pPr>
        <w:pStyle w:val="Prrafodelista"/>
        <w:numPr>
          <w:ilvl w:val="0"/>
          <w:numId w:val="21"/>
        </w:numPr>
        <w:spacing w:line="360" w:lineRule="auto"/>
        <w:jc w:val="both"/>
      </w:pPr>
      <w:r>
        <w:t>Alta escalabilidad.</w:t>
      </w:r>
    </w:p>
    <w:p w14:paraId="37814ACD" w14:textId="77777777" w:rsidR="00193945" w:rsidRDefault="00193945" w:rsidP="00193945">
      <w:pPr>
        <w:pStyle w:val="Prrafodelista"/>
        <w:numPr>
          <w:ilvl w:val="0"/>
          <w:numId w:val="21"/>
        </w:numPr>
        <w:spacing w:line="360" w:lineRule="auto"/>
        <w:jc w:val="both"/>
      </w:pPr>
      <w:r>
        <w:t>Mejor rendimiento por la ejecución de transacciones en paralelo.</w:t>
      </w:r>
    </w:p>
    <w:p w14:paraId="761F5942" w14:textId="77777777" w:rsidR="00193945" w:rsidRDefault="00193945" w:rsidP="00193945">
      <w:pPr>
        <w:pStyle w:val="Prrafodelista"/>
        <w:numPr>
          <w:ilvl w:val="0"/>
          <w:numId w:val="21"/>
        </w:numPr>
        <w:spacing w:line="360" w:lineRule="auto"/>
        <w:jc w:val="both"/>
      </w:pPr>
      <w:r>
        <w:t xml:space="preserve">Su arquitectura es más ligera que el del </w:t>
      </w:r>
      <w:proofErr w:type="spellStart"/>
      <w:r>
        <w:t>blockchain</w:t>
      </w:r>
      <w:proofErr w:type="spellEnd"/>
      <w:r>
        <w:t>.</w:t>
      </w:r>
    </w:p>
    <w:p w14:paraId="2BB0416C" w14:textId="77777777" w:rsidR="00193945" w:rsidRDefault="00193945" w:rsidP="00193945">
      <w:pPr>
        <w:pStyle w:val="Prrafodelista"/>
        <w:numPr>
          <w:ilvl w:val="0"/>
          <w:numId w:val="21"/>
        </w:numPr>
        <w:spacing w:line="360" w:lineRule="auto"/>
        <w:jc w:val="both"/>
      </w:pPr>
      <w:r>
        <w:t xml:space="preserve">Mientras más crezca el </w:t>
      </w:r>
      <w:proofErr w:type="spellStart"/>
      <w:r>
        <w:t>Tangle</w:t>
      </w:r>
      <w:proofErr w:type="spellEnd"/>
      <w:r>
        <w:t>, más rápida será los procesos de verificación de transacciones.</w:t>
      </w:r>
    </w:p>
    <w:p w14:paraId="23CA9D3C" w14:textId="77777777" w:rsidR="00193945" w:rsidRPr="00C55F00" w:rsidRDefault="00193945" w:rsidP="00193945">
      <w:pPr>
        <w:pStyle w:val="Prrafodelista"/>
        <w:numPr>
          <w:ilvl w:val="0"/>
          <w:numId w:val="21"/>
        </w:numPr>
        <w:spacing w:line="360" w:lineRule="auto"/>
        <w:jc w:val="both"/>
      </w:pPr>
      <w:r>
        <w:t>Descentralización y modular.</w:t>
      </w:r>
    </w:p>
    <w:p w14:paraId="2EFEC7D6" w14:textId="77777777" w:rsidR="00193945" w:rsidRPr="00407574" w:rsidRDefault="00193945" w:rsidP="00193945">
      <w:pPr>
        <w:pStyle w:val="Sinespaciado"/>
        <w:numPr>
          <w:ilvl w:val="5"/>
          <w:numId w:val="1"/>
        </w:numPr>
        <w:spacing w:line="360" w:lineRule="auto"/>
      </w:pPr>
      <w:bookmarkStart w:id="27" w:name="_Toc101281461"/>
      <w:r>
        <w:t>IOTA</w:t>
      </w:r>
      <w:bookmarkEnd w:id="27"/>
    </w:p>
    <w:p w14:paraId="7F4529B1" w14:textId="77777777" w:rsidR="00193945" w:rsidRDefault="00193945" w:rsidP="00193945">
      <w:pPr>
        <w:spacing w:line="360" w:lineRule="auto"/>
        <w:jc w:val="both"/>
      </w:pPr>
      <w:r>
        <w:t xml:space="preserve">Gracias al </w:t>
      </w:r>
      <w:proofErr w:type="spellStart"/>
      <w:r>
        <w:t>Tangle</w:t>
      </w:r>
      <w:proofErr w:type="spellEnd"/>
      <w:r>
        <w:t xml:space="preserve"> fue posible la creación de IOTA y goza de todas las características previamente argumentadas en esta investigación como la no dependencia de mineros, alta escalabilidad, costo cero en comisiones y descentralización. Estas ventajas son posibles gracias al protocolo de </w:t>
      </w:r>
      <w:proofErr w:type="spellStart"/>
      <w:r>
        <w:t>conseso</w:t>
      </w:r>
      <w:proofErr w:type="spellEnd"/>
      <w:r>
        <w:t xml:space="preserve"> </w:t>
      </w:r>
      <w:proofErr w:type="spellStart"/>
      <w:r>
        <w:t>Fast</w:t>
      </w:r>
      <w:proofErr w:type="spellEnd"/>
      <w:r>
        <w:t xml:space="preserve"> </w:t>
      </w:r>
      <w:proofErr w:type="spellStart"/>
      <w:r>
        <w:t>Probabilistic</w:t>
      </w:r>
      <w:proofErr w:type="spellEnd"/>
      <w:r>
        <w:t xml:space="preserve"> </w:t>
      </w:r>
      <w:proofErr w:type="spellStart"/>
      <w:r>
        <w:t>Consensus</w:t>
      </w:r>
      <w:proofErr w:type="spellEnd"/>
      <w:r>
        <w:t xml:space="preserve"> (FPC), el cual según </w:t>
      </w:r>
      <w:r w:rsidRPr="00CD5615">
        <w:t xml:space="preserve">Popov </w:t>
      </w:r>
      <w:r>
        <w:lastRenderedPageBreak/>
        <w:t xml:space="preserve">&amp; </w:t>
      </w:r>
      <w:r w:rsidRPr="00CD5615">
        <w:t>Buchanan</w:t>
      </w:r>
      <w:r>
        <w:t xml:space="preserve"> lo definen como un “protocolo de consenso binario probabilísticos el cual no posee líder, de baja complejidad comunicacional, convirtiéndolo en una tecnología robusta” </w:t>
      </w:r>
      <w:sdt>
        <w:sdtPr>
          <w:id w:val="-51775921"/>
          <w:citation/>
        </w:sdtPr>
        <w:sdtContent>
          <w:r>
            <w:fldChar w:fldCharType="begin"/>
          </w:r>
          <w:r>
            <w:rPr>
              <w:lang w:val="es-MX"/>
            </w:rPr>
            <w:instrText xml:space="preserve"> CITATION Ser21 \l 2058 </w:instrText>
          </w:r>
          <w:r>
            <w:fldChar w:fldCharType="separate"/>
          </w:r>
          <w:r w:rsidRPr="004E3E33">
            <w:rPr>
              <w:noProof/>
              <w:lang w:val="es-MX"/>
            </w:rPr>
            <w:t>[122]</w:t>
          </w:r>
          <w:r>
            <w:fldChar w:fldCharType="end"/>
          </w:r>
        </w:sdtContent>
      </w:sdt>
      <w:r>
        <w:t xml:space="preserve">.  </w:t>
      </w:r>
    </w:p>
    <w:p w14:paraId="1B5D5A0C" w14:textId="77777777" w:rsidR="00193945" w:rsidRDefault="00193945" w:rsidP="00193945">
      <w:pPr>
        <w:spacing w:line="360" w:lineRule="auto"/>
        <w:jc w:val="both"/>
      </w:pPr>
      <w:r>
        <w:t xml:space="preserve">Iota es un DLT de código abierto que nació para solucionar los múltiples inconvenientes del </w:t>
      </w:r>
      <w:proofErr w:type="spellStart"/>
      <w:r>
        <w:t>blockchain</w:t>
      </w:r>
      <w:proofErr w:type="spellEnd"/>
      <w:r>
        <w:t xml:space="preserve"> como son problemas de rendimiento, medio ambiente y alto costos en comisiones </w:t>
      </w:r>
      <w:sdt>
        <w:sdtPr>
          <w:id w:val="-261224742"/>
          <w:citation/>
        </w:sdtPr>
        <w:sdtContent>
          <w:r>
            <w:fldChar w:fldCharType="begin"/>
          </w:r>
          <w:r>
            <w:rPr>
              <w:lang w:val="es-MX"/>
            </w:rPr>
            <w:instrText xml:space="preserve"> CITATION Ser19 \l 2058 </w:instrText>
          </w:r>
          <w:r>
            <w:fldChar w:fldCharType="separate"/>
          </w:r>
          <w:r w:rsidRPr="004E3E33">
            <w:rPr>
              <w:noProof/>
              <w:lang w:val="es-MX"/>
            </w:rPr>
            <w:t>[123]</w:t>
          </w:r>
          <w:r>
            <w:fldChar w:fldCharType="end"/>
          </w:r>
        </w:sdtContent>
      </w:sdt>
      <w:r>
        <w:t xml:space="preserve">. Su principal objetivo es la seguridad durante el flujo de la información en especial para el ambiente </w:t>
      </w:r>
      <w:proofErr w:type="spellStart"/>
      <w:r>
        <w:t>Iot</w:t>
      </w:r>
      <w:proofErr w:type="spellEnd"/>
      <w:r>
        <w:t xml:space="preserve"> </w:t>
      </w:r>
      <w:sdt>
        <w:sdtPr>
          <w:id w:val="1348135873"/>
          <w:citation/>
        </w:sdtPr>
        <w:sdtContent>
          <w:r>
            <w:fldChar w:fldCharType="begin"/>
          </w:r>
          <w:r>
            <w:rPr>
              <w:lang w:val="es-MX"/>
            </w:rPr>
            <w:instrText xml:space="preserve"> CITATION Pan18 \l 2058 </w:instrText>
          </w:r>
          <w:r>
            <w:fldChar w:fldCharType="separate"/>
          </w:r>
          <w:r w:rsidRPr="004E3E33">
            <w:rPr>
              <w:noProof/>
              <w:lang w:val="es-MX"/>
            </w:rPr>
            <w:t>[124]</w:t>
          </w:r>
          <w:r>
            <w:fldChar w:fldCharType="end"/>
          </w:r>
        </w:sdtContent>
      </w:sdt>
      <w:r>
        <w:t>.</w:t>
      </w:r>
    </w:p>
    <w:p w14:paraId="675443D1" w14:textId="77777777" w:rsidR="00193945" w:rsidRDefault="00193945" w:rsidP="00193945">
      <w:pPr>
        <w:spacing w:line="360" w:lineRule="auto"/>
        <w:jc w:val="both"/>
      </w:pPr>
      <w:r>
        <w:t xml:space="preserve">Uno de los inconvenientes con Iota es que no es totalmente descentralizada, cuenta con un nodo origen llamado coordinador que se encarga principalmente de evitar ataques de red  </w:t>
      </w:r>
      <w:sdt>
        <w:sdtPr>
          <w:id w:val="1368180728"/>
          <w:citation/>
        </w:sdtPr>
        <w:sdtContent>
          <w:r>
            <w:fldChar w:fldCharType="begin"/>
          </w:r>
          <w:r>
            <w:rPr>
              <w:lang w:val="es-MX"/>
            </w:rPr>
            <w:instrText xml:space="preserve"> CITATION IOT19 \l 2058 </w:instrText>
          </w:r>
          <w:r>
            <w:fldChar w:fldCharType="separate"/>
          </w:r>
          <w:r w:rsidRPr="004E3E33">
            <w:rPr>
              <w:noProof/>
              <w:lang w:val="es-MX"/>
            </w:rPr>
            <w:t>[125]</w:t>
          </w:r>
          <w:r>
            <w:fldChar w:fldCharType="end"/>
          </w:r>
        </w:sdtContent>
      </w:sdt>
      <w:r>
        <w:t xml:space="preserve"> </w:t>
      </w:r>
      <w:sdt>
        <w:sdtPr>
          <w:id w:val="-1542356279"/>
          <w:citation/>
        </w:sdtPr>
        <w:sdtContent>
          <w:r>
            <w:fldChar w:fldCharType="begin"/>
          </w:r>
          <w:r>
            <w:rPr>
              <w:lang w:val="es-MX"/>
            </w:rPr>
            <w:instrText xml:space="preserve"> CITATION Kho21 \l 2058 </w:instrText>
          </w:r>
          <w:r>
            <w:fldChar w:fldCharType="separate"/>
          </w:r>
          <w:r w:rsidRPr="004E3E33">
            <w:rPr>
              <w:noProof/>
              <w:lang w:val="es-MX"/>
            </w:rPr>
            <w:t>[126]</w:t>
          </w:r>
          <w:r>
            <w:fldChar w:fldCharType="end"/>
          </w:r>
        </w:sdtContent>
      </w:sdt>
      <w:r>
        <w:t xml:space="preserve"> pero esto se quiere solucionar con el nuevo protocolo conocido como </w:t>
      </w:r>
      <w:proofErr w:type="spellStart"/>
      <w:r>
        <w:t>chrysalis</w:t>
      </w:r>
      <w:proofErr w:type="spellEnd"/>
      <w:r>
        <w:t xml:space="preserve"> con la salida de IOTA 2.0 </w:t>
      </w:r>
      <w:proofErr w:type="spellStart"/>
      <w:r>
        <w:t>nectar</w:t>
      </w:r>
      <w:proofErr w:type="spellEnd"/>
      <w:r>
        <w:t xml:space="preserve"> reléase </w:t>
      </w:r>
      <w:sdt>
        <w:sdtPr>
          <w:id w:val="656572984"/>
          <w:citation/>
        </w:sdtPr>
        <w:sdtContent>
          <w:r>
            <w:fldChar w:fldCharType="begin"/>
          </w:r>
          <w:r>
            <w:rPr>
              <w:lang w:val="es-MX"/>
            </w:rPr>
            <w:instrText xml:space="preserve"> CITATION IOT212 \l 2058 </w:instrText>
          </w:r>
          <w:r>
            <w:fldChar w:fldCharType="separate"/>
          </w:r>
          <w:r w:rsidRPr="004E3E33">
            <w:rPr>
              <w:noProof/>
              <w:lang w:val="es-MX"/>
            </w:rPr>
            <w:t>[127]</w:t>
          </w:r>
          <w:r>
            <w:fldChar w:fldCharType="end"/>
          </w:r>
        </w:sdtContent>
      </w:sdt>
      <w:r>
        <w:t xml:space="preserve">. </w:t>
      </w:r>
    </w:p>
    <w:p w14:paraId="26BA9161" w14:textId="77777777" w:rsidR="00193945" w:rsidRDefault="00193945" w:rsidP="00193945">
      <w:pPr>
        <w:spacing w:line="360" w:lineRule="auto"/>
        <w:jc w:val="both"/>
      </w:pPr>
      <w:r>
        <w:t xml:space="preserve">La ejecución de los Smart </w:t>
      </w:r>
      <w:proofErr w:type="spellStart"/>
      <w:r>
        <w:t>contracts</w:t>
      </w:r>
      <w:proofErr w:type="spellEnd"/>
      <w:r>
        <w:t xml:space="preserve"> es también otro punto negativo por el momento en IOTA, pero en octubre del 2021, IOTA </w:t>
      </w:r>
      <w:proofErr w:type="spellStart"/>
      <w:r>
        <w:t>Foundation</w:t>
      </w:r>
      <w:proofErr w:type="spellEnd"/>
      <w:r>
        <w:t xml:space="preserve"> </w:t>
      </w:r>
      <w:proofErr w:type="spellStart"/>
      <w:r>
        <w:t>dió</w:t>
      </w:r>
      <w:proofErr w:type="spellEnd"/>
      <w:r>
        <w:t xml:space="preserve"> la noticia de que los Smart </w:t>
      </w:r>
      <w:proofErr w:type="spellStart"/>
      <w:r>
        <w:t>contract</w:t>
      </w:r>
      <w:proofErr w:type="spellEnd"/>
      <w:r>
        <w:t xml:space="preserve"> se encuentran en su fase beta </w:t>
      </w:r>
      <w:sdt>
        <w:sdtPr>
          <w:rPr>
            <w:rFonts w:eastAsia="Abel" w:cs="Times New Roman"/>
          </w:rPr>
          <w:id w:val="-2054913214"/>
          <w:citation/>
        </w:sdtPr>
        <w:sdtContent>
          <w:r w:rsidRPr="0075253B">
            <w:rPr>
              <w:rFonts w:eastAsia="Abel" w:cs="Times New Roman"/>
            </w:rPr>
            <w:fldChar w:fldCharType="begin"/>
          </w:r>
          <w:r>
            <w:rPr>
              <w:rFonts w:eastAsia="Abel" w:cs="Times New Roman"/>
              <w:lang w:val="es-MX"/>
            </w:rPr>
            <w:instrText xml:space="preserve">CITATION IOT211 \l 2058 </w:instrText>
          </w:r>
          <w:r w:rsidRPr="0075253B">
            <w:rPr>
              <w:rFonts w:eastAsia="Abel" w:cs="Times New Roman"/>
            </w:rPr>
            <w:fldChar w:fldCharType="separate"/>
          </w:r>
          <w:r w:rsidRPr="004E3E33">
            <w:rPr>
              <w:rFonts w:eastAsia="Abel" w:cs="Times New Roman"/>
              <w:noProof/>
              <w:lang w:val="es-MX"/>
            </w:rPr>
            <w:t>[43]</w:t>
          </w:r>
          <w:r w:rsidRPr="0075253B">
            <w:rPr>
              <w:rFonts w:eastAsia="Abel" w:cs="Times New Roman"/>
            </w:rPr>
            <w:fldChar w:fldCharType="end"/>
          </w:r>
        </w:sdtContent>
      </w:sdt>
      <w:r>
        <w:rPr>
          <w:rFonts w:eastAsia="Abel" w:cs="Times New Roman"/>
        </w:rPr>
        <w:t xml:space="preserve"> dando un gran paso sobre esta arquitectura.</w:t>
      </w:r>
      <w:r>
        <w:t xml:space="preserve"> </w:t>
      </w:r>
    </w:p>
    <w:p w14:paraId="5E67F1A8" w14:textId="77777777" w:rsidR="00193945" w:rsidRDefault="00193945" w:rsidP="00193945">
      <w:pPr>
        <w:pStyle w:val="Sinespaciado"/>
        <w:numPr>
          <w:ilvl w:val="5"/>
          <w:numId w:val="1"/>
        </w:numPr>
        <w:spacing w:line="360" w:lineRule="auto"/>
      </w:pPr>
      <w:bookmarkStart w:id="28" w:name="_Toc101281462"/>
      <w:r>
        <w:t xml:space="preserve">IOTA </w:t>
      </w:r>
      <w:proofErr w:type="spellStart"/>
      <w:r>
        <w:t>Stronghold</w:t>
      </w:r>
      <w:bookmarkEnd w:id="28"/>
      <w:proofErr w:type="spellEnd"/>
    </w:p>
    <w:p w14:paraId="54AE9571" w14:textId="77777777" w:rsidR="00193945" w:rsidRDefault="00193945" w:rsidP="00193945">
      <w:pPr>
        <w:spacing w:line="360" w:lineRule="auto"/>
        <w:jc w:val="both"/>
      </w:pPr>
      <w:r w:rsidRPr="00077B91">
        <w:t>Librería open-</w:t>
      </w:r>
      <w:proofErr w:type="spellStart"/>
      <w:r w:rsidRPr="00077B91">
        <w:t>source</w:t>
      </w:r>
      <w:proofErr w:type="spellEnd"/>
      <w:r>
        <w:t xml:space="preserve"> escrita en </w:t>
      </w:r>
      <w:proofErr w:type="spellStart"/>
      <w:r>
        <w:t>Rust</w:t>
      </w:r>
      <w:proofErr w:type="spellEnd"/>
      <w:r w:rsidRPr="00077B91">
        <w:t xml:space="preserve"> </w:t>
      </w:r>
      <w:r>
        <w:t>que utiliza una base de datos segura</w:t>
      </w:r>
      <w:r w:rsidRPr="00077B91">
        <w:t xml:space="preserve"> para proteger cualquier secreto digital de posibles hackers, como contraseñas, </w:t>
      </w:r>
      <w:proofErr w:type="spellStart"/>
      <w:r w:rsidRPr="00077B91">
        <w:t>privates</w:t>
      </w:r>
      <w:proofErr w:type="spellEnd"/>
      <w:r w:rsidRPr="00077B91">
        <w:t xml:space="preserve"> </w:t>
      </w:r>
      <w:proofErr w:type="spellStart"/>
      <w:r w:rsidRPr="00077B91">
        <w:t>key</w:t>
      </w:r>
      <w:proofErr w:type="spellEnd"/>
      <w:r w:rsidRPr="00077B91">
        <w:t xml:space="preserve"> </w:t>
      </w:r>
      <w:proofErr w:type="spellStart"/>
      <w:r w:rsidRPr="00077B91">
        <w:t>etc</w:t>
      </w:r>
      <w:proofErr w:type="spellEnd"/>
      <w:r>
        <w:t xml:space="preserve"> y estas nunca sean revelados </w:t>
      </w:r>
      <w:sdt>
        <w:sdtPr>
          <w:rPr>
            <w:rFonts w:ascii="Arial" w:hAnsi="Arial" w:cs="Arial"/>
          </w:rPr>
          <w:id w:val="-521240018"/>
          <w:citation/>
        </w:sdtPr>
        <w:sdtContent>
          <w:r>
            <w:rPr>
              <w:rFonts w:ascii="Arial" w:hAnsi="Arial" w:cs="Arial"/>
            </w:rPr>
            <w:fldChar w:fldCharType="begin"/>
          </w:r>
          <w:r>
            <w:rPr>
              <w:rFonts w:ascii="Arial" w:hAnsi="Arial" w:cs="Arial"/>
              <w:lang w:val="es-MX"/>
            </w:rPr>
            <w:instrText xml:space="preserve"> CITATION IOT20 \l 2058 </w:instrText>
          </w:r>
          <w:r>
            <w:rPr>
              <w:rFonts w:ascii="Arial" w:hAnsi="Arial" w:cs="Arial"/>
            </w:rPr>
            <w:fldChar w:fldCharType="separate"/>
          </w:r>
          <w:r w:rsidRPr="004E3E33">
            <w:rPr>
              <w:rFonts w:ascii="Arial" w:hAnsi="Arial" w:cs="Arial"/>
              <w:noProof/>
              <w:lang w:val="es-MX"/>
            </w:rPr>
            <w:t>[128]</w:t>
          </w:r>
          <w:r>
            <w:rPr>
              <w:rFonts w:ascii="Arial" w:hAnsi="Arial" w:cs="Arial"/>
            </w:rPr>
            <w:fldChar w:fldCharType="end"/>
          </w:r>
        </w:sdtContent>
      </w:sdt>
      <w:r>
        <w:t>. Gracias a esta librería, a</w:t>
      </w:r>
      <w:r w:rsidRPr="008E74F6">
        <w:t>umentaría la seguridad al momento de trabajar con contraseñas, llaves privadas o información sensible generadas en transacciones financieras</w:t>
      </w:r>
      <w:r>
        <w:t xml:space="preserve"> Fintech.</w:t>
      </w:r>
    </w:p>
    <w:p w14:paraId="48A800F8" w14:textId="77777777" w:rsidR="00193945" w:rsidRPr="0075253B" w:rsidRDefault="00193945" w:rsidP="00193945">
      <w:pPr>
        <w:pStyle w:val="Sinespaciado"/>
        <w:numPr>
          <w:ilvl w:val="2"/>
          <w:numId w:val="1"/>
        </w:numPr>
        <w:spacing w:line="360" w:lineRule="auto"/>
      </w:pPr>
      <w:bookmarkStart w:id="29" w:name="_Toc101281463"/>
      <w:r w:rsidRPr="0075253B">
        <w:t>Fundamentación teórica de la variable dependiente.</w:t>
      </w:r>
      <w:bookmarkEnd w:id="29"/>
    </w:p>
    <w:p w14:paraId="7039F9AA" w14:textId="77777777" w:rsidR="00193945" w:rsidRDefault="00193945" w:rsidP="00193945">
      <w:pPr>
        <w:pStyle w:val="Sinespaciado"/>
        <w:numPr>
          <w:ilvl w:val="3"/>
          <w:numId w:val="1"/>
        </w:numPr>
        <w:spacing w:line="360" w:lineRule="auto"/>
        <w:rPr>
          <w:rFonts w:cs="Times New Roman"/>
          <w:szCs w:val="24"/>
        </w:rPr>
      </w:pPr>
      <w:bookmarkStart w:id="30" w:name="_Toc101281464"/>
      <w:r>
        <w:rPr>
          <w:rFonts w:cs="Times New Roman"/>
          <w:szCs w:val="24"/>
        </w:rPr>
        <w:t>La s</w:t>
      </w:r>
      <w:r w:rsidRPr="0075253B">
        <w:rPr>
          <w:rFonts w:cs="Times New Roman"/>
          <w:szCs w:val="24"/>
        </w:rPr>
        <w:t>eguridad de la información.</w:t>
      </w:r>
      <w:bookmarkEnd w:id="30"/>
    </w:p>
    <w:p w14:paraId="7B2BEB36" w14:textId="77777777" w:rsidR="00193945" w:rsidRDefault="00193945" w:rsidP="00193945">
      <w:pPr>
        <w:spacing w:line="360" w:lineRule="auto"/>
        <w:jc w:val="both"/>
      </w:pPr>
      <w:r>
        <w:t xml:space="preserve">También conocida como S.I, nace para resguardar y proteger la información, donde se contempla un cúmulo de políticas de uso tanto preventivas como reactivas para el tratamiento de la información que se utilice dentro de alguna empresa y así evitar el acceso, utilización, divulgación o destrucción no autorizada de datos privados </w:t>
      </w:r>
      <w:sdt>
        <w:sdtPr>
          <w:id w:val="2063679363"/>
          <w:citation/>
        </w:sdtPr>
        <w:sdtContent>
          <w:r>
            <w:fldChar w:fldCharType="begin"/>
          </w:r>
          <w:r>
            <w:rPr>
              <w:lang w:val="es-MX"/>
            </w:rPr>
            <w:instrText xml:space="preserve"> CITATION SHB19 \l 2058 </w:instrText>
          </w:r>
          <w:r>
            <w:fldChar w:fldCharType="separate"/>
          </w:r>
          <w:r w:rsidRPr="004E3E33">
            <w:rPr>
              <w:noProof/>
              <w:lang w:val="es-MX"/>
            </w:rPr>
            <w:t>[129]</w:t>
          </w:r>
          <w:r>
            <w:fldChar w:fldCharType="end"/>
          </w:r>
        </w:sdtContent>
      </w:sdt>
      <w:r>
        <w:t xml:space="preserve">. </w:t>
      </w:r>
    </w:p>
    <w:p w14:paraId="5EEB6B94" w14:textId="77777777" w:rsidR="00193945" w:rsidRDefault="00193945" w:rsidP="00193945">
      <w:pPr>
        <w:spacing w:line="360" w:lineRule="auto"/>
        <w:jc w:val="both"/>
      </w:pPr>
      <w:r>
        <w:t xml:space="preserve">El objetivo principal de los S.I, según los autores </w:t>
      </w:r>
      <w:proofErr w:type="spellStart"/>
      <w:r w:rsidRPr="008767A5">
        <w:t>Kirillova</w:t>
      </w:r>
      <w:proofErr w:type="spellEnd"/>
      <w:r w:rsidRPr="008767A5">
        <w:t xml:space="preserve"> &amp; otros</w:t>
      </w:r>
      <w:r>
        <w:t xml:space="preserve"> </w:t>
      </w:r>
      <w:sdt>
        <w:sdtPr>
          <w:id w:val="-1849088578"/>
          <w:citation/>
        </w:sdtPr>
        <w:sdtContent>
          <w:r>
            <w:fldChar w:fldCharType="begin"/>
          </w:r>
          <w:r>
            <w:rPr>
              <w:lang w:val="es-MX"/>
            </w:rPr>
            <w:instrText xml:space="preserve"> CITATION Kir20 \l 2058 </w:instrText>
          </w:r>
          <w:r>
            <w:fldChar w:fldCharType="separate"/>
          </w:r>
          <w:r w:rsidRPr="004E3E33">
            <w:rPr>
              <w:noProof/>
              <w:lang w:val="es-MX"/>
            </w:rPr>
            <w:t>[130]</w:t>
          </w:r>
          <w:r>
            <w:fldChar w:fldCharType="end"/>
          </w:r>
        </w:sdtContent>
      </w:sdt>
      <w:r>
        <w:t xml:space="preserve"> es garantizar de manera eficaz la protección de la información proveniente de los servicios, actividades, sistemas informáticos y comunicaciones dentro de una institución, protegiéndola contra violaciones que tengan que ver con la disponibilidad, integridad y confidencialidad de la </w:t>
      </w:r>
      <w:r>
        <w:lastRenderedPageBreak/>
        <w:t xml:space="preserve">información. Estos tres pilares se encuentran contemplados en la ISO/IEC 27001:2013 y para ponerlo en práctica las empresas identifican áreas con posibles vulnerabilidades de filtración de información, posteriormente evalúan los riesgos y finalmente otorgan los pasos necesarios para la reducción de los riesgos </w:t>
      </w:r>
      <w:sdt>
        <w:sdtPr>
          <w:id w:val="-1382010507"/>
          <w:citation/>
        </w:sdtPr>
        <w:sdtContent>
          <w:r>
            <w:fldChar w:fldCharType="begin"/>
          </w:r>
          <w:r>
            <w:rPr>
              <w:lang w:val="es-MX"/>
            </w:rPr>
            <w:instrText xml:space="preserve"> CITATION Ale20 \l 2058 </w:instrText>
          </w:r>
          <w:r>
            <w:fldChar w:fldCharType="separate"/>
          </w:r>
          <w:r w:rsidRPr="004E3E33">
            <w:rPr>
              <w:noProof/>
              <w:lang w:val="es-MX"/>
            </w:rPr>
            <w:t>[131]</w:t>
          </w:r>
          <w:r>
            <w:fldChar w:fldCharType="end"/>
          </w:r>
        </w:sdtContent>
      </w:sdt>
      <w:r>
        <w:t>.</w:t>
      </w:r>
    </w:p>
    <w:p w14:paraId="088AFB70" w14:textId="77777777" w:rsidR="00193945" w:rsidRDefault="00193945" w:rsidP="00193945">
      <w:pPr>
        <w:spacing w:line="360" w:lineRule="auto"/>
        <w:jc w:val="both"/>
      </w:pPr>
      <w:r>
        <w:t xml:space="preserve">La detección de riesgos por lo general se los realiza en un ambiente de pruebas, el autor Wang </w:t>
      </w:r>
      <w:sdt>
        <w:sdtPr>
          <w:id w:val="407123932"/>
          <w:citation/>
        </w:sdtPr>
        <w:sdtContent>
          <w:r>
            <w:fldChar w:fldCharType="begin"/>
          </w:r>
          <w:r>
            <w:rPr>
              <w:lang w:val="es-MX"/>
            </w:rPr>
            <w:instrText xml:space="preserve"> CITATION Wan18 \l 2058 </w:instrText>
          </w:r>
          <w:r>
            <w:fldChar w:fldCharType="separate"/>
          </w:r>
          <w:r w:rsidRPr="004E3E33">
            <w:rPr>
              <w:noProof/>
              <w:lang w:val="es-MX"/>
            </w:rPr>
            <w:t>[132]</w:t>
          </w:r>
          <w:r>
            <w:fldChar w:fldCharType="end"/>
          </w:r>
        </w:sdtContent>
      </w:sdt>
      <w:r>
        <w:t xml:space="preserve"> elaboró un marco tecnológico sobre la seguridad de la información realizados en un ambiente de pruebas, donde se contempla aspectos relevantes que pueden ser de utilidad en la seguridad de aplicaciones Fintech como es el no repudio, integridad, seguridad de los datos, confidencialidad, seguridad de la red y estructural, en la figura 8 se muestran más aspectos del mismo. </w:t>
      </w:r>
    </w:p>
    <w:p w14:paraId="56DCB607" w14:textId="77777777" w:rsidR="00193945" w:rsidRDefault="00193945" w:rsidP="00193945">
      <w:pPr>
        <w:keepNext/>
        <w:spacing w:line="360" w:lineRule="auto"/>
        <w:jc w:val="center"/>
      </w:pPr>
      <w:r>
        <w:rPr>
          <w:noProof/>
          <w:lang w:val="en-US"/>
        </w:rPr>
        <w:drawing>
          <wp:inline distT="0" distB="0" distL="0" distR="0" wp14:anchorId="6029807B" wp14:editId="3332CF1E">
            <wp:extent cx="2872611" cy="19281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3897" cy="1935767"/>
                    </a:xfrm>
                    <a:prstGeom prst="rect">
                      <a:avLst/>
                    </a:prstGeom>
                  </pic:spPr>
                </pic:pic>
              </a:graphicData>
            </a:graphic>
          </wp:inline>
        </w:drawing>
      </w:r>
    </w:p>
    <w:p w14:paraId="6C40092D" w14:textId="77777777" w:rsidR="00193945" w:rsidRDefault="00193945" w:rsidP="00193945">
      <w:pPr>
        <w:pStyle w:val="Descripcin"/>
        <w:jc w:val="center"/>
      </w:pPr>
      <w:bookmarkStart w:id="31" w:name="_Toc101281535"/>
      <w:r>
        <w:t xml:space="preserve">Figura </w:t>
      </w:r>
      <w:r>
        <w:fldChar w:fldCharType="begin"/>
      </w:r>
      <w:r>
        <w:instrText xml:space="preserve"> SEQ Figura \* ARABIC </w:instrText>
      </w:r>
      <w:r>
        <w:fldChar w:fldCharType="separate"/>
      </w:r>
      <w:r>
        <w:rPr>
          <w:noProof/>
        </w:rPr>
        <w:t>8</w:t>
      </w:r>
      <w:r>
        <w:rPr>
          <w:noProof/>
        </w:rPr>
        <w:fldChar w:fldCharType="end"/>
      </w:r>
      <w:r>
        <w:t>: Framework de seguridad de la información para ambientes de pruebas</w:t>
      </w:r>
      <w:bookmarkEnd w:id="31"/>
    </w:p>
    <w:p w14:paraId="6FACECFE" w14:textId="77777777" w:rsidR="00193945" w:rsidRPr="00C41F4E" w:rsidRDefault="00193945" w:rsidP="00193945">
      <w:pPr>
        <w:pStyle w:val="Descripcin"/>
        <w:jc w:val="center"/>
        <w:rPr>
          <w:b/>
          <w:iCs w:val="0"/>
          <w:color w:val="auto"/>
          <w:szCs w:val="22"/>
        </w:rPr>
      </w:pPr>
      <w:r w:rsidRPr="0075253B">
        <w:rPr>
          <w:b/>
          <w:iCs w:val="0"/>
          <w:color w:val="auto"/>
          <w:szCs w:val="22"/>
        </w:rPr>
        <w:t>Fuente:</w:t>
      </w:r>
      <w:r>
        <w:rPr>
          <w:b/>
          <w:iCs w:val="0"/>
          <w:color w:val="auto"/>
          <w:szCs w:val="22"/>
        </w:rPr>
        <w:t xml:space="preserve"> </w:t>
      </w:r>
      <w:sdt>
        <w:sdtPr>
          <w:id w:val="1542406109"/>
          <w:citation/>
        </w:sdtPr>
        <w:sdtContent>
          <w:r>
            <w:fldChar w:fldCharType="begin"/>
          </w:r>
          <w:r>
            <w:rPr>
              <w:lang w:val="es-MX"/>
            </w:rPr>
            <w:instrText xml:space="preserve"> CITATION Wan18 \l 2058 </w:instrText>
          </w:r>
          <w:r>
            <w:fldChar w:fldCharType="separate"/>
          </w:r>
          <w:r w:rsidRPr="004E3E33">
            <w:rPr>
              <w:noProof/>
              <w:lang w:val="es-MX"/>
            </w:rPr>
            <w:t>[132]</w:t>
          </w:r>
          <w:r>
            <w:fldChar w:fldCharType="end"/>
          </w:r>
        </w:sdtContent>
      </w:sdt>
    </w:p>
    <w:p w14:paraId="580CD0F8" w14:textId="77777777" w:rsidR="00193945" w:rsidRDefault="00193945" w:rsidP="00193945">
      <w:pPr>
        <w:pStyle w:val="Sinespaciado"/>
        <w:numPr>
          <w:ilvl w:val="3"/>
          <w:numId w:val="1"/>
        </w:numPr>
        <w:spacing w:line="360" w:lineRule="auto"/>
        <w:rPr>
          <w:rFonts w:cs="Times New Roman"/>
          <w:szCs w:val="24"/>
        </w:rPr>
      </w:pPr>
      <w:bookmarkStart w:id="32" w:name="_Toc101281465"/>
      <w:proofErr w:type="spellStart"/>
      <w:r w:rsidRPr="0075253B">
        <w:rPr>
          <w:rFonts w:cs="Times New Roman"/>
          <w:szCs w:val="24"/>
        </w:rPr>
        <w:t>Cyber</w:t>
      </w:r>
      <w:proofErr w:type="spellEnd"/>
      <w:r w:rsidRPr="0075253B">
        <w:rPr>
          <w:rFonts w:cs="Times New Roman"/>
          <w:szCs w:val="24"/>
        </w:rPr>
        <w:t xml:space="preserve"> seguridad.</w:t>
      </w:r>
      <w:bookmarkEnd w:id="32"/>
    </w:p>
    <w:p w14:paraId="7EB9AE4E" w14:textId="77777777" w:rsidR="00193945" w:rsidRDefault="00193945" w:rsidP="00193945">
      <w:pPr>
        <w:spacing w:line="360" w:lineRule="auto"/>
        <w:jc w:val="both"/>
        <w:rPr>
          <w:rFonts w:cs="Times New Roman"/>
          <w:szCs w:val="24"/>
        </w:rPr>
      </w:pPr>
      <w:r>
        <w:t xml:space="preserve">La seguridad informática, según </w:t>
      </w:r>
      <w:r w:rsidRPr="00BD7871">
        <w:t xml:space="preserve">la Asociación de Auditoría y Control de Sistemas de </w:t>
      </w:r>
      <w:r w:rsidRPr="00BD7871">
        <w:rPr>
          <w:rFonts w:cs="Times New Roman"/>
          <w:szCs w:val="24"/>
        </w:rPr>
        <w:t>Información (ISACA)</w:t>
      </w:r>
      <w:r>
        <w:rPr>
          <w:rFonts w:cs="Times New Roman"/>
          <w:szCs w:val="24"/>
        </w:rPr>
        <w:t xml:space="preserve">, es un nivel adicional de protección para la información, con este nivel se trabaja para mitigar cualquier amenaza ya sea interna o externa durante las fases de procesamiento, transportación y almacenamiento de la información desde cualquier dispositivo </w:t>
      </w:r>
      <w:sdt>
        <w:sdtPr>
          <w:rPr>
            <w:rFonts w:cs="Times New Roman"/>
            <w:szCs w:val="24"/>
          </w:rPr>
          <w:id w:val="2050872546"/>
          <w:citation/>
        </w:sdtPr>
        <w:sdtContent>
          <w:r>
            <w:rPr>
              <w:rFonts w:cs="Times New Roman"/>
              <w:szCs w:val="24"/>
            </w:rPr>
            <w:fldChar w:fldCharType="begin"/>
          </w:r>
          <w:r>
            <w:rPr>
              <w:rFonts w:cs="Times New Roman"/>
              <w:szCs w:val="24"/>
              <w:lang w:val="es-MX"/>
            </w:rPr>
            <w:instrText xml:space="preserve"> CITATION Sha20 \l 2058 </w:instrText>
          </w:r>
          <w:r>
            <w:rPr>
              <w:rFonts w:cs="Times New Roman"/>
              <w:szCs w:val="24"/>
            </w:rPr>
            <w:fldChar w:fldCharType="separate"/>
          </w:r>
          <w:r w:rsidRPr="004E3E33">
            <w:rPr>
              <w:rFonts w:cs="Times New Roman"/>
              <w:noProof/>
              <w:szCs w:val="24"/>
              <w:lang w:val="es-MX"/>
            </w:rPr>
            <w:t>[133]</w:t>
          </w:r>
          <w:r>
            <w:rPr>
              <w:rFonts w:cs="Times New Roman"/>
              <w:szCs w:val="24"/>
            </w:rPr>
            <w:fldChar w:fldCharType="end"/>
          </w:r>
        </w:sdtContent>
      </w:sdt>
      <w:r w:rsidRPr="00BD7871">
        <w:rPr>
          <w:rFonts w:cs="Times New Roman"/>
          <w:szCs w:val="24"/>
        </w:rPr>
        <w:t xml:space="preserve">. </w:t>
      </w:r>
    </w:p>
    <w:p w14:paraId="3460DBF9" w14:textId="77777777" w:rsidR="00193945" w:rsidRDefault="00193945" w:rsidP="00193945">
      <w:pPr>
        <w:spacing w:line="360" w:lineRule="auto"/>
        <w:jc w:val="both"/>
        <w:rPr>
          <w:rFonts w:cs="Times New Roman"/>
          <w:szCs w:val="24"/>
        </w:rPr>
      </w:pPr>
      <w:r>
        <w:rPr>
          <w:rFonts w:cs="Times New Roman"/>
          <w:szCs w:val="24"/>
        </w:rPr>
        <w:t>Sin embargo</w:t>
      </w:r>
      <w:r w:rsidRPr="00BD7871">
        <w:rPr>
          <w:rFonts w:cs="Times New Roman"/>
          <w:szCs w:val="24"/>
        </w:rPr>
        <w:t xml:space="preserve">, el autor </w:t>
      </w:r>
      <w:proofErr w:type="spellStart"/>
      <w:r w:rsidRPr="00BD7871">
        <w:rPr>
          <w:rFonts w:cs="Times New Roman"/>
          <w:szCs w:val="24"/>
          <w:shd w:val="clear" w:color="auto" w:fill="FFFFFF"/>
        </w:rPr>
        <w:t>Tirumala</w:t>
      </w:r>
      <w:proofErr w:type="spellEnd"/>
      <w:r w:rsidRPr="00BD7871">
        <w:rPr>
          <w:rFonts w:cs="Times New Roman"/>
          <w:szCs w:val="24"/>
          <w:shd w:val="clear" w:color="auto" w:fill="FFFFFF"/>
        </w:rPr>
        <w:t xml:space="preserve"> </w:t>
      </w:r>
      <w:sdt>
        <w:sdtPr>
          <w:rPr>
            <w:rFonts w:cs="Times New Roman"/>
            <w:szCs w:val="24"/>
            <w:shd w:val="clear" w:color="auto" w:fill="FFFFFF"/>
          </w:rPr>
          <w:id w:val="1493523300"/>
          <w:citation/>
        </w:sdtPr>
        <w:sdtContent>
          <w:r w:rsidRPr="00BD7871">
            <w:rPr>
              <w:rFonts w:cs="Times New Roman"/>
              <w:szCs w:val="24"/>
              <w:shd w:val="clear" w:color="auto" w:fill="FFFFFF"/>
            </w:rPr>
            <w:fldChar w:fldCharType="begin"/>
          </w:r>
          <w:r w:rsidRPr="00BD7871">
            <w:rPr>
              <w:rFonts w:cs="Times New Roman"/>
              <w:szCs w:val="24"/>
              <w:shd w:val="clear" w:color="auto" w:fill="FFFFFF"/>
              <w:lang w:val="es-MX"/>
            </w:rPr>
            <w:instrText xml:space="preserve"> CITATION Tir19 \l 2058 </w:instrText>
          </w:r>
          <w:r w:rsidRPr="00BD7871">
            <w:rPr>
              <w:rFonts w:cs="Times New Roman"/>
              <w:szCs w:val="24"/>
              <w:shd w:val="clear" w:color="auto" w:fill="FFFFFF"/>
            </w:rPr>
            <w:fldChar w:fldCharType="separate"/>
          </w:r>
          <w:r w:rsidRPr="004E3E33">
            <w:rPr>
              <w:rFonts w:cs="Times New Roman"/>
              <w:noProof/>
              <w:szCs w:val="24"/>
              <w:shd w:val="clear" w:color="auto" w:fill="FFFFFF"/>
              <w:lang w:val="es-MX"/>
            </w:rPr>
            <w:t>[134]</w:t>
          </w:r>
          <w:r w:rsidRPr="00BD7871">
            <w:rPr>
              <w:rFonts w:cs="Times New Roman"/>
              <w:szCs w:val="24"/>
              <w:shd w:val="clear" w:color="auto" w:fill="FFFFFF"/>
            </w:rPr>
            <w:fldChar w:fldCharType="end"/>
          </w:r>
        </w:sdtContent>
      </w:sdt>
      <w:r w:rsidRPr="00BD7871">
        <w:rPr>
          <w:rFonts w:cs="Times New Roman"/>
          <w:szCs w:val="24"/>
          <w:shd w:val="clear" w:color="auto" w:fill="FFFFFF"/>
        </w:rPr>
        <w:t xml:space="preserve"> </w:t>
      </w:r>
      <w:r w:rsidRPr="00BD7871">
        <w:rPr>
          <w:rFonts w:cs="Times New Roman"/>
          <w:szCs w:val="24"/>
        </w:rPr>
        <w:t>indica que la ciberseguridad consiste en proteger sistemas donde se gestiona información privada y sensible provenientes de diferentes medios como puede ser computadoras personales, servidores, redes informáticas, dispositivos móviles entre otros, de ataques digitales por parte de hackers, que, por lo general, logran acceder a puntos que no poseen la protección suficiente para modificar, eliminar o acceder a información personal para posteriormente extorsionar a los usuarios.</w:t>
      </w:r>
    </w:p>
    <w:p w14:paraId="02E3C032" w14:textId="77777777" w:rsidR="00193945" w:rsidRPr="00500F10" w:rsidRDefault="00193945" w:rsidP="00193945">
      <w:pPr>
        <w:spacing w:line="360" w:lineRule="auto"/>
        <w:jc w:val="both"/>
        <w:rPr>
          <w:rFonts w:cs="Times New Roman"/>
          <w:szCs w:val="24"/>
        </w:rPr>
      </w:pPr>
      <w:r w:rsidRPr="00BD7871">
        <w:rPr>
          <w:rFonts w:cs="Times New Roman"/>
          <w:szCs w:val="24"/>
        </w:rPr>
        <w:lastRenderedPageBreak/>
        <w:t>Aunque a lo largo del tiempo se han implementado medidas de seguridad dentro del software</w:t>
      </w:r>
      <w:r w:rsidRPr="00496250">
        <w:rPr>
          <w:rFonts w:cs="Times New Roman"/>
          <w:szCs w:val="24"/>
        </w:rPr>
        <w:t xml:space="preserve">, los ataques informáticos siguen ocurriendo debido al aumento de las personas en utilizar dispositivos conectados a internet </w:t>
      </w:r>
      <w:sdt>
        <w:sdtPr>
          <w:rPr>
            <w:rFonts w:cs="Times New Roman"/>
            <w:szCs w:val="24"/>
          </w:rPr>
          <w:id w:val="717251063"/>
          <w:citation/>
        </w:sdtPr>
        <w:sdtContent>
          <w:r>
            <w:rPr>
              <w:rFonts w:cs="Times New Roman"/>
              <w:szCs w:val="24"/>
            </w:rPr>
            <w:fldChar w:fldCharType="begin"/>
          </w:r>
          <w:r>
            <w:rPr>
              <w:rFonts w:cs="Times New Roman"/>
              <w:szCs w:val="24"/>
              <w:lang w:val="es-MX"/>
            </w:rPr>
            <w:instrText xml:space="preserve"> CITATION YLu19 \l 2058 </w:instrText>
          </w:r>
          <w:r>
            <w:rPr>
              <w:rFonts w:cs="Times New Roman"/>
              <w:szCs w:val="24"/>
            </w:rPr>
            <w:fldChar w:fldCharType="separate"/>
          </w:r>
          <w:r w:rsidRPr="004E3E33">
            <w:rPr>
              <w:rFonts w:cs="Times New Roman"/>
              <w:noProof/>
              <w:szCs w:val="24"/>
              <w:lang w:val="es-MX"/>
            </w:rPr>
            <w:t>[135]</w:t>
          </w:r>
          <w:r>
            <w:rPr>
              <w:rFonts w:cs="Times New Roman"/>
              <w:szCs w:val="24"/>
            </w:rPr>
            <w:fldChar w:fldCharType="end"/>
          </w:r>
        </w:sdtContent>
      </w:sdt>
      <w:r>
        <w:rPr>
          <w:rFonts w:cs="Times New Roman"/>
          <w:szCs w:val="24"/>
        </w:rPr>
        <w:t xml:space="preserve"> </w:t>
      </w:r>
      <w:r w:rsidRPr="00496250">
        <w:rPr>
          <w:rFonts w:cs="Times New Roman"/>
          <w:szCs w:val="24"/>
        </w:rPr>
        <w:t>y a la creatividad de los atacantes en utilizar la ingeniería social para penetrar sistemas</w:t>
      </w:r>
      <w:r>
        <w:rPr>
          <w:rFonts w:cs="Times New Roman"/>
          <w:szCs w:val="24"/>
        </w:rPr>
        <w:t xml:space="preserve"> </w:t>
      </w:r>
      <w:sdt>
        <w:sdtPr>
          <w:rPr>
            <w:rFonts w:cs="Times New Roman"/>
            <w:szCs w:val="24"/>
          </w:rPr>
          <w:id w:val="960238924"/>
          <w:citation/>
        </w:sdtPr>
        <w:sdtContent>
          <w:r>
            <w:rPr>
              <w:rFonts w:cs="Times New Roman"/>
              <w:szCs w:val="24"/>
            </w:rPr>
            <w:fldChar w:fldCharType="begin"/>
          </w:r>
          <w:r>
            <w:rPr>
              <w:rFonts w:cs="Times New Roman"/>
              <w:szCs w:val="24"/>
              <w:lang w:val="es-MX"/>
            </w:rPr>
            <w:instrText xml:space="preserve"> CITATION Wan201 \l 2058 </w:instrText>
          </w:r>
          <w:r>
            <w:rPr>
              <w:rFonts w:cs="Times New Roman"/>
              <w:szCs w:val="24"/>
            </w:rPr>
            <w:fldChar w:fldCharType="separate"/>
          </w:r>
          <w:r w:rsidRPr="004E3E33">
            <w:rPr>
              <w:rFonts w:cs="Times New Roman"/>
              <w:noProof/>
              <w:szCs w:val="24"/>
              <w:lang w:val="es-MX"/>
            </w:rPr>
            <w:t>[136]</w:t>
          </w:r>
          <w:r>
            <w:rPr>
              <w:rFonts w:cs="Times New Roman"/>
              <w:szCs w:val="24"/>
            </w:rPr>
            <w:fldChar w:fldCharType="end"/>
          </w:r>
        </w:sdtContent>
      </w:sdt>
      <w:r w:rsidRPr="00496250">
        <w:rPr>
          <w:rFonts w:cs="Times New Roman"/>
          <w:szCs w:val="24"/>
        </w:rPr>
        <w:t>.</w:t>
      </w:r>
    </w:p>
    <w:p w14:paraId="7650DE61" w14:textId="77777777" w:rsidR="00193945" w:rsidRDefault="00193945" w:rsidP="00193945">
      <w:pPr>
        <w:pStyle w:val="Sinespaciado"/>
        <w:numPr>
          <w:ilvl w:val="3"/>
          <w:numId w:val="1"/>
        </w:numPr>
        <w:spacing w:line="360" w:lineRule="auto"/>
        <w:rPr>
          <w:rFonts w:cs="Times New Roman"/>
          <w:szCs w:val="24"/>
        </w:rPr>
      </w:pPr>
      <w:bookmarkStart w:id="33" w:name="_Toc101281466"/>
      <w:r w:rsidRPr="0075253B">
        <w:rPr>
          <w:rFonts w:cs="Times New Roman"/>
          <w:szCs w:val="24"/>
        </w:rPr>
        <w:t>Vulnerabilidades informáticas.</w:t>
      </w:r>
      <w:bookmarkEnd w:id="33"/>
    </w:p>
    <w:p w14:paraId="1770337E" w14:textId="77777777" w:rsidR="00193945" w:rsidRDefault="00193945" w:rsidP="00193945">
      <w:pPr>
        <w:spacing w:line="360" w:lineRule="auto"/>
        <w:jc w:val="both"/>
        <w:rPr>
          <w:rFonts w:cs="Times New Roman"/>
          <w:szCs w:val="24"/>
          <w:shd w:val="clear" w:color="auto" w:fill="FFFFFF"/>
        </w:rPr>
      </w:pPr>
      <w:r>
        <w:t xml:space="preserve">Las vulnerabilidades informáticas son todas aquellas que se originan cuando se produce un fallo o debilidad debido a una mala integración del software o hardware o simplemente limitaciones presentadas por la tecnología por la cual fue desarrollado el software </w:t>
      </w:r>
      <w:sdt>
        <w:sdtPr>
          <w:id w:val="888151735"/>
          <w:citation/>
        </w:sdtPr>
        <w:sdtContent>
          <w:r>
            <w:fldChar w:fldCharType="begin"/>
          </w:r>
          <w:r>
            <w:rPr>
              <w:lang w:val="es-MX"/>
            </w:rPr>
            <w:instrText xml:space="preserve"> CITATION Mam201 \l 2058 </w:instrText>
          </w:r>
          <w:r>
            <w:fldChar w:fldCharType="separate"/>
          </w:r>
          <w:r w:rsidRPr="004E3E33">
            <w:rPr>
              <w:noProof/>
              <w:lang w:val="es-MX"/>
            </w:rPr>
            <w:t>[137]</w:t>
          </w:r>
          <w:r>
            <w:fldChar w:fldCharType="end"/>
          </w:r>
        </w:sdtContent>
      </w:sdt>
      <w:r>
        <w:t xml:space="preserve">. Estas vulnerabilidades son explotadas por hackers accediendo sin autorización a diferentes sistemas informáticos mencionados anteriormente por el autor </w:t>
      </w:r>
      <w:proofErr w:type="spellStart"/>
      <w:r w:rsidRPr="00BD7871">
        <w:rPr>
          <w:rFonts w:cs="Times New Roman"/>
          <w:szCs w:val="24"/>
          <w:shd w:val="clear" w:color="auto" w:fill="FFFFFF"/>
        </w:rPr>
        <w:t>Tirumala</w:t>
      </w:r>
      <w:proofErr w:type="spellEnd"/>
      <w:r>
        <w:rPr>
          <w:rFonts w:cs="Times New Roman"/>
          <w:szCs w:val="24"/>
          <w:shd w:val="clear" w:color="auto" w:fill="FFFFFF"/>
        </w:rPr>
        <w:t xml:space="preserve">, los atacantes una vez dentro del sistema, pueden comprometer los pilares de la seguridad de la información contemplados en la </w:t>
      </w:r>
      <w:r>
        <w:t>ISO/IEC 27001:2013</w:t>
      </w:r>
      <w:r>
        <w:rPr>
          <w:rFonts w:cs="Times New Roman"/>
          <w:szCs w:val="24"/>
          <w:shd w:val="clear" w:color="auto" w:fill="FFFFFF"/>
        </w:rPr>
        <w:t>.</w:t>
      </w:r>
    </w:p>
    <w:p w14:paraId="467423BE" w14:textId="77777777" w:rsidR="00193945" w:rsidRDefault="00193945" w:rsidP="00193945">
      <w:pPr>
        <w:spacing w:line="360" w:lineRule="auto"/>
        <w:jc w:val="both"/>
        <w:rPr>
          <w:rFonts w:cs="Times New Roman"/>
          <w:szCs w:val="24"/>
          <w:shd w:val="clear" w:color="auto" w:fill="FFFFFF"/>
        </w:rPr>
      </w:pPr>
      <w:r>
        <w:rPr>
          <w:rFonts w:cs="Times New Roman"/>
          <w:szCs w:val="24"/>
          <w:shd w:val="clear" w:color="auto" w:fill="FFFFFF"/>
        </w:rPr>
        <w:t xml:space="preserve">Según </w:t>
      </w:r>
      <w:proofErr w:type="spellStart"/>
      <w:r w:rsidRPr="004D0979">
        <w:rPr>
          <w:rFonts w:cs="Times New Roman"/>
          <w:szCs w:val="24"/>
          <w:shd w:val="clear" w:color="auto" w:fill="FFFFFF"/>
        </w:rPr>
        <w:t>Tundis</w:t>
      </w:r>
      <w:proofErr w:type="spellEnd"/>
      <w:r>
        <w:rPr>
          <w:rFonts w:cs="Times New Roman"/>
          <w:szCs w:val="24"/>
          <w:shd w:val="clear" w:color="auto" w:fill="FFFFFF"/>
        </w:rPr>
        <w:t xml:space="preserve"> </w:t>
      </w:r>
      <w:sdt>
        <w:sdtPr>
          <w:rPr>
            <w:rFonts w:cs="Times New Roman"/>
            <w:szCs w:val="24"/>
            <w:shd w:val="clear" w:color="auto" w:fill="FFFFFF"/>
          </w:rPr>
          <w:id w:val="243469108"/>
          <w:citation/>
        </w:sdtPr>
        <w:sdtContent>
          <w:r>
            <w:rPr>
              <w:rFonts w:cs="Times New Roman"/>
              <w:szCs w:val="24"/>
              <w:shd w:val="clear" w:color="auto" w:fill="FFFFFF"/>
            </w:rPr>
            <w:fldChar w:fldCharType="begin"/>
          </w:r>
          <w:r>
            <w:rPr>
              <w:rFonts w:cs="Times New Roman"/>
              <w:szCs w:val="24"/>
              <w:shd w:val="clear" w:color="auto" w:fill="FFFFFF"/>
              <w:lang w:val="es-MX"/>
            </w:rPr>
            <w:instrText xml:space="preserve"> CITATION And18 \l 2058 </w:instrText>
          </w:r>
          <w:r>
            <w:rPr>
              <w:rFonts w:cs="Times New Roman"/>
              <w:szCs w:val="24"/>
              <w:shd w:val="clear" w:color="auto" w:fill="FFFFFF"/>
            </w:rPr>
            <w:fldChar w:fldCharType="separate"/>
          </w:r>
          <w:r w:rsidRPr="004E3E33">
            <w:rPr>
              <w:rFonts w:cs="Times New Roman"/>
              <w:noProof/>
              <w:szCs w:val="24"/>
              <w:shd w:val="clear" w:color="auto" w:fill="FFFFFF"/>
              <w:lang w:val="es-MX"/>
            </w:rPr>
            <w:t>[138]</w:t>
          </w:r>
          <w:r>
            <w:rPr>
              <w:rFonts w:cs="Times New Roman"/>
              <w:szCs w:val="24"/>
              <w:shd w:val="clear" w:color="auto" w:fill="FFFFFF"/>
            </w:rPr>
            <w:fldChar w:fldCharType="end"/>
          </w:r>
        </w:sdtContent>
      </w:sdt>
      <w:r>
        <w:rPr>
          <w:rFonts w:cs="Times New Roman"/>
          <w:szCs w:val="24"/>
          <w:shd w:val="clear" w:color="auto" w:fill="FFFFFF"/>
        </w:rPr>
        <w:t xml:space="preserve">, las vulnerabilidades informáticas pueden ser de tipo teórica y real, la real es conocida como los </w:t>
      </w:r>
      <w:proofErr w:type="spellStart"/>
      <w:r>
        <w:rPr>
          <w:rFonts w:cs="Times New Roman"/>
          <w:szCs w:val="24"/>
          <w:shd w:val="clear" w:color="auto" w:fill="FFFFFF"/>
        </w:rPr>
        <w:t>exploits</w:t>
      </w:r>
      <w:proofErr w:type="spellEnd"/>
      <w:r>
        <w:rPr>
          <w:rFonts w:cs="Times New Roman"/>
          <w:szCs w:val="24"/>
          <w:shd w:val="clear" w:color="auto" w:fill="FFFFFF"/>
        </w:rPr>
        <w:t>, son fallos que se encuentran en muchas aplicaciones y sistemas operativos que son solucionados en próximas versiones.</w:t>
      </w:r>
    </w:p>
    <w:p w14:paraId="708C07FD" w14:textId="77777777" w:rsidR="00193945" w:rsidRDefault="00193945" w:rsidP="00193945">
      <w:pPr>
        <w:spacing w:line="360" w:lineRule="auto"/>
        <w:jc w:val="both"/>
        <w:rPr>
          <w:rFonts w:cs="Times New Roman"/>
          <w:szCs w:val="24"/>
          <w:shd w:val="clear" w:color="auto" w:fill="FFFFFF"/>
        </w:rPr>
      </w:pPr>
      <w:r>
        <w:rPr>
          <w:rFonts w:cs="Times New Roman"/>
          <w:szCs w:val="24"/>
          <w:shd w:val="clear" w:color="auto" w:fill="FFFFFF"/>
        </w:rPr>
        <w:t xml:space="preserve">Con la llegada de la </w:t>
      </w:r>
      <w:proofErr w:type="spellStart"/>
      <w:r>
        <w:rPr>
          <w:rFonts w:cs="Times New Roman"/>
          <w:szCs w:val="24"/>
          <w:shd w:val="clear" w:color="auto" w:fill="FFFFFF"/>
        </w:rPr>
        <w:t>cloud</w:t>
      </w:r>
      <w:proofErr w:type="spellEnd"/>
      <w:r>
        <w:rPr>
          <w:rFonts w:cs="Times New Roman"/>
          <w:szCs w:val="24"/>
          <w:shd w:val="clear" w:color="auto" w:fill="FFFFFF"/>
        </w:rPr>
        <w:t xml:space="preserve"> </w:t>
      </w:r>
      <w:proofErr w:type="spellStart"/>
      <w:r>
        <w:rPr>
          <w:rFonts w:cs="Times New Roman"/>
          <w:szCs w:val="24"/>
          <w:shd w:val="clear" w:color="auto" w:fill="FFFFFF"/>
        </w:rPr>
        <w:t>computing</w:t>
      </w:r>
      <w:proofErr w:type="spellEnd"/>
      <w:r>
        <w:rPr>
          <w:rFonts w:cs="Times New Roman"/>
          <w:szCs w:val="24"/>
          <w:shd w:val="clear" w:color="auto" w:fill="FFFFFF"/>
        </w:rPr>
        <w:t xml:space="preserve">, muchas aplicaciones, especialmente del ámbito web, migraron a estas arquitecturas, apareciendo nuevas vulnerabilidades de las cuales el autor Kumar </w:t>
      </w:r>
      <w:sdt>
        <w:sdtPr>
          <w:rPr>
            <w:rFonts w:cs="Times New Roman"/>
            <w:szCs w:val="24"/>
            <w:shd w:val="clear" w:color="auto" w:fill="FFFFFF"/>
          </w:rPr>
          <w:id w:val="1490595078"/>
          <w:citation/>
        </w:sdtPr>
        <w:sdtContent>
          <w:r>
            <w:rPr>
              <w:rFonts w:cs="Times New Roman"/>
              <w:szCs w:val="24"/>
              <w:shd w:val="clear" w:color="auto" w:fill="FFFFFF"/>
            </w:rPr>
            <w:fldChar w:fldCharType="begin"/>
          </w:r>
          <w:r>
            <w:rPr>
              <w:rFonts w:cs="Times New Roman"/>
              <w:szCs w:val="24"/>
              <w:shd w:val="clear" w:color="auto" w:fill="FFFFFF"/>
              <w:lang w:val="es-MX"/>
            </w:rPr>
            <w:instrText xml:space="preserve"> CITATION Kum19 \l 2058 </w:instrText>
          </w:r>
          <w:r>
            <w:rPr>
              <w:rFonts w:cs="Times New Roman"/>
              <w:szCs w:val="24"/>
              <w:shd w:val="clear" w:color="auto" w:fill="FFFFFF"/>
            </w:rPr>
            <w:fldChar w:fldCharType="separate"/>
          </w:r>
          <w:r w:rsidRPr="004E3E33">
            <w:rPr>
              <w:rFonts w:cs="Times New Roman"/>
              <w:noProof/>
              <w:szCs w:val="24"/>
              <w:shd w:val="clear" w:color="auto" w:fill="FFFFFF"/>
              <w:lang w:val="es-MX"/>
            </w:rPr>
            <w:t>[139]</w:t>
          </w:r>
          <w:r>
            <w:rPr>
              <w:rFonts w:cs="Times New Roman"/>
              <w:szCs w:val="24"/>
              <w:shd w:val="clear" w:color="auto" w:fill="FFFFFF"/>
            </w:rPr>
            <w:fldChar w:fldCharType="end"/>
          </w:r>
        </w:sdtContent>
      </w:sdt>
      <w:r>
        <w:rPr>
          <w:rFonts w:cs="Times New Roman"/>
          <w:szCs w:val="24"/>
          <w:shd w:val="clear" w:color="auto" w:fill="FFFFFF"/>
        </w:rPr>
        <w:t xml:space="preserve"> elaboró un organigrama jerárquico (ver figura 9) detallando aspectos a tener en cuenta sobre la seguridad en la </w:t>
      </w:r>
      <w:proofErr w:type="spellStart"/>
      <w:r>
        <w:rPr>
          <w:rFonts w:cs="Times New Roman"/>
          <w:szCs w:val="24"/>
          <w:shd w:val="clear" w:color="auto" w:fill="FFFFFF"/>
        </w:rPr>
        <w:t>cloud</w:t>
      </w:r>
      <w:proofErr w:type="spellEnd"/>
      <w:r>
        <w:rPr>
          <w:rFonts w:cs="Times New Roman"/>
          <w:szCs w:val="24"/>
          <w:shd w:val="clear" w:color="auto" w:fill="FFFFFF"/>
        </w:rPr>
        <w:t xml:space="preserve"> </w:t>
      </w:r>
      <w:proofErr w:type="spellStart"/>
      <w:r>
        <w:rPr>
          <w:rFonts w:cs="Times New Roman"/>
          <w:szCs w:val="24"/>
          <w:shd w:val="clear" w:color="auto" w:fill="FFFFFF"/>
        </w:rPr>
        <w:t>computing</w:t>
      </w:r>
      <w:proofErr w:type="spellEnd"/>
      <w:r>
        <w:rPr>
          <w:rFonts w:cs="Times New Roman"/>
          <w:szCs w:val="24"/>
          <w:shd w:val="clear" w:color="auto" w:fill="FFFFFF"/>
        </w:rPr>
        <w:t>, como los requerimientos, amenazas, vulnerabilidades y contra medidas que se deben considerar al utilizar esta arquitectura.</w:t>
      </w:r>
    </w:p>
    <w:p w14:paraId="471B5831" w14:textId="77777777" w:rsidR="00193945" w:rsidRDefault="00193945" w:rsidP="00193945">
      <w:pPr>
        <w:keepNext/>
        <w:spacing w:line="360" w:lineRule="auto"/>
        <w:jc w:val="center"/>
      </w:pPr>
      <w:r>
        <w:rPr>
          <w:noProof/>
          <w:lang w:val="en-US"/>
        </w:rPr>
        <w:lastRenderedPageBreak/>
        <w:drawing>
          <wp:inline distT="0" distB="0" distL="0" distR="0" wp14:anchorId="3F4082F9" wp14:editId="28ED5277">
            <wp:extent cx="4733925" cy="27004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7577" cy="2725311"/>
                    </a:xfrm>
                    <a:prstGeom prst="rect">
                      <a:avLst/>
                    </a:prstGeom>
                  </pic:spPr>
                </pic:pic>
              </a:graphicData>
            </a:graphic>
          </wp:inline>
        </w:drawing>
      </w:r>
    </w:p>
    <w:p w14:paraId="7F131D33" w14:textId="77777777" w:rsidR="00193945" w:rsidRDefault="00193945" w:rsidP="00193945">
      <w:pPr>
        <w:pStyle w:val="Descripcin"/>
        <w:spacing w:after="0"/>
        <w:jc w:val="center"/>
      </w:pPr>
      <w:bookmarkStart w:id="34" w:name="_Toc101281536"/>
      <w:r>
        <w:t xml:space="preserve">Figura </w:t>
      </w:r>
      <w:r>
        <w:fldChar w:fldCharType="begin"/>
      </w:r>
      <w:r>
        <w:instrText xml:space="preserve"> SEQ Figura \* ARABIC </w:instrText>
      </w:r>
      <w:r>
        <w:fldChar w:fldCharType="separate"/>
      </w:r>
      <w:r>
        <w:rPr>
          <w:noProof/>
        </w:rPr>
        <w:t>9</w:t>
      </w:r>
      <w:r>
        <w:rPr>
          <w:noProof/>
        </w:rPr>
        <w:fldChar w:fldCharType="end"/>
      </w:r>
      <w:r>
        <w:t xml:space="preserve">: Seguridad en la </w:t>
      </w:r>
      <w:proofErr w:type="spellStart"/>
      <w:r>
        <w:t>cloud</w:t>
      </w:r>
      <w:proofErr w:type="spellEnd"/>
      <w:r>
        <w:t xml:space="preserve"> </w:t>
      </w:r>
      <w:proofErr w:type="spellStart"/>
      <w:r>
        <w:t>computing</w:t>
      </w:r>
      <w:bookmarkEnd w:id="34"/>
      <w:proofErr w:type="spellEnd"/>
    </w:p>
    <w:p w14:paraId="1B541FB8" w14:textId="77777777" w:rsidR="00193945" w:rsidRPr="00D67EAF" w:rsidRDefault="00193945" w:rsidP="00193945">
      <w:pPr>
        <w:pStyle w:val="Descripcin"/>
        <w:spacing w:after="0"/>
        <w:jc w:val="center"/>
        <w:rPr>
          <w:b/>
          <w:iCs w:val="0"/>
          <w:color w:val="auto"/>
          <w:szCs w:val="22"/>
        </w:rPr>
      </w:pPr>
      <w:r w:rsidRPr="0075253B">
        <w:rPr>
          <w:b/>
          <w:iCs w:val="0"/>
          <w:color w:val="auto"/>
          <w:szCs w:val="22"/>
        </w:rPr>
        <w:t>Fuente:</w:t>
      </w:r>
      <w:r>
        <w:rPr>
          <w:b/>
          <w:iCs w:val="0"/>
          <w:color w:val="auto"/>
          <w:szCs w:val="22"/>
        </w:rPr>
        <w:t xml:space="preserve"> </w:t>
      </w:r>
      <w:sdt>
        <w:sdtPr>
          <w:rPr>
            <w:rFonts w:cs="Times New Roman"/>
            <w:szCs w:val="24"/>
            <w:shd w:val="clear" w:color="auto" w:fill="FFFFFF"/>
          </w:rPr>
          <w:id w:val="-1574966639"/>
          <w:citation/>
        </w:sdtPr>
        <w:sdtContent>
          <w:r>
            <w:rPr>
              <w:rFonts w:cs="Times New Roman"/>
              <w:szCs w:val="24"/>
              <w:shd w:val="clear" w:color="auto" w:fill="FFFFFF"/>
            </w:rPr>
            <w:fldChar w:fldCharType="begin"/>
          </w:r>
          <w:r>
            <w:rPr>
              <w:rFonts w:cs="Times New Roman"/>
              <w:szCs w:val="24"/>
              <w:shd w:val="clear" w:color="auto" w:fill="FFFFFF"/>
              <w:lang w:val="es-MX"/>
            </w:rPr>
            <w:instrText xml:space="preserve"> CITATION Kum19 \l 2058 </w:instrText>
          </w:r>
          <w:r>
            <w:rPr>
              <w:rFonts w:cs="Times New Roman"/>
              <w:szCs w:val="24"/>
              <w:shd w:val="clear" w:color="auto" w:fill="FFFFFF"/>
            </w:rPr>
            <w:fldChar w:fldCharType="separate"/>
          </w:r>
          <w:r w:rsidRPr="004E3E33">
            <w:rPr>
              <w:rFonts w:cs="Times New Roman"/>
              <w:noProof/>
              <w:szCs w:val="24"/>
              <w:shd w:val="clear" w:color="auto" w:fill="FFFFFF"/>
              <w:lang w:val="es-MX"/>
            </w:rPr>
            <w:t>[139]</w:t>
          </w:r>
          <w:r>
            <w:rPr>
              <w:rFonts w:cs="Times New Roman"/>
              <w:szCs w:val="24"/>
              <w:shd w:val="clear" w:color="auto" w:fill="FFFFFF"/>
            </w:rPr>
            <w:fldChar w:fldCharType="end"/>
          </w:r>
        </w:sdtContent>
      </w:sdt>
    </w:p>
    <w:p w14:paraId="0551A8CB" w14:textId="77777777" w:rsidR="00193945" w:rsidRDefault="00193945" w:rsidP="00193945">
      <w:pPr>
        <w:pStyle w:val="Sinespaciado"/>
        <w:numPr>
          <w:ilvl w:val="3"/>
          <w:numId w:val="1"/>
        </w:numPr>
        <w:spacing w:line="360" w:lineRule="auto"/>
        <w:rPr>
          <w:rFonts w:cs="Times New Roman"/>
          <w:szCs w:val="24"/>
        </w:rPr>
      </w:pPr>
      <w:bookmarkStart w:id="35" w:name="_Toc101281467"/>
      <w:r w:rsidRPr="0075253B">
        <w:rPr>
          <w:rFonts w:cs="Times New Roman"/>
          <w:szCs w:val="24"/>
        </w:rPr>
        <w:t xml:space="preserve">Ataques </w:t>
      </w:r>
      <w:r>
        <w:rPr>
          <w:rFonts w:cs="Times New Roman"/>
          <w:szCs w:val="24"/>
        </w:rPr>
        <w:t xml:space="preserve">y vulnerabilidades </w:t>
      </w:r>
      <w:r w:rsidRPr="0075253B">
        <w:rPr>
          <w:rFonts w:cs="Times New Roman"/>
          <w:szCs w:val="24"/>
        </w:rPr>
        <w:t xml:space="preserve">en aplicaciones </w:t>
      </w:r>
      <w:r>
        <w:rPr>
          <w:rFonts w:cs="Times New Roman"/>
          <w:szCs w:val="24"/>
        </w:rPr>
        <w:t>F</w:t>
      </w:r>
      <w:r w:rsidRPr="0075253B">
        <w:rPr>
          <w:rFonts w:cs="Times New Roman"/>
          <w:szCs w:val="24"/>
        </w:rPr>
        <w:t>intech.</w:t>
      </w:r>
      <w:bookmarkEnd w:id="35"/>
    </w:p>
    <w:p w14:paraId="28C52A25" w14:textId="77777777" w:rsidR="00193945" w:rsidRDefault="00193945" w:rsidP="00193945">
      <w:pPr>
        <w:spacing w:line="360" w:lineRule="auto"/>
        <w:jc w:val="both"/>
      </w:pPr>
      <w:r>
        <w:t xml:space="preserve">A lo largo de los años, han existido muchos ataques y </w:t>
      </w:r>
      <w:r w:rsidRPr="001128EC">
        <w:t>amenazas</w:t>
      </w:r>
      <w:r>
        <w:t xml:space="preserve"> informáticas pero debido a que en esta investigación se centrará en las aplicaciones Fintech, se ha recapitulado aquellas vulnerabilidades que ponen en los pilares de la información dentro de estas aplicaciones.</w:t>
      </w:r>
    </w:p>
    <w:p w14:paraId="2EEEA256" w14:textId="77777777" w:rsidR="00193945" w:rsidRDefault="00193945" w:rsidP="00193945">
      <w:pPr>
        <w:pStyle w:val="Sinespaciado"/>
        <w:numPr>
          <w:ilvl w:val="4"/>
          <w:numId w:val="1"/>
        </w:numPr>
        <w:spacing w:line="360" w:lineRule="auto"/>
        <w:rPr>
          <w:bCs/>
        </w:rPr>
      </w:pPr>
      <w:bookmarkStart w:id="36" w:name="_Toc101281468"/>
      <w:r>
        <w:rPr>
          <w:bCs/>
        </w:rPr>
        <w:t>Carencia</w:t>
      </w:r>
      <w:r w:rsidRPr="00224C99">
        <w:rPr>
          <w:bCs/>
        </w:rPr>
        <w:t xml:space="preserve"> de cifrado de datos.</w:t>
      </w:r>
      <w:bookmarkEnd w:id="36"/>
    </w:p>
    <w:p w14:paraId="13D68F5E" w14:textId="77777777" w:rsidR="00193945" w:rsidRDefault="00193945" w:rsidP="00193945">
      <w:pPr>
        <w:spacing w:line="360" w:lineRule="auto"/>
        <w:jc w:val="both"/>
      </w:pPr>
      <w:r>
        <w:t xml:space="preserve">Las aplicaciones Fintech gestionan información tanto personal como financiera de los usuarios, por tal motivo, se recomienda que toda información sensible viaje a través de la red desde las aplicaciones cliente hasta los servidores, de manera cifrada utilizando algún algoritmo de cifrado como AES, RSA o un híbrido y en el caso de que los servidores estén en la </w:t>
      </w:r>
      <w:proofErr w:type="spellStart"/>
      <w:r>
        <w:t>cloud</w:t>
      </w:r>
      <w:proofErr w:type="spellEnd"/>
      <w:r>
        <w:t xml:space="preserve">, el autor Yang </w:t>
      </w:r>
      <w:sdt>
        <w:sdtPr>
          <w:id w:val="1938247905"/>
          <w:citation/>
        </w:sdtPr>
        <w:sdtContent>
          <w:r>
            <w:fldChar w:fldCharType="begin"/>
          </w:r>
          <w:r>
            <w:rPr>
              <w:lang w:val="es-MX"/>
            </w:rPr>
            <w:instrText xml:space="preserve"> CITATION PYa20 \l 2058 </w:instrText>
          </w:r>
          <w:r>
            <w:fldChar w:fldCharType="separate"/>
          </w:r>
          <w:r w:rsidRPr="004E3E33">
            <w:rPr>
              <w:noProof/>
              <w:lang w:val="es-MX"/>
            </w:rPr>
            <w:t>[140]</w:t>
          </w:r>
          <w:r>
            <w:fldChar w:fldCharType="end"/>
          </w:r>
        </w:sdtContent>
      </w:sdt>
      <w:r>
        <w:t xml:space="preserve"> recomienda aplicar algoritmos de cifrado como el KP-ABE o el CP-ABE dentro del </w:t>
      </w:r>
      <w:proofErr w:type="spellStart"/>
      <w:r>
        <w:t>cloud</w:t>
      </w:r>
      <w:proofErr w:type="spellEnd"/>
      <w:r>
        <w:t xml:space="preserve"> </w:t>
      </w:r>
      <w:proofErr w:type="spellStart"/>
      <w:r>
        <w:t>storage</w:t>
      </w:r>
      <w:proofErr w:type="spellEnd"/>
      <w:r>
        <w:t>. Aunque no existe un algoritmo de cifrado mejor o peor que otro, la selección de este algoritmo dependerá del contexto de la aplicación, por lo tanto, para la aplicación Fintech de “Pay2Meta” se ha optado por la utilización del algoritmo asimétrico RSA dado a su ventaja de utilizar una llave pública para el cifrado de datos desde las aplicaciones clientes y aunque un hacker realice un ataque de hombre de en medio (</w:t>
      </w:r>
      <w:proofErr w:type="spellStart"/>
      <w:r>
        <w:t>man</w:t>
      </w:r>
      <w:proofErr w:type="spellEnd"/>
      <w:r>
        <w:t>-</w:t>
      </w:r>
      <w:proofErr w:type="spellStart"/>
      <w:r>
        <w:t>in-the-middle</w:t>
      </w:r>
      <w:proofErr w:type="spellEnd"/>
      <w:r>
        <w:t xml:space="preserve">) jamás podrá desencriptar la información ya que para esto necesitaría la llave privada que se encuentra solamente en los servidores </w:t>
      </w:r>
      <w:sdt>
        <w:sdtPr>
          <w:id w:val="-69657033"/>
          <w:citation/>
        </w:sdtPr>
        <w:sdtContent>
          <w:r>
            <w:fldChar w:fldCharType="begin"/>
          </w:r>
          <w:r>
            <w:rPr>
              <w:lang w:val="es-MX"/>
            </w:rPr>
            <w:instrText xml:space="preserve"> CITATION Mum19 \l 2058 </w:instrText>
          </w:r>
          <w:r>
            <w:fldChar w:fldCharType="separate"/>
          </w:r>
          <w:r w:rsidRPr="004E3E33">
            <w:rPr>
              <w:noProof/>
              <w:lang w:val="es-MX"/>
            </w:rPr>
            <w:t>[141]</w:t>
          </w:r>
          <w:r>
            <w:fldChar w:fldCharType="end"/>
          </w:r>
        </w:sdtContent>
      </w:sdt>
      <w:r>
        <w:t xml:space="preserve">, en la figura 10 se observa de manera gráfica el funcionamiento del algoritmo RSA. Esta característica del RSA lo hace perfecta para ser utilizada en </w:t>
      </w:r>
      <w:r>
        <w:lastRenderedPageBreak/>
        <w:t xml:space="preserve">aplicaciones móviles, debido a que si un atacante realiza una ingeniería inversa a la app móvil solamente obtendría la llave pública y no haría nada con ese dato, caso contrario pasaría si se usase un algoritmo simétrico AES que utiliza la misma llave para cifrar y descifrar los datos </w:t>
      </w:r>
      <w:sdt>
        <w:sdtPr>
          <w:id w:val="309910422"/>
          <w:citation/>
        </w:sdtPr>
        <w:sdtContent>
          <w:r>
            <w:fldChar w:fldCharType="begin"/>
          </w:r>
          <w:r>
            <w:rPr>
              <w:lang w:val="es-MX"/>
            </w:rPr>
            <w:instrText xml:space="preserve"> CITATION Pun16 \l 2058 </w:instrText>
          </w:r>
          <w:r>
            <w:fldChar w:fldCharType="separate"/>
          </w:r>
          <w:r w:rsidRPr="004E3E33">
            <w:rPr>
              <w:noProof/>
              <w:lang w:val="es-MX"/>
            </w:rPr>
            <w:t>[142]</w:t>
          </w:r>
          <w:r>
            <w:fldChar w:fldCharType="end"/>
          </w:r>
        </w:sdtContent>
      </w:sdt>
      <w:r>
        <w:t>, si un hacker la obtiene podría fácilmente desencriptar toda la información que fluya entre las aplicaciones clientes.</w:t>
      </w:r>
    </w:p>
    <w:p w14:paraId="2946BF9F" w14:textId="77777777" w:rsidR="00193945" w:rsidRDefault="00193945" w:rsidP="00193945">
      <w:pPr>
        <w:keepNext/>
        <w:spacing w:line="240" w:lineRule="auto"/>
        <w:jc w:val="center"/>
      </w:pPr>
      <w:r>
        <w:rPr>
          <w:noProof/>
          <w:lang w:val="en-US"/>
        </w:rPr>
        <w:drawing>
          <wp:inline distT="0" distB="0" distL="0" distR="0" wp14:anchorId="33816810" wp14:editId="0681F692">
            <wp:extent cx="3236595" cy="10953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4114" b="3682"/>
                    <a:stretch/>
                  </pic:blipFill>
                  <pic:spPr bwMode="auto">
                    <a:xfrm>
                      <a:off x="0" y="0"/>
                      <a:ext cx="3371450" cy="1141015"/>
                    </a:xfrm>
                    <a:prstGeom prst="rect">
                      <a:avLst/>
                    </a:prstGeom>
                    <a:noFill/>
                    <a:ln>
                      <a:noFill/>
                    </a:ln>
                    <a:extLst>
                      <a:ext uri="{53640926-AAD7-44D8-BBD7-CCE9431645EC}">
                        <a14:shadowObscured xmlns:a14="http://schemas.microsoft.com/office/drawing/2010/main"/>
                      </a:ext>
                    </a:extLst>
                  </pic:spPr>
                </pic:pic>
              </a:graphicData>
            </a:graphic>
          </wp:inline>
        </w:drawing>
      </w:r>
    </w:p>
    <w:p w14:paraId="1A3212A0" w14:textId="77777777" w:rsidR="00193945" w:rsidRDefault="00193945" w:rsidP="00193945">
      <w:pPr>
        <w:pStyle w:val="Descripcin"/>
        <w:jc w:val="center"/>
      </w:pPr>
      <w:bookmarkStart w:id="37" w:name="_Toc101281537"/>
      <w:r>
        <w:t xml:space="preserve">Figura </w:t>
      </w:r>
      <w:r>
        <w:fldChar w:fldCharType="begin"/>
      </w:r>
      <w:r>
        <w:instrText xml:space="preserve"> SEQ Figura \* ARABIC </w:instrText>
      </w:r>
      <w:r>
        <w:fldChar w:fldCharType="separate"/>
      </w:r>
      <w:r>
        <w:rPr>
          <w:noProof/>
        </w:rPr>
        <w:t>10</w:t>
      </w:r>
      <w:r>
        <w:rPr>
          <w:noProof/>
        </w:rPr>
        <w:fldChar w:fldCharType="end"/>
      </w:r>
      <w:r>
        <w:t>: Algoritmo RSA</w:t>
      </w:r>
      <w:bookmarkEnd w:id="37"/>
    </w:p>
    <w:p w14:paraId="0E015221" w14:textId="77777777" w:rsidR="00193945" w:rsidRPr="006C58D5" w:rsidRDefault="00193945" w:rsidP="00193945">
      <w:pPr>
        <w:pStyle w:val="Descripcin"/>
        <w:jc w:val="center"/>
        <w:rPr>
          <w:bCs/>
          <w:i w:val="0"/>
          <w:color w:val="auto"/>
          <w:szCs w:val="22"/>
        </w:rPr>
      </w:pPr>
      <w:r w:rsidRPr="0075253B">
        <w:rPr>
          <w:b/>
          <w:iCs w:val="0"/>
          <w:color w:val="auto"/>
          <w:szCs w:val="22"/>
        </w:rPr>
        <w:t>Fuente:</w:t>
      </w:r>
      <w:r>
        <w:rPr>
          <w:b/>
          <w:iCs w:val="0"/>
          <w:color w:val="auto"/>
          <w:szCs w:val="22"/>
        </w:rPr>
        <w:t xml:space="preserve"> </w:t>
      </w:r>
      <w:r>
        <w:rPr>
          <w:bCs/>
          <w:i w:val="0"/>
          <w:color w:val="auto"/>
          <w:szCs w:val="22"/>
        </w:rPr>
        <w:t>Elaboración propia</w:t>
      </w:r>
    </w:p>
    <w:p w14:paraId="63B872D5" w14:textId="77777777" w:rsidR="00193945" w:rsidRDefault="00193945" w:rsidP="00193945">
      <w:pPr>
        <w:pStyle w:val="Sinespaciado"/>
        <w:numPr>
          <w:ilvl w:val="4"/>
          <w:numId w:val="1"/>
        </w:numPr>
        <w:spacing w:line="360" w:lineRule="auto"/>
        <w:rPr>
          <w:bCs/>
        </w:rPr>
      </w:pPr>
      <w:bookmarkStart w:id="38" w:name="_Toc101281469"/>
      <w:r>
        <w:rPr>
          <w:bCs/>
        </w:rPr>
        <w:t>Carencia</w:t>
      </w:r>
      <w:r w:rsidRPr="00224C99">
        <w:rPr>
          <w:bCs/>
        </w:rPr>
        <w:t xml:space="preserve"> de doble</w:t>
      </w:r>
      <w:r>
        <w:rPr>
          <w:bCs/>
        </w:rPr>
        <w:t xml:space="preserve"> factor de</w:t>
      </w:r>
      <w:r w:rsidRPr="00224C99">
        <w:rPr>
          <w:bCs/>
        </w:rPr>
        <w:t xml:space="preserve"> autenticación.</w:t>
      </w:r>
      <w:bookmarkEnd w:id="38"/>
    </w:p>
    <w:p w14:paraId="361A5415" w14:textId="77777777" w:rsidR="00193945" w:rsidRDefault="00193945" w:rsidP="00193945">
      <w:pPr>
        <w:spacing w:line="360" w:lineRule="auto"/>
        <w:jc w:val="both"/>
      </w:pPr>
      <w:r>
        <w:t xml:space="preserve">La doble autenticación es una medida de seguridad extra implementado actualmente por muchas aplicaciones, debido a que aparte de solicitar las credenciales de email/usuario y </w:t>
      </w:r>
      <w:proofErr w:type="spellStart"/>
      <w:r>
        <w:t>password</w:t>
      </w:r>
      <w:proofErr w:type="spellEnd"/>
      <w:r>
        <w:t xml:space="preserve"> se requerirá de un código obtenido por aplicaciones de tercero o servicios de mensajería como SMS o email </w:t>
      </w:r>
      <w:sdt>
        <w:sdtPr>
          <w:id w:val="-479842769"/>
          <w:citation/>
        </w:sdtPr>
        <w:sdtContent>
          <w:r>
            <w:fldChar w:fldCharType="begin"/>
          </w:r>
          <w:r>
            <w:rPr>
              <w:lang w:val="es-MX"/>
            </w:rPr>
            <w:instrText xml:space="preserve"> CITATION Mrs21 \l 2058 </w:instrText>
          </w:r>
          <w:r>
            <w:fldChar w:fldCharType="separate"/>
          </w:r>
          <w:r w:rsidRPr="004E3E33">
            <w:rPr>
              <w:noProof/>
              <w:lang w:val="es-MX"/>
            </w:rPr>
            <w:t>[143]</w:t>
          </w:r>
          <w:r>
            <w:fldChar w:fldCharType="end"/>
          </w:r>
        </w:sdtContent>
      </w:sdt>
      <w:r>
        <w:t>.</w:t>
      </w:r>
    </w:p>
    <w:p w14:paraId="2B188964" w14:textId="77777777" w:rsidR="00193945" w:rsidRDefault="00193945" w:rsidP="00193945">
      <w:pPr>
        <w:spacing w:line="360" w:lineRule="auto"/>
        <w:jc w:val="both"/>
      </w:pPr>
      <w:r>
        <w:t xml:space="preserve">La carencia de un doble factor de autenticación en una aplicación Fintech es claramente una vulnerabilidad alta, por eso se recomienda implementarlo ya sea registrando un código PIN o solicitarlo por la aplicación de Google </w:t>
      </w:r>
      <w:proofErr w:type="spellStart"/>
      <w:r>
        <w:t>Authenticator</w:t>
      </w:r>
      <w:proofErr w:type="spellEnd"/>
      <w:r>
        <w:t xml:space="preserve"> </w:t>
      </w:r>
      <w:sdt>
        <w:sdtPr>
          <w:id w:val="2041081938"/>
          <w:citation/>
        </w:sdtPr>
        <w:sdtContent>
          <w:r>
            <w:fldChar w:fldCharType="begin"/>
          </w:r>
          <w:r>
            <w:rPr>
              <w:lang w:val="es-MX"/>
            </w:rPr>
            <w:instrText xml:space="preserve"> CITATION Hus17 \l 2058 </w:instrText>
          </w:r>
          <w:r>
            <w:fldChar w:fldCharType="separate"/>
          </w:r>
          <w:r w:rsidRPr="004E3E33">
            <w:rPr>
              <w:noProof/>
              <w:lang w:val="es-MX"/>
            </w:rPr>
            <w:t>[144]</w:t>
          </w:r>
          <w:r>
            <w:fldChar w:fldCharType="end"/>
          </w:r>
        </w:sdtContent>
      </w:sdt>
      <w:r>
        <w:t>.</w:t>
      </w:r>
    </w:p>
    <w:p w14:paraId="675B7A0C" w14:textId="77777777" w:rsidR="00193945" w:rsidRDefault="00193945" w:rsidP="00193945">
      <w:pPr>
        <w:pStyle w:val="Sinespaciado"/>
        <w:numPr>
          <w:ilvl w:val="4"/>
          <w:numId w:val="1"/>
        </w:numPr>
        <w:spacing w:line="360" w:lineRule="auto"/>
        <w:rPr>
          <w:bCs/>
        </w:rPr>
      </w:pPr>
      <w:bookmarkStart w:id="39" w:name="_Toc101281470"/>
      <w:r w:rsidRPr="00224C99">
        <w:rPr>
          <w:bCs/>
        </w:rPr>
        <w:t>Ingeniería social.</w:t>
      </w:r>
      <w:bookmarkEnd w:id="39"/>
    </w:p>
    <w:p w14:paraId="3B660B75" w14:textId="77777777" w:rsidR="00193945" w:rsidRPr="001B67B5" w:rsidRDefault="00193945" w:rsidP="00193945">
      <w:pPr>
        <w:spacing w:line="360" w:lineRule="auto"/>
        <w:jc w:val="both"/>
      </w:pPr>
      <w:r>
        <w:t xml:space="preserve">La ingeniería social está presente en cualquier aplicación, en especial donde se maneja comunidades de usuarios y flujo de dinero, los atacantes utilizan una serie de técnicas como el phishing para engañar a los usuarios, por lo general envían links donde se encuentran formularios solicitándole sus datos confidenciales o inyectándole malware e infectar sus dispositivos </w:t>
      </w:r>
      <w:sdt>
        <w:sdtPr>
          <w:id w:val="1796253710"/>
          <w:citation/>
        </w:sdtPr>
        <w:sdtContent>
          <w:r>
            <w:fldChar w:fldCharType="begin"/>
          </w:r>
          <w:r>
            <w:rPr>
              <w:lang w:val="es-MX"/>
            </w:rPr>
            <w:instrText xml:space="preserve"> CITATION Ste21 \l 2058 </w:instrText>
          </w:r>
          <w:r>
            <w:fldChar w:fldCharType="separate"/>
          </w:r>
          <w:r w:rsidRPr="004E3E33">
            <w:rPr>
              <w:noProof/>
              <w:lang w:val="es-MX"/>
            </w:rPr>
            <w:t>[145]</w:t>
          </w:r>
          <w:r>
            <w:fldChar w:fldCharType="end"/>
          </w:r>
        </w:sdtContent>
      </w:sdt>
      <w:r>
        <w:t xml:space="preserve"> y así robar información como claves, cuentas de usuarios, datos de tarjetas de crédito entre otros.</w:t>
      </w:r>
    </w:p>
    <w:p w14:paraId="54D24CF6" w14:textId="77777777" w:rsidR="00193945" w:rsidRDefault="00193945" w:rsidP="00193945">
      <w:pPr>
        <w:pStyle w:val="Sinespaciado"/>
        <w:numPr>
          <w:ilvl w:val="4"/>
          <w:numId w:val="1"/>
        </w:numPr>
        <w:spacing w:line="360" w:lineRule="auto"/>
        <w:rPr>
          <w:bCs/>
        </w:rPr>
      </w:pPr>
      <w:bookmarkStart w:id="40" w:name="_Toc101281471"/>
      <w:r w:rsidRPr="00224C99">
        <w:rPr>
          <w:bCs/>
        </w:rPr>
        <w:t>Repudio de información.</w:t>
      </w:r>
      <w:bookmarkEnd w:id="40"/>
    </w:p>
    <w:p w14:paraId="22DF61D2" w14:textId="77777777" w:rsidR="00193945" w:rsidRPr="001B67B5" w:rsidRDefault="00193945" w:rsidP="00193945">
      <w:pPr>
        <w:spacing w:line="360" w:lineRule="auto"/>
        <w:jc w:val="both"/>
      </w:pPr>
      <w:r>
        <w:t xml:space="preserve">El no repudio de la información es uno de los principios de la seguridad informática y consiste en garantizar al receptor que el mensaje es enviado por el emisor original y no otra persona </w:t>
      </w:r>
      <w:sdt>
        <w:sdtPr>
          <w:id w:val="299508746"/>
          <w:citation/>
        </w:sdtPr>
        <w:sdtContent>
          <w:r>
            <w:fldChar w:fldCharType="begin"/>
          </w:r>
          <w:r>
            <w:rPr>
              <w:lang w:val="es-MX"/>
            </w:rPr>
            <w:instrText xml:space="preserve"> CITATION LiJ17 \l 2058 </w:instrText>
          </w:r>
          <w:r>
            <w:fldChar w:fldCharType="separate"/>
          </w:r>
          <w:r w:rsidRPr="004E3E33">
            <w:rPr>
              <w:noProof/>
              <w:lang w:val="es-MX"/>
            </w:rPr>
            <w:t>[146]</w:t>
          </w:r>
          <w:r>
            <w:fldChar w:fldCharType="end"/>
          </w:r>
        </w:sdtContent>
      </w:sdt>
      <w:r>
        <w:t xml:space="preserve">, este aspecto es importante en las aplicaciones Fintech, ya que tener la </w:t>
      </w:r>
      <w:r>
        <w:lastRenderedPageBreak/>
        <w:t>capacidad de demostrar que los usuarios realmente realizaron las transacciones financieras es vital para evitar fraudes o estafas.</w:t>
      </w:r>
    </w:p>
    <w:p w14:paraId="6EB870B4" w14:textId="77777777" w:rsidR="00193945" w:rsidRDefault="00193945" w:rsidP="00193945">
      <w:pPr>
        <w:pStyle w:val="Sinespaciado"/>
        <w:numPr>
          <w:ilvl w:val="4"/>
          <w:numId w:val="1"/>
        </w:numPr>
        <w:spacing w:line="360" w:lineRule="auto"/>
        <w:rPr>
          <w:bCs/>
        </w:rPr>
      </w:pPr>
      <w:bookmarkStart w:id="41" w:name="_Toc101281472"/>
      <w:r w:rsidRPr="00224C99">
        <w:rPr>
          <w:bCs/>
        </w:rPr>
        <w:t>Carencia de seguridad en interfaces de programas de aplicación (API)</w:t>
      </w:r>
      <w:bookmarkEnd w:id="41"/>
    </w:p>
    <w:p w14:paraId="34C8AB2B" w14:textId="77777777" w:rsidR="00193945" w:rsidRDefault="00193945" w:rsidP="00193945">
      <w:pPr>
        <w:spacing w:line="360" w:lineRule="auto"/>
        <w:jc w:val="both"/>
      </w:pPr>
      <w:r>
        <w:t xml:space="preserve">Actualmente, la mayoría de aplicaciones se construye bajo la arquitectura de microservicios, donde la seguridad en las API es un aspecto primordial en dichas arquitecturas para proteger la confidencialidad de los datos que fluyen a través de estas API. Una API expuesta sin las seguridades suficientes son una de las principales causas de la filtración de datos confidenciales </w:t>
      </w:r>
      <w:sdt>
        <w:sdtPr>
          <w:id w:val="176467639"/>
          <w:citation/>
        </w:sdtPr>
        <w:sdtContent>
          <w:r>
            <w:fldChar w:fldCharType="begin"/>
          </w:r>
          <w:r>
            <w:rPr>
              <w:lang w:val="es-MX"/>
            </w:rPr>
            <w:instrText xml:space="preserve"> CITATION LBa20 \l 2058 </w:instrText>
          </w:r>
          <w:r>
            <w:fldChar w:fldCharType="separate"/>
          </w:r>
          <w:r w:rsidRPr="004E3E33">
            <w:rPr>
              <w:noProof/>
              <w:lang w:val="es-MX"/>
            </w:rPr>
            <w:t>[147]</w:t>
          </w:r>
          <w:r>
            <w:fldChar w:fldCharType="end"/>
          </w:r>
        </w:sdtContent>
      </w:sdt>
      <w:r>
        <w:t>.</w:t>
      </w:r>
    </w:p>
    <w:p w14:paraId="115B5B2E" w14:textId="77777777" w:rsidR="00193945" w:rsidRDefault="00193945" w:rsidP="00193945">
      <w:pPr>
        <w:pStyle w:val="Sinespaciado"/>
        <w:numPr>
          <w:ilvl w:val="4"/>
          <w:numId w:val="1"/>
        </w:numPr>
        <w:spacing w:line="360" w:lineRule="auto"/>
        <w:rPr>
          <w:bCs/>
        </w:rPr>
      </w:pPr>
      <w:bookmarkStart w:id="42" w:name="_Toc101281473"/>
      <w:r w:rsidRPr="00224C99">
        <w:rPr>
          <w:bCs/>
        </w:rPr>
        <w:t>Fraudes al utilizar tarjetas de créditos.</w:t>
      </w:r>
      <w:bookmarkEnd w:id="42"/>
    </w:p>
    <w:p w14:paraId="78C59CEB" w14:textId="77777777" w:rsidR="00193945" w:rsidRDefault="00193945" w:rsidP="00193945">
      <w:pPr>
        <w:spacing w:line="360" w:lineRule="auto"/>
        <w:jc w:val="both"/>
      </w:pPr>
      <w:r>
        <w:t xml:space="preserve">Esta vulnerabilidad va de la mano con el no repudio de la información, si la aplicación Fintech no cuenta con mecanismos para demostrar el no repudio de los usuarios al momento de utilizar sus tarjetas, claramente existirán los fraudes afectando económicamente a la empresa desarrolladora de la aplicación. Existen tres tipos de fraudes con tarjetas que se deben tener a consideración </w:t>
      </w:r>
      <w:sdt>
        <w:sdtPr>
          <w:id w:val="-1693828838"/>
          <w:citation/>
        </w:sdtPr>
        <w:sdtContent>
          <w:r>
            <w:fldChar w:fldCharType="begin"/>
          </w:r>
          <w:r>
            <w:rPr>
              <w:lang w:val="es-MX"/>
            </w:rPr>
            <w:instrText xml:space="preserve"> CITATION Ima18 \l 2058 </w:instrText>
          </w:r>
          <w:r>
            <w:fldChar w:fldCharType="separate"/>
          </w:r>
          <w:r w:rsidRPr="004E3E33">
            <w:rPr>
              <w:noProof/>
              <w:lang w:val="es-MX"/>
            </w:rPr>
            <w:t>[148]</w:t>
          </w:r>
          <w:r>
            <w:fldChar w:fldCharType="end"/>
          </w:r>
        </w:sdtContent>
      </w:sdt>
      <w:r>
        <w:t>:</w:t>
      </w:r>
    </w:p>
    <w:p w14:paraId="5021DFD4" w14:textId="77777777" w:rsidR="00193945" w:rsidRDefault="00193945" w:rsidP="00193945">
      <w:pPr>
        <w:pStyle w:val="Prrafodelista"/>
        <w:numPr>
          <w:ilvl w:val="0"/>
          <w:numId w:val="9"/>
        </w:numPr>
        <w:spacing w:line="360" w:lineRule="auto"/>
        <w:jc w:val="both"/>
      </w:pPr>
      <w:r>
        <w:t>Fraude en primera persona: se comete cuando la persona dueña de la tarjeta realiza un pago online pero luego se dirige al banco y miente diciendo que él no realizó dicho pago.</w:t>
      </w:r>
    </w:p>
    <w:p w14:paraId="3E94969E" w14:textId="77777777" w:rsidR="00193945" w:rsidRDefault="00193945" w:rsidP="00193945">
      <w:pPr>
        <w:pStyle w:val="Prrafodelista"/>
        <w:numPr>
          <w:ilvl w:val="0"/>
          <w:numId w:val="9"/>
        </w:numPr>
        <w:spacing w:line="360" w:lineRule="auto"/>
        <w:jc w:val="both"/>
      </w:pPr>
      <w:r>
        <w:t>Fraude en segunda persona: se comete cuando un amigo o alguien cercano al dueño de la tarjeta realiza un pago online sin el consentimiento del dueño.</w:t>
      </w:r>
    </w:p>
    <w:p w14:paraId="6562F3A1" w14:textId="77777777" w:rsidR="00193945" w:rsidRPr="001B67B5" w:rsidRDefault="00193945" w:rsidP="00193945">
      <w:pPr>
        <w:pStyle w:val="Prrafodelista"/>
        <w:numPr>
          <w:ilvl w:val="0"/>
          <w:numId w:val="9"/>
        </w:numPr>
        <w:spacing w:line="360" w:lineRule="auto"/>
        <w:jc w:val="both"/>
      </w:pPr>
      <w:r>
        <w:t>Fraude en tercera persona: se comete cuando el dueño de la tarjeta desconoce por completo quien fue la persona que realizo un pago online, en este caso el dueño de la tarjeta es claramente una víctima de la ciberdelincuencia.</w:t>
      </w:r>
    </w:p>
    <w:p w14:paraId="2029453A" w14:textId="77777777" w:rsidR="00193945" w:rsidRDefault="00193945" w:rsidP="00193945">
      <w:pPr>
        <w:pStyle w:val="Sinespaciado"/>
        <w:numPr>
          <w:ilvl w:val="4"/>
          <w:numId w:val="1"/>
        </w:numPr>
        <w:spacing w:line="360" w:lineRule="auto"/>
        <w:rPr>
          <w:bCs/>
        </w:rPr>
      </w:pPr>
      <w:bookmarkStart w:id="43" w:name="_Toc101281474"/>
      <w:r w:rsidRPr="00224C99">
        <w:rPr>
          <w:bCs/>
        </w:rPr>
        <w:t>Estafas al vender o comprar productos online.</w:t>
      </w:r>
      <w:bookmarkEnd w:id="43"/>
    </w:p>
    <w:p w14:paraId="6A517E76" w14:textId="77777777" w:rsidR="00193945" w:rsidRPr="001B67B5" w:rsidRDefault="00193945" w:rsidP="00193945">
      <w:pPr>
        <w:spacing w:line="360" w:lineRule="auto"/>
        <w:jc w:val="both"/>
      </w:pPr>
      <w:r>
        <w:t xml:space="preserve">Muchas grandes empresas como Alibaba, Facebook, Instagram, Amazon han optado por la utilización de los </w:t>
      </w:r>
      <w:proofErr w:type="spellStart"/>
      <w:r>
        <w:t>marketplaces</w:t>
      </w:r>
      <w:proofErr w:type="spellEnd"/>
      <w:r>
        <w:t xml:space="preserve">, que son aplicaciones donde muchas negocios ofertan sus productos y cualquier persona puede crearse una cuenta, provocando un aumento del índice de estafas en compras y ventas debido a que no existe un ente regulador que compruebe que estas tiendas son reales y que los productos que se ofertan sean verídicas, esta información ha sido comprobada en varios artículos elaborados entre los años 2020-2021 citados en la sección de antecedentes históricos de esta investigación. </w:t>
      </w:r>
    </w:p>
    <w:p w14:paraId="536D5E24" w14:textId="77777777" w:rsidR="00193945" w:rsidRPr="00100E0C" w:rsidRDefault="00193945" w:rsidP="00193945">
      <w:pPr>
        <w:pStyle w:val="Sinespaciado"/>
        <w:numPr>
          <w:ilvl w:val="4"/>
          <w:numId w:val="1"/>
        </w:numPr>
        <w:spacing w:line="360" w:lineRule="auto"/>
        <w:rPr>
          <w:bCs/>
          <w:lang w:val="en-US"/>
        </w:rPr>
      </w:pPr>
      <w:bookmarkStart w:id="44" w:name="_Toc101281475"/>
      <w:proofErr w:type="spellStart"/>
      <w:r w:rsidRPr="00100E0C">
        <w:rPr>
          <w:bCs/>
          <w:lang w:val="en-US"/>
        </w:rPr>
        <w:lastRenderedPageBreak/>
        <w:t>Metodología</w:t>
      </w:r>
      <w:proofErr w:type="spellEnd"/>
      <w:r w:rsidRPr="00100E0C">
        <w:rPr>
          <w:bCs/>
          <w:lang w:val="en-US"/>
        </w:rPr>
        <w:t xml:space="preserve"> Agile Block Chain </w:t>
      </w:r>
      <w:proofErr w:type="spellStart"/>
      <w:r w:rsidRPr="00100E0C">
        <w:rPr>
          <w:bCs/>
          <w:lang w:val="en-US"/>
        </w:rPr>
        <w:t>Dapp</w:t>
      </w:r>
      <w:proofErr w:type="spellEnd"/>
      <w:r w:rsidRPr="00100E0C">
        <w:rPr>
          <w:bCs/>
          <w:lang w:val="en-US"/>
        </w:rPr>
        <w:t xml:space="preserve"> Engineering.</w:t>
      </w:r>
      <w:bookmarkEnd w:id="44"/>
    </w:p>
    <w:p w14:paraId="25C16CC9" w14:textId="77777777" w:rsidR="00193945" w:rsidRDefault="00193945" w:rsidP="00193945">
      <w:pPr>
        <w:spacing w:line="360" w:lineRule="auto"/>
        <w:jc w:val="both"/>
      </w:pPr>
      <w:r>
        <w:t xml:space="preserve">La metodología ABCDE se fundamenta en los principios de una metodología ágil debido a que fue creada a partir de la metodología SCRUM por lo tanto utiliza varias prácticas como </w:t>
      </w:r>
      <w:sdt>
        <w:sdtPr>
          <w:id w:val="-1833281480"/>
          <w:citation/>
        </w:sdtPr>
        <w:sdtContent>
          <w:r>
            <w:fldChar w:fldCharType="begin"/>
          </w:r>
          <w:r>
            <w:rPr>
              <w:lang w:val="es-MX"/>
            </w:rPr>
            <w:instrText xml:space="preserve">CITATION ABC \l 2058 </w:instrText>
          </w:r>
          <w:r>
            <w:fldChar w:fldCharType="separate"/>
          </w:r>
          <w:r w:rsidRPr="004E3E33">
            <w:rPr>
              <w:noProof/>
              <w:lang w:val="es-MX"/>
            </w:rPr>
            <w:t>[149]</w:t>
          </w:r>
          <w:r>
            <w:fldChar w:fldCharType="end"/>
          </w:r>
        </w:sdtContent>
      </w:sdt>
      <w:r>
        <w:t>:</w:t>
      </w:r>
    </w:p>
    <w:p w14:paraId="08772F78" w14:textId="77777777" w:rsidR="00193945" w:rsidRDefault="00193945" w:rsidP="00193945">
      <w:pPr>
        <w:pStyle w:val="Prrafodelista"/>
        <w:numPr>
          <w:ilvl w:val="0"/>
          <w:numId w:val="36"/>
        </w:numPr>
        <w:spacing w:line="360" w:lineRule="auto"/>
        <w:jc w:val="both"/>
      </w:pPr>
      <w:r>
        <w:t>Enfoques de desarrollo interactivos e incrementales</w:t>
      </w:r>
    </w:p>
    <w:p w14:paraId="5F64B6E7" w14:textId="77777777" w:rsidR="00193945" w:rsidRDefault="00193945" w:rsidP="00193945">
      <w:pPr>
        <w:pStyle w:val="Prrafodelista"/>
        <w:numPr>
          <w:ilvl w:val="0"/>
          <w:numId w:val="36"/>
        </w:numPr>
        <w:spacing w:line="360" w:lineRule="auto"/>
        <w:jc w:val="both"/>
      </w:pPr>
      <w:r>
        <w:t>Historias de usuarios.</w:t>
      </w:r>
    </w:p>
    <w:p w14:paraId="35C9B17B" w14:textId="77777777" w:rsidR="00193945" w:rsidRDefault="00193945" w:rsidP="00193945">
      <w:pPr>
        <w:pStyle w:val="Prrafodelista"/>
        <w:numPr>
          <w:ilvl w:val="0"/>
          <w:numId w:val="36"/>
        </w:numPr>
        <w:spacing w:line="360" w:lineRule="auto"/>
        <w:jc w:val="both"/>
      </w:pPr>
      <w:r>
        <w:t>Roles y reuniones.</w:t>
      </w:r>
    </w:p>
    <w:p w14:paraId="15AA954D" w14:textId="77777777" w:rsidR="00193945" w:rsidRDefault="00193945" w:rsidP="00193945">
      <w:pPr>
        <w:pStyle w:val="Prrafodelista"/>
        <w:numPr>
          <w:ilvl w:val="0"/>
          <w:numId w:val="36"/>
        </w:numPr>
        <w:spacing w:line="360" w:lineRule="auto"/>
        <w:jc w:val="both"/>
      </w:pPr>
      <w:r>
        <w:t xml:space="preserve">Diagrama derivado del UML para modelar eficazmente la estructura de datos de los </w:t>
      </w:r>
      <w:proofErr w:type="spellStart"/>
      <w:r>
        <w:t>smart</w:t>
      </w:r>
      <w:proofErr w:type="spellEnd"/>
      <w:r>
        <w:t xml:space="preserve"> </w:t>
      </w:r>
      <w:proofErr w:type="spellStart"/>
      <w:r>
        <w:t>contracts</w:t>
      </w:r>
      <w:proofErr w:type="spellEnd"/>
      <w:r>
        <w:t>.</w:t>
      </w:r>
    </w:p>
    <w:p w14:paraId="4C2E67BD" w14:textId="77777777" w:rsidR="00193945" w:rsidRDefault="00193945" w:rsidP="00193945">
      <w:pPr>
        <w:pStyle w:val="Prrafodelista"/>
        <w:numPr>
          <w:ilvl w:val="0"/>
          <w:numId w:val="36"/>
        </w:numPr>
        <w:spacing w:line="360" w:lineRule="auto"/>
        <w:jc w:val="both"/>
      </w:pPr>
      <w:r>
        <w:t>Diagramas de secuencias para intercambiar mensajes entre las entidades del sistema.</w:t>
      </w:r>
    </w:p>
    <w:p w14:paraId="2B4EA36A" w14:textId="77777777" w:rsidR="00193945" w:rsidRDefault="00193945" w:rsidP="00193945">
      <w:pPr>
        <w:pStyle w:val="Prrafodelista"/>
        <w:numPr>
          <w:ilvl w:val="0"/>
          <w:numId w:val="36"/>
        </w:numPr>
        <w:spacing w:line="360" w:lineRule="auto"/>
        <w:jc w:val="both"/>
      </w:pPr>
      <w:r>
        <w:t xml:space="preserve">Utiliza dos flujos para las actividades, el primero tiene que ver con los contratos inteligentes y el segundo con los softwares que interactúan con los DLT. </w:t>
      </w:r>
    </w:p>
    <w:p w14:paraId="02DFE69D" w14:textId="77777777" w:rsidR="00193945" w:rsidRDefault="00193945" w:rsidP="00193945">
      <w:pPr>
        <w:spacing w:line="360" w:lineRule="auto"/>
        <w:jc w:val="both"/>
      </w:pPr>
      <w:r>
        <w:t>Un punto a tomar en cuenta es que esta metodología considera dos tipos de integraciones, la del software entre los componentes de los DLT (</w:t>
      </w:r>
      <w:proofErr w:type="spellStart"/>
      <w:r>
        <w:t>smart</w:t>
      </w:r>
      <w:proofErr w:type="spellEnd"/>
      <w:r>
        <w:t xml:space="preserve"> </w:t>
      </w:r>
      <w:proofErr w:type="spellStart"/>
      <w:r>
        <w:t>contracts</w:t>
      </w:r>
      <w:proofErr w:type="spellEnd"/>
      <w:r>
        <w:t xml:space="preserve">, biblioteca, estructura de datos </w:t>
      </w:r>
      <w:proofErr w:type="spellStart"/>
      <w:r>
        <w:t>etc</w:t>
      </w:r>
      <w:proofErr w:type="spellEnd"/>
      <w:r>
        <w:t xml:space="preserve">) y los componentes fuera de los DLT como microservicios y aplicaciones web o móvil, naciendo de aquí un completo sistema </w:t>
      </w:r>
      <w:proofErr w:type="spellStart"/>
      <w:r>
        <w:t>DApp</w:t>
      </w:r>
      <w:proofErr w:type="spellEnd"/>
      <w:r>
        <w:t xml:space="preserve"> </w:t>
      </w:r>
      <w:sdt>
        <w:sdtPr>
          <w:id w:val="-1389408598"/>
          <w:citation/>
        </w:sdtPr>
        <w:sdtContent>
          <w:r>
            <w:fldChar w:fldCharType="begin"/>
          </w:r>
          <w:r>
            <w:rPr>
              <w:lang w:val="es-MX"/>
            </w:rPr>
            <w:instrText xml:space="preserve"> CITATION APi21 \l 2058 </w:instrText>
          </w:r>
          <w:r>
            <w:fldChar w:fldCharType="separate"/>
          </w:r>
          <w:r w:rsidRPr="004E3E33">
            <w:rPr>
              <w:noProof/>
              <w:lang w:val="es-MX"/>
            </w:rPr>
            <w:t>[150]</w:t>
          </w:r>
          <w:r>
            <w:fldChar w:fldCharType="end"/>
          </w:r>
        </w:sdtContent>
      </w:sdt>
      <w:r>
        <w:t xml:space="preserve">. La metodología ABCDE utiliza actividades como el diseño, desarrollo, pruebas e integración con Smart </w:t>
      </w:r>
      <w:proofErr w:type="spellStart"/>
      <w:r>
        <w:t>contracts</w:t>
      </w:r>
      <w:proofErr w:type="spellEnd"/>
      <w:r>
        <w:t xml:space="preserve"> y software fuera de los DLT, documentar los Smart </w:t>
      </w:r>
      <w:proofErr w:type="spellStart"/>
      <w:r>
        <w:t>contracts</w:t>
      </w:r>
      <w:proofErr w:type="spellEnd"/>
      <w:r>
        <w:t xml:space="preserve"> utilizando diagramas para su posterior evaluación de seguridad y mantenimiento </w:t>
      </w:r>
      <w:sdt>
        <w:sdtPr>
          <w:id w:val="340827424"/>
          <w:citation/>
        </w:sdtPr>
        <w:sdtContent>
          <w:r>
            <w:fldChar w:fldCharType="begin"/>
          </w:r>
          <w:r>
            <w:rPr>
              <w:lang w:val="es-MX"/>
            </w:rPr>
            <w:instrText xml:space="preserve"> CITATION Mic18 \l 2058 </w:instrText>
          </w:r>
          <w:r>
            <w:fldChar w:fldCharType="separate"/>
          </w:r>
          <w:r w:rsidRPr="004E3E33">
            <w:rPr>
              <w:noProof/>
              <w:lang w:val="es-MX"/>
            </w:rPr>
            <w:t>[151]</w:t>
          </w:r>
          <w:r>
            <w:fldChar w:fldCharType="end"/>
          </w:r>
        </w:sdtContent>
      </w:sdt>
      <w:r>
        <w:t>. En la figura 11, se presenta de manera gráfica como es el flujo de actividades propuestos por la metodología ABCDE.</w:t>
      </w:r>
    </w:p>
    <w:p w14:paraId="629EC4FD" w14:textId="77777777" w:rsidR="00193945" w:rsidRDefault="00193945" w:rsidP="00193945">
      <w:pPr>
        <w:keepNext/>
        <w:spacing w:line="360" w:lineRule="auto"/>
        <w:jc w:val="center"/>
      </w:pPr>
      <w:bookmarkStart w:id="45" w:name="_Hlk95042789"/>
      <w:r>
        <w:rPr>
          <w:noProof/>
          <w:lang w:val="en-US"/>
        </w:rPr>
        <w:lastRenderedPageBreak/>
        <w:drawing>
          <wp:inline distT="0" distB="0" distL="0" distR="0" wp14:anchorId="42DD00D4" wp14:editId="33758AED">
            <wp:extent cx="3406391" cy="382228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814" cy="3858669"/>
                    </a:xfrm>
                    <a:prstGeom prst="rect">
                      <a:avLst/>
                    </a:prstGeom>
                  </pic:spPr>
                </pic:pic>
              </a:graphicData>
            </a:graphic>
          </wp:inline>
        </w:drawing>
      </w:r>
    </w:p>
    <w:p w14:paraId="7FF80157" w14:textId="77777777" w:rsidR="00193945" w:rsidRDefault="00193945" w:rsidP="00193945">
      <w:pPr>
        <w:pStyle w:val="Descripcin"/>
        <w:jc w:val="center"/>
      </w:pPr>
      <w:bookmarkStart w:id="46" w:name="_Toc101281538"/>
      <w:r>
        <w:t xml:space="preserve">Figura </w:t>
      </w:r>
      <w:r>
        <w:fldChar w:fldCharType="begin"/>
      </w:r>
      <w:r>
        <w:instrText xml:space="preserve"> SEQ Figura \* ARABIC </w:instrText>
      </w:r>
      <w:r>
        <w:fldChar w:fldCharType="separate"/>
      </w:r>
      <w:r>
        <w:rPr>
          <w:noProof/>
        </w:rPr>
        <w:t>11</w:t>
      </w:r>
      <w:r>
        <w:rPr>
          <w:noProof/>
        </w:rPr>
        <w:fldChar w:fldCharType="end"/>
      </w:r>
      <w:r>
        <w:t>: Proceso de la metodología ABCDE</w:t>
      </w:r>
      <w:bookmarkEnd w:id="46"/>
    </w:p>
    <w:p w14:paraId="685858DE" w14:textId="77777777" w:rsidR="00193945" w:rsidRPr="00574463" w:rsidRDefault="00193945" w:rsidP="00193945">
      <w:pPr>
        <w:pStyle w:val="Descripcin"/>
        <w:jc w:val="center"/>
        <w:rPr>
          <w:bCs/>
          <w:i w:val="0"/>
          <w:color w:val="auto"/>
          <w:szCs w:val="22"/>
        </w:rPr>
      </w:pPr>
      <w:r w:rsidRPr="0075253B">
        <w:rPr>
          <w:b/>
          <w:iCs w:val="0"/>
          <w:color w:val="auto"/>
          <w:szCs w:val="22"/>
        </w:rPr>
        <w:t>Fuente:</w:t>
      </w:r>
      <w:r>
        <w:rPr>
          <w:b/>
          <w:iCs w:val="0"/>
          <w:color w:val="auto"/>
          <w:szCs w:val="22"/>
        </w:rPr>
        <w:t xml:space="preserve"> </w:t>
      </w:r>
      <w:sdt>
        <w:sdtPr>
          <w:id w:val="-336697726"/>
          <w:citation/>
        </w:sdtPr>
        <w:sdtContent>
          <w:r>
            <w:fldChar w:fldCharType="begin"/>
          </w:r>
          <w:r>
            <w:rPr>
              <w:lang w:val="es-MX"/>
            </w:rPr>
            <w:instrText xml:space="preserve">CITATION ABC \l 2058 </w:instrText>
          </w:r>
          <w:r>
            <w:fldChar w:fldCharType="separate"/>
          </w:r>
          <w:r w:rsidRPr="004E3E33">
            <w:rPr>
              <w:noProof/>
              <w:lang w:val="es-MX"/>
            </w:rPr>
            <w:t>[149]</w:t>
          </w:r>
          <w:r>
            <w:fldChar w:fldCharType="end"/>
          </w:r>
        </w:sdtContent>
      </w:sdt>
    </w:p>
    <w:bookmarkEnd w:id="45"/>
    <w:p w14:paraId="20563D01" w14:textId="0F1931A4" w:rsidR="00193945" w:rsidRDefault="00193945" w:rsidP="00193945">
      <w:pPr>
        <w:spacing w:line="360" w:lineRule="auto"/>
        <w:jc w:val="both"/>
      </w:pPr>
      <w:r>
        <w:t xml:space="preserve">Con lo anteriormente mencionado por los autores acerca de la metodología ABCDE, se utilizará la misma en esta investigación porque quedó demostrado que son adecuadas para ser implementadas en aplicaciones basadas en DLT donde los requerimientos varían constantemente por la volatibilidad de los DLT y también porque ofrece una metodología para la correcta utilización de los contratos inteligentes en </w:t>
      </w:r>
      <w:proofErr w:type="spellStart"/>
      <w:r>
        <w:t>Dapps</w:t>
      </w:r>
      <w:proofErr w:type="spellEnd"/>
      <w:r>
        <w:t>.</w:t>
      </w:r>
    </w:p>
    <w:p w14:paraId="54921BB2" w14:textId="77777777" w:rsidR="00193945" w:rsidRDefault="00193945">
      <w:r>
        <w:br w:type="page"/>
      </w:r>
    </w:p>
    <w:sdt>
      <w:sdtPr>
        <w:rPr>
          <w:lang w:val="es-ES"/>
        </w:rPr>
        <w:id w:val="-1779942924"/>
        <w:docPartObj>
          <w:docPartGallery w:val="Bibliographies"/>
          <w:docPartUnique/>
        </w:docPartObj>
      </w:sdtPr>
      <w:sdtEndPr>
        <w:rPr>
          <w:rFonts w:ascii="Times New Roman" w:eastAsiaTheme="minorHAnsi" w:hAnsi="Times New Roman" w:cstheme="minorBidi"/>
          <w:color w:val="auto"/>
          <w:sz w:val="24"/>
          <w:szCs w:val="22"/>
          <w:lang w:val="es-EC"/>
        </w:rPr>
      </w:sdtEndPr>
      <w:sdtContent>
        <w:p w14:paraId="7919C4A6" w14:textId="0AC88DCB" w:rsidR="00193945" w:rsidRDefault="00193945">
          <w:pPr>
            <w:pStyle w:val="Ttulo1"/>
          </w:pPr>
          <w:r>
            <w:rPr>
              <w:lang w:val="es-ES"/>
            </w:rPr>
            <w:t>Bibliografía</w:t>
          </w:r>
        </w:p>
        <w:sdt>
          <w:sdtPr>
            <w:id w:val="111145805"/>
            <w:bibliography/>
          </w:sdtPr>
          <w:sdtContent>
            <w:p w14:paraId="22F3E9EC" w14:textId="77777777" w:rsidR="00193945" w:rsidRDefault="00193945">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193945" w14:paraId="1E31549A" w14:textId="77777777">
                <w:trPr>
                  <w:divId w:val="142165876"/>
                  <w:tblCellSpacing w:w="15" w:type="dxa"/>
                </w:trPr>
                <w:tc>
                  <w:tcPr>
                    <w:tcW w:w="50" w:type="pct"/>
                    <w:hideMark/>
                  </w:tcPr>
                  <w:p w14:paraId="4FDE90D6" w14:textId="7D46DF5D" w:rsidR="00193945" w:rsidRDefault="00193945">
                    <w:pPr>
                      <w:pStyle w:val="Bibliografa"/>
                      <w:rPr>
                        <w:noProof/>
                        <w:szCs w:val="24"/>
                        <w:lang w:val="es-ES"/>
                      </w:rPr>
                    </w:pPr>
                    <w:r>
                      <w:rPr>
                        <w:noProof/>
                        <w:lang w:val="es-ES"/>
                      </w:rPr>
                      <w:t xml:space="preserve">[1] </w:t>
                    </w:r>
                  </w:p>
                </w:tc>
                <w:tc>
                  <w:tcPr>
                    <w:tcW w:w="0" w:type="auto"/>
                    <w:hideMark/>
                  </w:tcPr>
                  <w:p w14:paraId="28674E3D" w14:textId="77777777" w:rsidR="00193945" w:rsidRDefault="00193945">
                    <w:pPr>
                      <w:pStyle w:val="Bibliografa"/>
                      <w:rPr>
                        <w:noProof/>
                        <w:lang w:val="es-ES"/>
                      </w:rPr>
                    </w:pPr>
                    <w:r>
                      <w:rPr>
                        <w:noProof/>
                        <w:lang w:val="es-ES"/>
                      </w:rPr>
                      <w:t xml:space="preserve">M. Younas, D. N. Jawawi, I. Ghani, T. Fries y R. Kazmi, «Agile development in the cloud computing environment: A systematic review,» </w:t>
                    </w:r>
                    <w:r>
                      <w:rPr>
                        <w:i/>
                        <w:iCs/>
                        <w:noProof/>
                        <w:lang w:val="es-ES"/>
                      </w:rPr>
                      <w:t xml:space="preserve">Information and Software Technology, </w:t>
                    </w:r>
                    <w:r>
                      <w:rPr>
                        <w:noProof/>
                        <w:lang w:val="es-ES"/>
                      </w:rPr>
                      <w:t xml:space="preserve">vol. 103, pp. 142-158, 2018. </w:t>
                    </w:r>
                  </w:p>
                </w:tc>
              </w:tr>
              <w:tr w:rsidR="00193945" w14:paraId="4D266139" w14:textId="77777777">
                <w:trPr>
                  <w:divId w:val="142165876"/>
                  <w:tblCellSpacing w:w="15" w:type="dxa"/>
                </w:trPr>
                <w:tc>
                  <w:tcPr>
                    <w:tcW w:w="50" w:type="pct"/>
                    <w:hideMark/>
                  </w:tcPr>
                  <w:p w14:paraId="658754A3" w14:textId="77777777" w:rsidR="00193945" w:rsidRDefault="00193945">
                    <w:pPr>
                      <w:pStyle w:val="Bibliografa"/>
                      <w:rPr>
                        <w:noProof/>
                        <w:lang w:val="es-ES"/>
                      </w:rPr>
                    </w:pPr>
                    <w:r>
                      <w:rPr>
                        <w:noProof/>
                        <w:lang w:val="es-ES"/>
                      </w:rPr>
                      <w:t xml:space="preserve">[2] </w:t>
                    </w:r>
                  </w:p>
                </w:tc>
                <w:tc>
                  <w:tcPr>
                    <w:tcW w:w="0" w:type="auto"/>
                    <w:hideMark/>
                  </w:tcPr>
                  <w:p w14:paraId="13C6D001" w14:textId="77777777" w:rsidR="00193945" w:rsidRDefault="00193945">
                    <w:pPr>
                      <w:pStyle w:val="Bibliografa"/>
                      <w:rPr>
                        <w:noProof/>
                        <w:lang w:val="es-ES"/>
                      </w:rPr>
                    </w:pPr>
                    <w:r>
                      <w:rPr>
                        <w:noProof/>
                        <w:lang w:val="es-ES"/>
                      </w:rPr>
                      <w:t xml:space="preserve">A. Hannousse y S. Yahiouche, «Securing microservices and microservice architectures: A systematic mapping study,» </w:t>
                    </w:r>
                    <w:r>
                      <w:rPr>
                        <w:i/>
                        <w:iCs/>
                        <w:noProof/>
                        <w:lang w:val="es-ES"/>
                      </w:rPr>
                      <w:t xml:space="preserve">Computer Science Review, </w:t>
                    </w:r>
                    <w:r>
                      <w:rPr>
                        <w:noProof/>
                        <w:lang w:val="es-ES"/>
                      </w:rPr>
                      <w:t xml:space="preserve">vol. 41, 2021. </w:t>
                    </w:r>
                  </w:p>
                </w:tc>
              </w:tr>
              <w:tr w:rsidR="00193945" w14:paraId="2F8A3D7C" w14:textId="77777777">
                <w:trPr>
                  <w:divId w:val="142165876"/>
                  <w:tblCellSpacing w:w="15" w:type="dxa"/>
                </w:trPr>
                <w:tc>
                  <w:tcPr>
                    <w:tcW w:w="50" w:type="pct"/>
                    <w:hideMark/>
                  </w:tcPr>
                  <w:p w14:paraId="546C9DA6" w14:textId="77777777" w:rsidR="00193945" w:rsidRDefault="00193945">
                    <w:pPr>
                      <w:pStyle w:val="Bibliografa"/>
                      <w:rPr>
                        <w:noProof/>
                        <w:lang w:val="es-ES"/>
                      </w:rPr>
                    </w:pPr>
                    <w:r>
                      <w:rPr>
                        <w:noProof/>
                        <w:lang w:val="es-ES"/>
                      </w:rPr>
                      <w:t xml:space="preserve">[3] </w:t>
                    </w:r>
                  </w:p>
                </w:tc>
                <w:tc>
                  <w:tcPr>
                    <w:tcW w:w="0" w:type="auto"/>
                    <w:hideMark/>
                  </w:tcPr>
                  <w:p w14:paraId="65E8D041" w14:textId="77777777" w:rsidR="00193945" w:rsidRDefault="00193945">
                    <w:pPr>
                      <w:pStyle w:val="Bibliografa"/>
                      <w:rPr>
                        <w:noProof/>
                        <w:lang w:val="es-ES"/>
                      </w:rPr>
                    </w:pPr>
                    <w:r>
                      <w:rPr>
                        <w:noProof/>
                        <w:lang w:val="es-ES"/>
                      </w:rPr>
                      <w:t xml:space="preserve">N. Mateus-Coelho, M. Cruz-Cunha y L. G. Ferreira, «Security in Microservices Architectures,» </w:t>
                    </w:r>
                    <w:r>
                      <w:rPr>
                        <w:i/>
                        <w:iCs/>
                        <w:noProof/>
                        <w:lang w:val="es-ES"/>
                      </w:rPr>
                      <w:t xml:space="preserve">Procedia Computer Science, </w:t>
                    </w:r>
                    <w:r>
                      <w:rPr>
                        <w:noProof/>
                        <w:lang w:val="es-ES"/>
                      </w:rPr>
                      <w:t xml:space="preserve">vol. 181, pp. 1225-1236, 2021. </w:t>
                    </w:r>
                  </w:p>
                </w:tc>
              </w:tr>
              <w:tr w:rsidR="00193945" w14:paraId="70F2BC7A" w14:textId="77777777">
                <w:trPr>
                  <w:divId w:val="142165876"/>
                  <w:tblCellSpacing w:w="15" w:type="dxa"/>
                </w:trPr>
                <w:tc>
                  <w:tcPr>
                    <w:tcW w:w="50" w:type="pct"/>
                    <w:hideMark/>
                  </w:tcPr>
                  <w:p w14:paraId="656578CA" w14:textId="77777777" w:rsidR="00193945" w:rsidRDefault="00193945">
                    <w:pPr>
                      <w:pStyle w:val="Bibliografa"/>
                      <w:rPr>
                        <w:noProof/>
                        <w:lang w:val="es-ES"/>
                      </w:rPr>
                    </w:pPr>
                    <w:r>
                      <w:rPr>
                        <w:noProof/>
                        <w:lang w:val="es-ES"/>
                      </w:rPr>
                      <w:t xml:space="preserve">[4] </w:t>
                    </w:r>
                  </w:p>
                </w:tc>
                <w:tc>
                  <w:tcPr>
                    <w:tcW w:w="0" w:type="auto"/>
                    <w:hideMark/>
                  </w:tcPr>
                  <w:p w14:paraId="00D7C6D0" w14:textId="77777777" w:rsidR="00193945" w:rsidRDefault="00193945">
                    <w:pPr>
                      <w:pStyle w:val="Bibliografa"/>
                      <w:rPr>
                        <w:noProof/>
                        <w:lang w:val="es-ES"/>
                      </w:rPr>
                    </w:pPr>
                    <w:r>
                      <w:rPr>
                        <w:noProof/>
                        <w:lang w:val="es-ES"/>
                      </w:rPr>
                      <w:t xml:space="preserve">Y. Liu, D. He, M. S. Obaidat, N. Kumar, M. K. Khan y K.-K. R. Choo, «Blockchain-based identity management systems: A review,» </w:t>
                    </w:r>
                    <w:r>
                      <w:rPr>
                        <w:i/>
                        <w:iCs/>
                        <w:noProof/>
                        <w:lang w:val="es-ES"/>
                      </w:rPr>
                      <w:t xml:space="preserve">Journal of Network and Computer Applications, </w:t>
                    </w:r>
                    <w:r>
                      <w:rPr>
                        <w:noProof/>
                        <w:lang w:val="es-ES"/>
                      </w:rPr>
                      <w:t xml:space="preserve">vol. 166, 2020. </w:t>
                    </w:r>
                  </w:p>
                </w:tc>
              </w:tr>
              <w:tr w:rsidR="00193945" w14:paraId="5B355BF0" w14:textId="77777777">
                <w:trPr>
                  <w:divId w:val="142165876"/>
                  <w:tblCellSpacing w:w="15" w:type="dxa"/>
                </w:trPr>
                <w:tc>
                  <w:tcPr>
                    <w:tcW w:w="50" w:type="pct"/>
                    <w:hideMark/>
                  </w:tcPr>
                  <w:p w14:paraId="2B3586E3" w14:textId="77777777" w:rsidR="00193945" w:rsidRDefault="00193945">
                    <w:pPr>
                      <w:pStyle w:val="Bibliografa"/>
                      <w:rPr>
                        <w:noProof/>
                        <w:lang w:val="es-ES"/>
                      </w:rPr>
                    </w:pPr>
                    <w:r>
                      <w:rPr>
                        <w:noProof/>
                        <w:lang w:val="es-ES"/>
                      </w:rPr>
                      <w:t xml:space="preserve">[5] </w:t>
                    </w:r>
                  </w:p>
                </w:tc>
                <w:tc>
                  <w:tcPr>
                    <w:tcW w:w="0" w:type="auto"/>
                    <w:hideMark/>
                  </w:tcPr>
                  <w:p w14:paraId="3F848D81" w14:textId="77777777" w:rsidR="00193945" w:rsidRDefault="00193945">
                    <w:pPr>
                      <w:pStyle w:val="Bibliografa"/>
                      <w:rPr>
                        <w:noProof/>
                        <w:lang w:val="es-ES"/>
                      </w:rPr>
                    </w:pPr>
                    <w:r>
                      <w:rPr>
                        <w:noProof/>
                        <w:lang w:val="es-ES"/>
                      </w:rPr>
                      <w:t xml:space="preserve">D. Sheng, L. Ding, B. Zhong, P. E. Love, H. Luo y J. Chen, «Construction quality information management with blockchains,» </w:t>
                    </w:r>
                    <w:r>
                      <w:rPr>
                        <w:i/>
                        <w:iCs/>
                        <w:noProof/>
                        <w:lang w:val="es-ES"/>
                      </w:rPr>
                      <w:t xml:space="preserve">Automation in Construction, </w:t>
                    </w:r>
                    <w:r>
                      <w:rPr>
                        <w:noProof/>
                        <w:lang w:val="es-ES"/>
                      </w:rPr>
                      <w:t xml:space="preserve">vol. 120, 2020. </w:t>
                    </w:r>
                  </w:p>
                </w:tc>
              </w:tr>
              <w:tr w:rsidR="00193945" w14:paraId="3ACBB248" w14:textId="77777777">
                <w:trPr>
                  <w:divId w:val="142165876"/>
                  <w:tblCellSpacing w:w="15" w:type="dxa"/>
                </w:trPr>
                <w:tc>
                  <w:tcPr>
                    <w:tcW w:w="50" w:type="pct"/>
                    <w:hideMark/>
                  </w:tcPr>
                  <w:p w14:paraId="2914EA5E" w14:textId="77777777" w:rsidR="00193945" w:rsidRDefault="00193945">
                    <w:pPr>
                      <w:pStyle w:val="Bibliografa"/>
                      <w:rPr>
                        <w:noProof/>
                        <w:lang w:val="es-ES"/>
                      </w:rPr>
                    </w:pPr>
                    <w:r>
                      <w:rPr>
                        <w:noProof/>
                        <w:lang w:val="es-ES"/>
                      </w:rPr>
                      <w:t xml:space="preserve">[6] </w:t>
                    </w:r>
                  </w:p>
                </w:tc>
                <w:tc>
                  <w:tcPr>
                    <w:tcW w:w="0" w:type="auto"/>
                    <w:hideMark/>
                  </w:tcPr>
                  <w:p w14:paraId="226FEC5F" w14:textId="77777777" w:rsidR="00193945" w:rsidRDefault="00193945">
                    <w:pPr>
                      <w:pStyle w:val="Bibliografa"/>
                      <w:rPr>
                        <w:noProof/>
                        <w:lang w:val="es-ES"/>
                      </w:rPr>
                    </w:pPr>
                    <w:r>
                      <w:rPr>
                        <w:noProof/>
                        <w:lang w:val="es-ES"/>
                      </w:rPr>
                      <w:t xml:space="preserve">A. Perdana, A. Robb, V. Balachandran y F. Rohde, «Distributed ledger technology: Its evolutionary path and the road ahead,» </w:t>
                    </w:r>
                    <w:r>
                      <w:rPr>
                        <w:i/>
                        <w:iCs/>
                        <w:noProof/>
                        <w:lang w:val="es-ES"/>
                      </w:rPr>
                      <w:t xml:space="preserve">Information &amp; Management, </w:t>
                    </w:r>
                    <w:r>
                      <w:rPr>
                        <w:noProof/>
                        <w:lang w:val="es-ES"/>
                      </w:rPr>
                      <w:t xml:space="preserve">vol. 58, nº 3, 2021. </w:t>
                    </w:r>
                  </w:p>
                </w:tc>
              </w:tr>
              <w:tr w:rsidR="00193945" w14:paraId="4D169093" w14:textId="77777777">
                <w:trPr>
                  <w:divId w:val="142165876"/>
                  <w:tblCellSpacing w:w="15" w:type="dxa"/>
                </w:trPr>
                <w:tc>
                  <w:tcPr>
                    <w:tcW w:w="50" w:type="pct"/>
                    <w:hideMark/>
                  </w:tcPr>
                  <w:p w14:paraId="33834FB8" w14:textId="77777777" w:rsidR="00193945" w:rsidRDefault="00193945">
                    <w:pPr>
                      <w:pStyle w:val="Bibliografa"/>
                      <w:rPr>
                        <w:noProof/>
                        <w:lang w:val="es-ES"/>
                      </w:rPr>
                    </w:pPr>
                    <w:r>
                      <w:rPr>
                        <w:noProof/>
                        <w:lang w:val="es-ES"/>
                      </w:rPr>
                      <w:t xml:space="preserve">[7] </w:t>
                    </w:r>
                  </w:p>
                </w:tc>
                <w:tc>
                  <w:tcPr>
                    <w:tcW w:w="0" w:type="auto"/>
                    <w:hideMark/>
                  </w:tcPr>
                  <w:p w14:paraId="4F961E55" w14:textId="77777777" w:rsidR="00193945" w:rsidRDefault="00193945">
                    <w:pPr>
                      <w:pStyle w:val="Bibliografa"/>
                      <w:rPr>
                        <w:noProof/>
                        <w:lang w:val="es-ES"/>
                      </w:rPr>
                    </w:pPr>
                    <w:r>
                      <w:rPr>
                        <w:noProof/>
                        <w:lang w:val="es-ES"/>
                      </w:rPr>
                      <w:t xml:space="preserve">L. Hashimy, H. Treiblmaier y G. Jain, «Distributed ledger technology as a catalyst for open innovation adoption among small and medium-sized enterprises,» </w:t>
                    </w:r>
                    <w:r>
                      <w:rPr>
                        <w:i/>
                        <w:iCs/>
                        <w:noProof/>
                        <w:lang w:val="es-ES"/>
                      </w:rPr>
                      <w:t xml:space="preserve">The Journal of High Technology Management Research, </w:t>
                    </w:r>
                    <w:r>
                      <w:rPr>
                        <w:noProof/>
                        <w:lang w:val="es-ES"/>
                      </w:rPr>
                      <w:t xml:space="preserve">vol. 32, nº 1, 2021. </w:t>
                    </w:r>
                  </w:p>
                </w:tc>
              </w:tr>
              <w:tr w:rsidR="00193945" w14:paraId="3EB47114" w14:textId="77777777">
                <w:trPr>
                  <w:divId w:val="142165876"/>
                  <w:tblCellSpacing w:w="15" w:type="dxa"/>
                </w:trPr>
                <w:tc>
                  <w:tcPr>
                    <w:tcW w:w="50" w:type="pct"/>
                    <w:hideMark/>
                  </w:tcPr>
                  <w:p w14:paraId="75B52E3E" w14:textId="77777777" w:rsidR="00193945" w:rsidRDefault="00193945">
                    <w:pPr>
                      <w:pStyle w:val="Bibliografa"/>
                      <w:rPr>
                        <w:noProof/>
                        <w:lang w:val="es-ES"/>
                      </w:rPr>
                    </w:pPr>
                    <w:r>
                      <w:rPr>
                        <w:noProof/>
                        <w:lang w:val="es-ES"/>
                      </w:rPr>
                      <w:t xml:space="preserve">[8] </w:t>
                    </w:r>
                  </w:p>
                </w:tc>
                <w:tc>
                  <w:tcPr>
                    <w:tcW w:w="0" w:type="auto"/>
                    <w:hideMark/>
                  </w:tcPr>
                  <w:p w14:paraId="42BBEE5E" w14:textId="77777777" w:rsidR="00193945" w:rsidRDefault="00193945">
                    <w:pPr>
                      <w:pStyle w:val="Bibliografa"/>
                      <w:rPr>
                        <w:noProof/>
                        <w:lang w:val="es-ES"/>
                      </w:rPr>
                    </w:pPr>
                    <w:r>
                      <w:rPr>
                        <w:noProof/>
                        <w:lang w:val="es-ES"/>
                      </w:rPr>
                      <w:t xml:space="preserve">P. Zhuang, T. Zamir y H. Liang, «Blockchain for Cybersecurity in Smart Grid: A Comprehensive Survey,» </w:t>
                    </w:r>
                    <w:r>
                      <w:rPr>
                        <w:i/>
                        <w:iCs/>
                        <w:noProof/>
                        <w:lang w:val="es-ES"/>
                      </w:rPr>
                      <w:t xml:space="preserve">IEEE Transactions on Industrial Informatics, </w:t>
                    </w:r>
                    <w:r>
                      <w:rPr>
                        <w:noProof/>
                        <w:lang w:val="es-ES"/>
                      </w:rPr>
                      <w:t xml:space="preserve">vol. 17, nº 1, pp. 3-19, 2021. </w:t>
                    </w:r>
                  </w:p>
                </w:tc>
              </w:tr>
              <w:tr w:rsidR="00193945" w14:paraId="53063F8D" w14:textId="77777777">
                <w:trPr>
                  <w:divId w:val="142165876"/>
                  <w:tblCellSpacing w:w="15" w:type="dxa"/>
                </w:trPr>
                <w:tc>
                  <w:tcPr>
                    <w:tcW w:w="50" w:type="pct"/>
                    <w:hideMark/>
                  </w:tcPr>
                  <w:p w14:paraId="2B62D971" w14:textId="77777777" w:rsidR="00193945" w:rsidRDefault="00193945">
                    <w:pPr>
                      <w:pStyle w:val="Bibliografa"/>
                      <w:rPr>
                        <w:noProof/>
                        <w:lang w:val="es-ES"/>
                      </w:rPr>
                    </w:pPr>
                    <w:r>
                      <w:rPr>
                        <w:noProof/>
                        <w:lang w:val="es-ES"/>
                      </w:rPr>
                      <w:t xml:space="preserve">[9] </w:t>
                    </w:r>
                  </w:p>
                </w:tc>
                <w:tc>
                  <w:tcPr>
                    <w:tcW w:w="0" w:type="auto"/>
                    <w:hideMark/>
                  </w:tcPr>
                  <w:p w14:paraId="0A3CA157" w14:textId="77777777" w:rsidR="00193945" w:rsidRDefault="00193945">
                    <w:pPr>
                      <w:pStyle w:val="Bibliografa"/>
                      <w:rPr>
                        <w:noProof/>
                        <w:lang w:val="es-ES"/>
                      </w:rPr>
                    </w:pPr>
                    <w:r>
                      <w:rPr>
                        <w:noProof/>
                        <w:lang w:val="es-ES"/>
                      </w:rPr>
                      <w:t xml:space="preserve">G. S. Sadasiuvam, «A critical review on using blockchain technology in education domain,» </w:t>
                    </w:r>
                    <w:r>
                      <w:rPr>
                        <w:i/>
                        <w:iCs/>
                        <w:noProof/>
                        <w:lang w:val="es-ES"/>
                      </w:rPr>
                      <w:t xml:space="preserve">Handbook of Deep Learning in Biomedical Engineering, </w:t>
                    </w:r>
                    <w:r>
                      <w:rPr>
                        <w:noProof/>
                        <w:lang w:val="es-ES"/>
                      </w:rPr>
                      <w:t xml:space="preserve">pp. 85-121, 2021. </w:t>
                    </w:r>
                  </w:p>
                </w:tc>
              </w:tr>
              <w:tr w:rsidR="00193945" w14:paraId="1EBEA4D1" w14:textId="77777777">
                <w:trPr>
                  <w:divId w:val="142165876"/>
                  <w:tblCellSpacing w:w="15" w:type="dxa"/>
                </w:trPr>
                <w:tc>
                  <w:tcPr>
                    <w:tcW w:w="50" w:type="pct"/>
                    <w:hideMark/>
                  </w:tcPr>
                  <w:p w14:paraId="31C0DFDC" w14:textId="77777777" w:rsidR="00193945" w:rsidRDefault="00193945">
                    <w:pPr>
                      <w:pStyle w:val="Bibliografa"/>
                      <w:rPr>
                        <w:noProof/>
                        <w:lang w:val="es-ES"/>
                      </w:rPr>
                    </w:pPr>
                    <w:r>
                      <w:rPr>
                        <w:noProof/>
                        <w:lang w:val="es-ES"/>
                      </w:rPr>
                      <w:t xml:space="preserve">[10] </w:t>
                    </w:r>
                  </w:p>
                </w:tc>
                <w:tc>
                  <w:tcPr>
                    <w:tcW w:w="0" w:type="auto"/>
                    <w:hideMark/>
                  </w:tcPr>
                  <w:p w14:paraId="4F58DA61" w14:textId="77777777" w:rsidR="00193945" w:rsidRDefault="00193945">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193945" w14:paraId="58738F92" w14:textId="77777777">
                <w:trPr>
                  <w:divId w:val="142165876"/>
                  <w:tblCellSpacing w:w="15" w:type="dxa"/>
                </w:trPr>
                <w:tc>
                  <w:tcPr>
                    <w:tcW w:w="50" w:type="pct"/>
                    <w:hideMark/>
                  </w:tcPr>
                  <w:p w14:paraId="12C596C8" w14:textId="77777777" w:rsidR="00193945" w:rsidRDefault="00193945">
                    <w:pPr>
                      <w:pStyle w:val="Bibliografa"/>
                      <w:rPr>
                        <w:noProof/>
                        <w:lang w:val="es-ES"/>
                      </w:rPr>
                    </w:pPr>
                    <w:r>
                      <w:rPr>
                        <w:noProof/>
                        <w:lang w:val="es-ES"/>
                      </w:rPr>
                      <w:t xml:space="preserve">[11] </w:t>
                    </w:r>
                  </w:p>
                </w:tc>
                <w:tc>
                  <w:tcPr>
                    <w:tcW w:w="0" w:type="auto"/>
                    <w:hideMark/>
                  </w:tcPr>
                  <w:p w14:paraId="41363A9E" w14:textId="77777777" w:rsidR="00193945" w:rsidRDefault="00193945">
                    <w:pPr>
                      <w:pStyle w:val="Bibliografa"/>
                      <w:rPr>
                        <w:noProof/>
                        <w:lang w:val="es-ES"/>
                      </w:rPr>
                    </w:pPr>
                    <w:r>
                      <w:rPr>
                        <w:noProof/>
                        <w:lang w:val="es-ES"/>
                      </w:rPr>
                      <w:t xml:space="preserve">B. Farahani, F. Firouzi y M. Luecking, «The convergence of IoT and distributed ledger technologies (DLT): Opportunities, challenges, and solutions,» </w:t>
                    </w:r>
                    <w:r>
                      <w:rPr>
                        <w:i/>
                        <w:iCs/>
                        <w:noProof/>
                        <w:lang w:val="es-ES"/>
                      </w:rPr>
                      <w:t xml:space="preserve">Journal of Network and Computer Applications, </w:t>
                    </w:r>
                    <w:r>
                      <w:rPr>
                        <w:noProof/>
                        <w:lang w:val="es-ES"/>
                      </w:rPr>
                      <w:t xml:space="preserve">vol. 177, 2021. </w:t>
                    </w:r>
                  </w:p>
                </w:tc>
              </w:tr>
              <w:tr w:rsidR="00193945" w14:paraId="5FF977A2" w14:textId="77777777">
                <w:trPr>
                  <w:divId w:val="142165876"/>
                  <w:tblCellSpacing w:w="15" w:type="dxa"/>
                </w:trPr>
                <w:tc>
                  <w:tcPr>
                    <w:tcW w:w="50" w:type="pct"/>
                    <w:hideMark/>
                  </w:tcPr>
                  <w:p w14:paraId="6457BB83" w14:textId="77777777" w:rsidR="00193945" w:rsidRDefault="00193945">
                    <w:pPr>
                      <w:pStyle w:val="Bibliografa"/>
                      <w:rPr>
                        <w:noProof/>
                        <w:lang w:val="es-ES"/>
                      </w:rPr>
                    </w:pPr>
                    <w:r>
                      <w:rPr>
                        <w:noProof/>
                        <w:lang w:val="es-ES"/>
                      </w:rPr>
                      <w:t xml:space="preserve">[12] </w:t>
                    </w:r>
                  </w:p>
                </w:tc>
                <w:tc>
                  <w:tcPr>
                    <w:tcW w:w="0" w:type="auto"/>
                    <w:hideMark/>
                  </w:tcPr>
                  <w:p w14:paraId="14C18AE0" w14:textId="77777777" w:rsidR="00193945" w:rsidRDefault="00193945">
                    <w:pPr>
                      <w:pStyle w:val="Bibliografa"/>
                      <w:rPr>
                        <w:noProof/>
                        <w:lang w:val="es-ES"/>
                      </w:rPr>
                    </w:pPr>
                    <w:r>
                      <w:rPr>
                        <w:noProof/>
                        <w:lang w:val="es-ES"/>
                      </w:rPr>
                      <w:t xml:space="preserve">A. I. Sanka y R. C. Cheung, «A systematic review of blockchain scalability: Issues, solutions, analysis and future research,» </w:t>
                    </w:r>
                    <w:r>
                      <w:rPr>
                        <w:i/>
                        <w:iCs/>
                        <w:noProof/>
                        <w:lang w:val="es-ES"/>
                      </w:rPr>
                      <w:t xml:space="preserve">Journal of Network and Computer Applications, </w:t>
                    </w:r>
                    <w:r>
                      <w:rPr>
                        <w:noProof/>
                        <w:lang w:val="es-ES"/>
                      </w:rPr>
                      <w:t xml:space="preserve">vol. 195, 2021. </w:t>
                    </w:r>
                  </w:p>
                </w:tc>
              </w:tr>
              <w:tr w:rsidR="00193945" w14:paraId="6EDABB47" w14:textId="77777777">
                <w:trPr>
                  <w:divId w:val="142165876"/>
                  <w:tblCellSpacing w:w="15" w:type="dxa"/>
                </w:trPr>
                <w:tc>
                  <w:tcPr>
                    <w:tcW w:w="50" w:type="pct"/>
                    <w:hideMark/>
                  </w:tcPr>
                  <w:p w14:paraId="006F6DE7" w14:textId="77777777" w:rsidR="00193945" w:rsidRDefault="00193945">
                    <w:pPr>
                      <w:pStyle w:val="Bibliografa"/>
                      <w:rPr>
                        <w:noProof/>
                        <w:lang w:val="es-ES"/>
                      </w:rPr>
                    </w:pPr>
                    <w:r>
                      <w:rPr>
                        <w:noProof/>
                        <w:lang w:val="es-ES"/>
                      </w:rPr>
                      <w:lastRenderedPageBreak/>
                      <w:t xml:space="preserve">[13] </w:t>
                    </w:r>
                  </w:p>
                </w:tc>
                <w:tc>
                  <w:tcPr>
                    <w:tcW w:w="0" w:type="auto"/>
                    <w:hideMark/>
                  </w:tcPr>
                  <w:p w14:paraId="4DD7E78C" w14:textId="77777777" w:rsidR="00193945" w:rsidRDefault="00193945">
                    <w:pPr>
                      <w:pStyle w:val="Bibliografa"/>
                      <w:rPr>
                        <w:noProof/>
                        <w:lang w:val="es-ES"/>
                      </w:rPr>
                    </w:pPr>
                    <w:r>
                      <w:rPr>
                        <w:noProof/>
                        <w:lang w:val="es-ES"/>
                      </w:rPr>
                      <w:t xml:space="preserve">X. Fu, H. Wang y P. Shi, «A survey of Blockchain consensus algorithms: mechanism, design and applications,» </w:t>
                    </w:r>
                    <w:r>
                      <w:rPr>
                        <w:i/>
                        <w:iCs/>
                        <w:noProof/>
                        <w:lang w:val="es-ES"/>
                      </w:rPr>
                      <w:t xml:space="preserve">Science China Information Sciences, </w:t>
                    </w:r>
                    <w:r>
                      <w:rPr>
                        <w:noProof/>
                        <w:lang w:val="es-ES"/>
                      </w:rPr>
                      <w:t xml:space="preserve">vol. 64, 2021. </w:t>
                    </w:r>
                  </w:p>
                </w:tc>
              </w:tr>
              <w:tr w:rsidR="00193945" w14:paraId="703E9F67" w14:textId="77777777">
                <w:trPr>
                  <w:divId w:val="142165876"/>
                  <w:tblCellSpacing w:w="15" w:type="dxa"/>
                </w:trPr>
                <w:tc>
                  <w:tcPr>
                    <w:tcW w:w="50" w:type="pct"/>
                    <w:hideMark/>
                  </w:tcPr>
                  <w:p w14:paraId="584F7ACB" w14:textId="77777777" w:rsidR="00193945" w:rsidRDefault="00193945">
                    <w:pPr>
                      <w:pStyle w:val="Bibliografa"/>
                      <w:rPr>
                        <w:noProof/>
                        <w:lang w:val="es-ES"/>
                      </w:rPr>
                    </w:pPr>
                    <w:r>
                      <w:rPr>
                        <w:noProof/>
                        <w:lang w:val="es-ES"/>
                      </w:rPr>
                      <w:t xml:space="preserve">[14] </w:t>
                    </w:r>
                  </w:p>
                </w:tc>
                <w:tc>
                  <w:tcPr>
                    <w:tcW w:w="0" w:type="auto"/>
                    <w:hideMark/>
                  </w:tcPr>
                  <w:p w14:paraId="7C269C14" w14:textId="77777777" w:rsidR="00193945" w:rsidRDefault="00193945">
                    <w:pPr>
                      <w:pStyle w:val="Bibliografa"/>
                      <w:rPr>
                        <w:noProof/>
                        <w:lang w:val="es-ES"/>
                      </w:rPr>
                    </w:pPr>
                    <w:r>
                      <w:rPr>
                        <w:noProof/>
                        <w:lang w:val="es-ES"/>
                      </w:rPr>
                      <w:t xml:space="preserve">M. A. Jan, J. Cai, X.-C. Gao, F. Khan, S. Mastorakis, M. Usman, M. Alazab y P. Watters, «Security and blockchain convergence with Internet of Multimedia Things: Current trends, research challenges and future directions,» </w:t>
                    </w:r>
                    <w:r>
                      <w:rPr>
                        <w:i/>
                        <w:iCs/>
                        <w:noProof/>
                        <w:lang w:val="es-ES"/>
                      </w:rPr>
                      <w:t xml:space="preserve">Journal of Network and Computer Applications, </w:t>
                    </w:r>
                    <w:r>
                      <w:rPr>
                        <w:noProof/>
                        <w:lang w:val="es-ES"/>
                      </w:rPr>
                      <w:t xml:space="preserve">vol. 175, 2021. </w:t>
                    </w:r>
                  </w:p>
                </w:tc>
              </w:tr>
              <w:tr w:rsidR="00193945" w14:paraId="3AD597F3" w14:textId="77777777">
                <w:trPr>
                  <w:divId w:val="142165876"/>
                  <w:tblCellSpacing w:w="15" w:type="dxa"/>
                </w:trPr>
                <w:tc>
                  <w:tcPr>
                    <w:tcW w:w="50" w:type="pct"/>
                    <w:hideMark/>
                  </w:tcPr>
                  <w:p w14:paraId="2D76213D" w14:textId="77777777" w:rsidR="00193945" w:rsidRDefault="00193945">
                    <w:pPr>
                      <w:pStyle w:val="Bibliografa"/>
                      <w:rPr>
                        <w:noProof/>
                        <w:lang w:val="es-ES"/>
                      </w:rPr>
                    </w:pPr>
                    <w:r>
                      <w:rPr>
                        <w:noProof/>
                        <w:lang w:val="es-ES"/>
                      </w:rPr>
                      <w:t xml:space="preserve">[15] </w:t>
                    </w:r>
                  </w:p>
                </w:tc>
                <w:tc>
                  <w:tcPr>
                    <w:tcW w:w="0" w:type="auto"/>
                    <w:hideMark/>
                  </w:tcPr>
                  <w:p w14:paraId="27E5ED84" w14:textId="77777777" w:rsidR="00193945" w:rsidRDefault="00193945">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193945" w14:paraId="71FBCB47" w14:textId="77777777">
                <w:trPr>
                  <w:divId w:val="142165876"/>
                  <w:tblCellSpacing w:w="15" w:type="dxa"/>
                </w:trPr>
                <w:tc>
                  <w:tcPr>
                    <w:tcW w:w="50" w:type="pct"/>
                    <w:hideMark/>
                  </w:tcPr>
                  <w:p w14:paraId="2F332B8E" w14:textId="77777777" w:rsidR="00193945" w:rsidRDefault="00193945">
                    <w:pPr>
                      <w:pStyle w:val="Bibliografa"/>
                      <w:rPr>
                        <w:noProof/>
                        <w:lang w:val="es-ES"/>
                      </w:rPr>
                    </w:pPr>
                    <w:r>
                      <w:rPr>
                        <w:noProof/>
                        <w:lang w:val="es-ES"/>
                      </w:rPr>
                      <w:t xml:space="preserve">[16] </w:t>
                    </w:r>
                  </w:p>
                </w:tc>
                <w:tc>
                  <w:tcPr>
                    <w:tcW w:w="0" w:type="auto"/>
                    <w:hideMark/>
                  </w:tcPr>
                  <w:p w14:paraId="591ABE1A" w14:textId="77777777" w:rsidR="00193945" w:rsidRDefault="00193945">
                    <w:pPr>
                      <w:pStyle w:val="Bibliografa"/>
                      <w:rPr>
                        <w:noProof/>
                        <w:lang w:val="es-ES"/>
                      </w:rPr>
                    </w:pPr>
                    <w:r>
                      <w:rPr>
                        <w:noProof/>
                        <w:lang w:val="es-ES"/>
                      </w:rPr>
                      <w:t xml:space="preserve">Y. Lu, «The blockchain: State-of-the-art and research challenges,» </w:t>
                    </w:r>
                    <w:r>
                      <w:rPr>
                        <w:i/>
                        <w:iCs/>
                        <w:noProof/>
                        <w:lang w:val="es-ES"/>
                      </w:rPr>
                      <w:t xml:space="preserve">Journal of Industrial Information Integration, </w:t>
                    </w:r>
                    <w:r>
                      <w:rPr>
                        <w:noProof/>
                        <w:lang w:val="es-ES"/>
                      </w:rPr>
                      <w:t xml:space="preserve">pp. 80-90, 2019. </w:t>
                    </w:r>
                  </w:p>
                </w:tc>
              </w:tr>
              <w:tr w:rsidR="00193945" w14:paraId="5142EDFD" w14:textId="77777777">
                <w:trPr>
                  <w:divId w:val="142165876"/>
                  <w:tblCellSpacing w:w="15" w:type="dxa"/>
                </w:trPr>
                <w:tc>
                  <w:tcPr>
                    <w:tcW w:w="50" w:type="pct"/>
                    <w:hideMark/>
                  </w:tcPr>
                  <w:p w14:paraId="63B248D8" w14:textId="77777777" w:rsidR="00193945" w:rsidRDefault="00193945">
                    <w:pPr>
                      <w:pStyle w:val="Bibliografa"/>
                      <w:rPr>
                        <w:noProof/>
                        <w:lang w:val="es-ES"/>
                      </w:rPr>
                    </w:pPr>
                    <w:r>
                      <w:rPr>
                        <w:noProof/>
                        <w:lang w:val="es-ES"/>
                      </w:rPr>
                      <w:t xml:space="preserve">[17] </w:t>
                    </w:r>
                  </w:p>
                </w:tc>
                <w:tc>
                  <w:tcPr>
                    <w:tcW w:w="0" w:type="auto"/>
                    <w:hideMark/>
                  </w:tcPr>
                  <w:p w14:paraId="49A16F98" w14:textId="77777777" w:rsidR="00193945" w:rsidRDefault="00193945">
                    <w:pPr>
                      <w:pStyle w:val="Bibliografa"/>
                      <w:rPr>
                        <w:noProof/>
                        <w:lang w:val="es-ES"/>
                      </w:rPr>
                    </w:pPr>
                    <w:r>
                      <w:rPr>
                        <w:noProof/>
                        <w:lang w:val="es-ES"/>
                      </w:rPr>
                      <w:t xml:space="preserve">Q. Feng, D. He, S. Zeadally, M. K. Khan y N. Kumar, «A survey on privacy protection in blockchain system,» </w:t>
                    </w:r>
                    <w:r>
                      <w:rPr>
                        <w:i/>
                        <w:iCs/>
                        <w:noProof/>
                        <w:lang w:val="es-ES"/>
                      </w:rPr>
                      <w:t xml:space="preserve">Journal of Network and Computer Applications, </w:t>
                    </w:r>
                    <w:r>
                      <w:rPr>
                        <w:noProof/>
                        <w:lang w:val="es-ES"/>
                      </w:rPr>
                      <w:t xml:space="preserve">vol. 126, pp. 45-58, 2019. </w:t>
                    </w:r>
                  </w:p>
                </w:tc>
              </w:tr>
              <w:tr w:rsidR="00193945" w14:paraId="0C5F5779" w14:textId="77777777">
                <w:trPr>
                  <w:divId w:val="142165876"/>
                  <w:tblCellSpacing w:w="15" w:type="dxa"/>
                </w:trPr>
                <w:tc>
                  <w:tcPr>
                    <w:tcW w:w="50" w:type="pct"/>
                    <w:hideMark/>
                  </w:tcPr>
                  <w:p w14:paraId="0FB0DF9A" w14:textId="77777777" w:rsidR="00193945" w:rsidRDefault="00193945">
                    <w:pPr>
                      <w:pStyle w:val="Bibliografa"/>
                      <w:rPr>
                        <w:noProof/>
                        <w:lang w:val="es-ES"/>
                      </w:rPr>
                    </w:pPr>
                    <w:r>
                      <w:rPr>
                        <w:noProof/>
                        <w:lang w:val="es-ES"/>
                      </w:rPr>
                      <w:t xml:space="preserve">[18] </w:t>
                    </w:r>
                  </w:p>
                </w:tc>
                <w:tc>
                  <w:tcPr>
                    <w:tcW w:w="0" w:type="auto"/>
                    <w:hideMark/>
                  </w:tcPr>
                  <w:p w14:paraId="0F7EBE83" w14:textId="77777777" w:rsidR="00193945" w:rsidRDefault="00193945">
                    <w:pPr>
                      <w:pStyle w:val="Bibliografa"/>
                      <w:rPr>
                        <w:noProof/>
                        <w:lang w:val="es-ES"/>
                      </w:rPr>
                    </w:pPr>
                    <w:r>
                      <w:rPr>
                        <w:noProof/>
                        <w:lang w:val="es-ES"/>
                      </w:rPr>
                      <w:t xml:space="preserve">H. -N. Dai, Z. Zheng y Y. Zhang, «Blockchain for Internet of Things: A Survey,» </w:t>
                    </w:r>
                    <w:r>
                      <w:rPr>
                        <w:i/>
                        <w:iCs/>
                        <w:noProof/>
                        <w:lang w:val="es-ES"/>
                      </w:rPr>
                      <w:t xml:space="preserve">IEEE Internet of Things Journal, </w:t>
                    </w:r>
                    <w:r>
                      <w:rPr>
                        <w:noProof/>
                        <w:lang w:val="es-ES"/>
                      </w:rPr>
                      <w:t xml:space="preserve">vol. 6, nº 5, pp. 8076-8094, 2019. </w:t>
                    </w:r>
                  </w:p>
                </w:tc>
              </w:tr>
              <w:tr w:rsidR="00193945" w14:paraId="4FE34133" w14:textId="77777777">
                <w:trPr>
                  <w:divId w:val="142165876"/>
                  <w:tblCellSpacing w:w="15" w:type="dxa"/>
                </w:trPr>
                <w:tc>
                  <w:tcPr>
                    <w:tcW w:w="50" w:type="pct"/>
                    <w:hideMark/>
                  </w:tcPr>
                  <w:p w14:paraId="40AB730E" w14:textId="77777777" w:rsidR="00193945" w:rsidRDefault="00193945">
                    <w:pPr>
                      <w:pStyle w:val="Bibliografa"/>
                      <w:rPr>
                        <w:noProof/>
                        <w:lang w:val="es-ES"/>
                      </w:rPr>
                    </w:pPr>
                    <w:r>
                      <w:rPr>
                        <w:noProof/>
                        <w:lang w:val="es-ES"/>
                      </w:rPr>
                      <w:t xml:space="preserve">[19] </w:t>
                    </w:r>
                  </w:p>
                </w:tc>
                <w:tc>
                  <w:tcPr>
                    <w:tcW w:w="0" w:type="auto"/>
                    <w:hideMark/>
                  </w:tcPr>
                  <w:p w14:paraId="0C69BF79" w14:textId="77777777" w:rsidR="00193945" w:rsidRDefault="00193945">
                    <w:pPr>
                      <w:pStyle w:val="Bibliografa"/>
                      <w:rPr>
                        <w:noProof/>
                        <w:lang w:val="es-ES"/>
                      </w:rPr>
                    </w:pPr>
                    <w:r>
                      <w:rPr>
                        <w:noProof/>
                        <w:lang w:val="es-ES"/>
                      </w:rPr>
                      <w:t xml:space="preserve">G. Sargsyan, N. Castellon, R. Binnendijk y P. Cozijnsen, «Blockchain Security by Design Framework for Trust and Adoption in IoT Environment,» </w:t>
                    </w:r>
                    <w:r>
                      <w:rPr>
                        <w:i/>
                        <w:iCs/>
                        <w:noProof/>
                        <w:lang w:val="es-ES"/>
                      </w:rPr>
                      <w:t xml:space="preserve">2019 IEEE World Congress on Services (SERVICES), </w:t>
                    </w:r>
                    <w:r>
                      <w:rPr>
                        <w:noProof/>
                        <w:lang w:val="es-ES"/>
                      </w:rPr>
                      <w:t xml:space="preserve">pp. 15-20, 2019. </w:t>
                    </w:r>
                  </w:p>
                </w:tc>
              </w:tr>
              <w:tr w:rsidR="00193945" w14:paraId="2311B57E" w14:textId="77777777">
                <w:trPr>
                  <w:divId w:val="142165876"/>
                  <w:tblCellSpacing w:w="15" w:type="dxa"/>
                </w:trPr>
                <w:tc>
                  <w:tcPr>
                    <w:tcW w:w="50" w:type="pct"/>
                    <w:hideMark/>
                  </w:tcPr>
                  <w:p w14:paraId="5C491CDD" w14:textId="77777777" w:rsidR="00193945" w:rsidRDefault="00193945">
                    <w:pPr>
                      <w:pStyle w:val="Bibliografa"/>
                      <w:rPr>
                        <w:noProof/>
                        <w:lang w:val="es-ES"/>
                      </w:rPr>
                    </w:pPr>
                    <w:r>
                      <w:rPr>
                        <w:noProof/>
                        <w:lang w:val="es-ES"/>
                      </w:rPr>
                      <w:t xml:space="preserve">[20] </w:t>
                    </w:r>
                  </w:p>
                </w:tc>
                <w:tc>
                  <w:tcPr>
                    <w:tcW w:w="0" w:type="auto"/>
                    <w:hideMark/>
                  </w:tcPr>
                  <w:p w14:paraId="7BE5343B" w14:textId="77777777" w:rsidR="00193945" w:rsidRDefault="00193945">
                    <w:pPr>
                      <w:pStyle w:val="Bibliografa"/>
                      <w:rPr>
                        <w:noProof/>
                        <w:lang w:val="es-ES"/>
                      </w:rPr>
                    </w:pPr>
                    <w:r>
                      <w:rPr>
                        <w:noProof/>
                        <w:lang w:val="es-ES"/>
                      </w:rPr>
                      <w:t xml:space="preserve">R. Yang, R. Wakefield, S. Lyu, S. Jayasuriya, F. Han, X. Yi, X. Yang, G. Amarasinghe y S. Chen, «Public and private blockchain in construction business process and information integration,» </w:t>
                    </w:r>
                    <w:r>
                      <w:rPr>
                        <w:i/>
                        <w:iCs/>
                        <w:noProof/>
                        <w:lang w:val="es-ES"/>
                      </w:rPr>
                      <w:t xml:space="preserve">Automation in Construction, </w:t>
                    </w:r>
                    <w:r>
                      <w:rPr>
                        <w:noProof/>
                        <w:lang w:val="es-ES"/>
                      </w:rPr>
                      <w:t xml:space="preserve">vol. 118, 2020. </w:t>
                    </w:r>
                  </w:p>
                </w:tc>
              </w:tr>
              <w:tr w:rsidR="00193945" w14:paraId="0B4AF70D" w14:textId="77777777">
                <w:trPr>
                  <w:divId w:val="142165876"/>
                  <w:tblCellSpacing w:w="15" w:type="dxa"/>
                </w:trPr>
                <w:tc>
                  <w:tcPr>
                    <w:tcW w:w="50" w:type="pct"/>
                    <w:hideMark/>
                  </w:tcPr>
                  <w:p w14:paraId="796C7890" w14:textId="77777777" w:rsidR="00193945" w:rsidRDefault="00193945">
                    <w:pPr>
                      <w:pStyle w:val="Bibliografa"/>
                      <w:rPr>
                        <w:noProof/>
                        <w:lang w:val="es-ES"/>
                      </w:rPr>
                    </w:pPr>
                    <w:r>
                      <w:rPr>
                        <w:noProof/>
                        <w:lang w:val="es-ES"/>
                      </w:rPr>
                      <w:t xml:space="preserve">[21] </w:t>
                    </w:r>
                  </w:p>
                </w:tc>
                <w:tc>
                  <w:tcPr>
                    <w:tcW w:w="0" w:type="auto"/>
                    <w:hideMark/>
                  </w:tcPr>
                  <w:p w14:paraId="515A2BB1" w14:textId="77777777" w:rsidR="00193945" w:rsidRDefault="00193945">
                    <w:pPr>
                      <w:pStyle w:val="Bibliografa"/>
                      <w:rPr>
                        <w:noProof/>
                        <w:lang w:val="es-ES"/>
                      </w:rPr>
                    </w:pPr>
                    <w:r>
                      <w:rPr>
                        <w:noProof/>
                        <w:lang w:val="es-ES"/>
                      </w:rPr>
                      <w:t xml:space="preserve">A. I. Abdi, F. E. Eassa, K. Jambi, K. Almarhabi y A. S. A.-M. AL-Ghamdi, «Blockchain Platforms and Access Control Classification for IoT Systems,» </w:t>
                    </w:r>
                    <w:r>
                      <w:rPr>
                        <w:i/>
                        <w:iCs/>
                        <w:noProof/>
                        <w:lang w:val="es-ES"/>
                      </w:rPr>
                      <w:t xml:space="preserve">Symmetry, </w:t>
                    </w:r>
                    <w:r>
                      <w:rPr>
                        <w:noProof/>
                        <w:lang w:val="es-ES"/>
                      </w:rPr>
                      <w:t xml:space="preserve">vol. 12, nº 10, 2020. </w:t>
                    </w:r>
                  </w:p>
                </w:tc>
              </w:tr>
              <w:tr w:rsidR="00193945" w14:paraId="3C728168" w14:textId="77777777">
                <w:trPr>
                  <w:divId w:val="142165876"/>
                  <w:tblCellSpacing w:w="15" w:type="dxa"/>
                </w:trPr>
                <w:tc>
                  <w:tcPr>
                    <w:tcW w:w="50" w:type="pct"/>
                    <w:hideMark/>
                  </w:tcPr>
                  <w:p w14:paraId="55F467B7" w14:textId="77777777" w:rsidR="00193945" w:rsidRDefault="00193945">
                    <w:pPr>
                      <w:pStyle w:val="Bibliografa"/>
                      <w:rPr>
                        <w:noProof/>
                        <w:lang w:val="es-ES"/>
                      </w:rPr>
                    </w:pPr>
                    <w:r>
                      <w:rPr>
                        <w:noProof/>
                        <w:lang w:val="es-ES"/>
                      </w:rPr>
                      <w:t xml:space="preserve">[22] </w:t>
                    </w:r>
                  </w:p>
                </w:tc>
                <w:tc>
                  <w:tcPr>
                    <w:tcW w:w="0" w:type="auto"/>
                    <w:hideMark/>
                  </w:tcPr>
                  <w:p w14:paraId="1C3BC7F3" w14:textId="77777777" w:rsidR="00193945" w:rsidRDefault="00193945">
                    <w:pPr>
                      <w:pStyle w:val="Bibliografa"/>
                      <w:rPr>
                        <w:noProof/>
                        <w:lang w:val="es-ES"/>
                      </w:rPr>
                    </w:pPr>
                    <w:r>
                      <w:rPr>
                        <w:noProof/>
                        <w:lang w:val="es-ES"/>
                      </w:rPr>
                      <w:t xml:space="preserve">D. C. Nguyen, P. N. Pathirana, M. Ding y A. Seneviratne, «Integration of Blockchain and Cloud of Things: Architecture, Applications and Challenges,» </w:t>
                    </w:r>
                    <w:r>
                      <w:rPr>
                        <w:i/>
                        <w:iCs/>
                        <w:noProof/>
                        <w:lang w:val="es-ES"/>
                      </w:rPr>
                      <w:t xml:space="preserve">IEEE Communications Surveys &amp; Tutorials, </w:t>
                    </w:r>
                    <w:r>
                      <w:rPr>
                        <w:noProof/>
                        <w:lang w:val="es-ES"/>
                      </w:rPr>
                      <w:t xml:space="preserve">vol. 22, nº 4, pp. 2521-2549, 2020. </w:t>
                    </w:r>
                  </w:p>
                </w:tc>
              </w:tr>
              <w:tr w:rsidR="00193945" w14:paraId="06662215" w14:textId="77777777">
                <w:trPr>
                  <w:divId w:val="142165876"/>
                  <w:tblCellSpacing w:w="15" w:type="dxa"/>
                </w:trPr>
                <w:tc>
                  <w:tcPr>
                    <w:tcW w:w="50" w:type="pct"/>
                    <w:hideMark/>
                  </w:tcPr>
                  <w:p w14:paraId="0FDB3B3D" w14:textId="77777777" w:rsidR="00193945" w:rsidRDefault="00193945">
                    <w:pPr>
                      <w:pStyle w:val="Bibliografa"/>
                      <w:rPr>
                        <w:noProof/>
                        <w:lang w:val="es-ES"/>
                      </w:rPr>
                    </w:pPr>
                    <w:r>
                      <w:rPr>
                        <w:noProof/>
                        <w:lang w:val="es-ES"/>
                      </w:rPr>
                      <w:t xml:space="preserve">[23] </w:t>
                    </w:r>
                  </w:p>
                </w:tc>
                <w:tc>
                  <w:tcPr>
                    <w:tcW w:w="0" w:type="auto"/>
                    <w:hideMark/>
                  </w:tcPr>
                  <w:p w14:paraId="687C5F6F" w14:textId="77777777" w:rsidR="00193945" w:rsidRDefault="00193945">
                    <w:pPr>
                      <w:pStyle w:val="Bibliografa"/>
                      <w:rPr>
                        <w:noProof/>
                        <w:lang w:val="es-ES"/>
                      </w:rPr>
                    </w:pPr>
                    <w:r>
                      <w:rPr>
                        <w:noProof/>
                        <w:lang w:val="es-ES"/>
                      </w:rPr>
                      <w:t xml:space="preserve">X. Fan y Q. Chai, «Roll-DPoS: A Randomized Delegated Proof of Stake Scheme for Scalable Blockchain-Based Internet of Things Systems,» </w:t>
                    </w:r>
                    <w:r>
                      <w:rPr>
                        <w:i/>
                        <w:iCs/>
                        <w:noProof/>
                        <w:lang w:val="es-ES"/>
                      </w:rPr>
                      <w:t xml:space="preserve">In Proceedings of the 15th EAI International Conference on Mobile and Ubiquitous Systems: Computing, Networking and Services (MobiQuitous '18), </w:t>
                    </w:r>
                    <w:r>
                      <w:rPr>
                        <w:noProof/>
                        <w:lang w:val="es-ES"/>
                      </w:rPr>
                      <w:t xml:space="preserve">2018. </w:t>
                    </w:r>
                  </w:p>
                </w:tc>
              </w:tr>
              <w:tr w:rsidR="00193945" w14:paraId="6E0C05E8" w14:textId="77777777">
                <w:trPr>
                  <w:divId w:val="142165876"/>
                  <w:tblCellSpacing w:w="15" w:type="dxa"/>
                </w:trPr>
                <w:tc>
                  <w:tcPr>
                    <w:tcW w:w="50" w:type="pct"/>
                    <w:hideMark/>
                  </w:tcPr>
                  <w:p w14:paraId="173643AB" w14:textId="77777777" w:rsidR="00193945" w:rsidRDefault="00193945">
                    <w:pPr>
                      <w:pStyle w:val="Bibliografa"/>
                      <w:rPr>
                        <w:noProof/>
                        <w:lang w:val="es-ES"/>
                      </w:rPr>
                    </w:pPr>
                    <w:r>
                      <w:rPr>
                        <w:noProof/>
                        <w:lang w:val="es-ES"/>
                      </w:rPr>
                      <w:t xml:space="preserve">[24] </w:t>
                    </w:r>
                  </w:p>
                </w:tc>
                <w:tc>
                  <w:tcPr>
                    <w:tcW w:w="0" w:type="auto"/>
                    <w:hideMark/>
                  </w:tcPr>
                  <w:p w14:paraId="17CEA7E7" w14:textId="77777777" w:rsidR="00193945" w:rsidRDefault="00193945">
                    <w:pPr>
                      <w:pStyle w:val="Bibliografa"/>
                      <w:rPr>
                        <w:noProof/>
                        <w:lang w:val="es-ES"/>
                      </w:rPr>
                    </w:pPr>
                    <w:r>
                      <w:rPr>
                        <w:noProof/>
                        <w:lang w:val="es-ES"/>
                      </w:rPr>
                      <w:t xml:space="preserve">A. Pieroni, N. Scarpato y L. Felli, «Blockchain and IoT Convergence—A Systematic Survey on Technologies, Protocols and Security,» </w:t>
                    </w:r>
                    <w:r>
                      <w:rPr>
                        <w:i/>
                        <w:iCs/>
                        <w:noProof/>
                        <w:lang w:val="es-ES"/>
                      </w:rPr>
                      <w:t xml:space="preserve">Applied Sciences, </w:t>
                    </w:r>
                    <w:r>
                      <w:rPr>
                        <w:noProof/>
                        <w:lang w:val="es-ES"/>
                      </w:rPr>
                      <w:t xml:space="preserve">vol. 10, nº 19, 2020. </w:t>
                    </w:r>
                  </w:p>
                </w:tc>
              </w:tr>
              <w:tr w:rsidR="00193945" w14:paraId="3FB5BB32" w14:textId="77777777">
                <w:trPr>
                  <w:divId w:val="142165876"/>
                  <w:tblCellSpacing w:w="15" w:type="dxa"/>
                </w:trPr>
                <w:tc>
                  <w:tcPr>
                    <w:tcW w:w="50" w:type="pct"/>
                    <w:hideMark/>
                  </w:tcPr>
                  <w:p w14:paraId="5E4B8FF0" w14:textId="77777777" w:rsidR="00193945" w:rsidRDefault="00193945">
                    <w:pPr>
                      <w:pStyle w:val="Bibliografa"/>
                      <w:rPr>
                        <w:noProof/>
                        <w:lang w:val="es-ES"/>
                      </w:rPr>
                    </w:pPr>
                    <w:r>
                      <w:rPr>
                        <w:noProof/>
                        <w:lang w:val="es-ES"/>
                      </w:rPr>
                      <w:lastRenderedPageBreak/>
                      <w:t xml:space="preserve">[25] </w:t>
                    </w:r>
                  </w:p>
                </w:tc>
                <w:tc>
                  <w:tcPr>
                    <w:tcW w:w="0" w:type="auto"/>
                    <w:hideMark/>
                  </w:tcPr>
                  <w:p w14:paraId="13DDD15E" w14:textId="77777777" w:rsidR="00193945" w:rsidRDefault="00193945">
                    <w:pPr>
                      <w:pStyle w:val="Bibliografa"/>
                      <w:rPr>
                        <w:noProof/>
                        <w:lang w:val="es-ES"/>
                      </w:rPr>
                    </w:pPr>
                    <w:r>
                      <w:rPr>
                        <w:noProof/>
                        <w:lang w:val="es-ES"/>
                      </w:rPr>
                      <w:t xml:space="preserve">C. Laneve y C. S. Coen, «Analysis of smart contracts balances,» </w:t>
                    </w:r>
                    <w:r>
                      <w:rPr>
                        <w:i/>
                        <w:iCs/>
                        <w:noProof/>
                        <w:lang w:val="es-ES"/>
                      </w:rPr>
                      <w:t xml:space="preserve">Blockchain: Research and Applications, </w:t>
                    </w:r>
                    <w:r>
                      <w:rPr>
                        <w:noProof/>
                        <w:lang w:val="es-ES"/>
                      </w:rPr>
                      <w:t xml:space="preserve">2021. </w:t>
                    </w:r>
                  </w:p>
                </w:tc>
              </w:tr>
              <w:tr w:rsidR="00193945" w14:paraId="5A75E918" w14:textId="77777777">
                <w:trPr>
                  <w:divId w:val="142165876"/>
                  <w:tblCellSpacing w:w="15" w:type="dxa"/>
                </w:trPr>
                <w:tc>
                  <w:tcPr>
                    <w:tcW w:w="50" w:type="pct"/>
                    <w:hideMark/>
                  </w:tcPr>
                  <w:p w14:paraId="39DB41E9" w14:textId="77777777" w:rsidR="00193945" w:rsidRDefault="00193945">
                    <w:pPr>
                      <w:pStyle w:val="Bibliografa"/>
                      <w:rPr>
                        <w:noProof/>
                        <w:lang w:val="es-ES"/>
                      </w:rPr>
                    </w:pPr>
                    <w:r>
                      <w:rPr>
                        <w:noProof/>
                        <w:lang w:val="es-ES"/>
                      </w:rPr>
                      <w:t xml:space="preserve">[26] </w:t>
                    </w:r>
                  </w:p>
                </w:tc>
                <w:tc>
                  <w:tcPr>
                    <w:tcW w:w="0" w:type="auto"/>
                    <w:hideMark/>
                  </w:tcPr>
                  <w:p w14:paraId="2B7C4BD5" w14:textId="77777777" w:rsidR="00193945" w:rsidRDefault="00193945">
                    <w:pPr>
                      <w:pStyle w:val="Bibliografa"/>
                      <w:rPr>
                        <w:noProof/>
                        <w:lang w:val="es-ES"/>
                      </w:rPr>
                    </w:pPr>
                    <w:r>
                      <w:rPr>
                        <w:noProof/>
                        <w:lang w:val="es-ES"/>
                      </w:rPr>
                      <w:t xml:space="preserve">Q. Wang, R. Li, Q. Wang y S. Chen, «Non-Fungible Token (NFT): Overview, Evaluation, Opportunities and Challenges,» </w:t>
                    </w:r>
                    <w:r>
                      <w:rPr>
                        <w:i/>
                        <w:iCs/>
                        <w:noProof/>
                        <w:lang w:val="es-ES"/>
                      </w:rPr>
                      <w:t xml:space="preserve">Cryptography and Security, </w:t>
                    </w:r>
                    <w:r>
                      <w:rPr>
                        <w:noProof/>
                        <w:lang w:val="es-ES"/>
                      </w:rPr>
                      <w:t xml:space="preserve">2021. </w:t>
                    </w:r>
                  </w:p>
                </w:tc>
              </w:tr>
              <w:tr w:rsidR="00193945" w14:paraId="3E05A75E" w14:textId="77777777">
                <w:trPr>
                  <w:divId w:val="142165876"/>
                  <w:tblCellSpacing w:w="15" w:type="dxa"/>
                </w:trPr>
                <w:tc>
                  <w:tcPr>
                    <w:tcW w:w="50" w:type="pct"/>
                    <w:hideMark/>
                  </w:tcPr>
                  <w:p w14:paraId="787C18D4" w14:textId="77777777" w:rsidR="00193945" w:rsidRDefault="00193945">
                    <w:pPr>
                      <w:pStyle w:val="Bibliografa"/>
                      <w:rPr>
                        <w:noProof/>
                        <w:lang w:val="es-ES"/>
                      </w:rPr>
                    </w:pPr>
                    <w:r>
                      <w:rPr>
                        <w:noProof/>
                        <w:lang w:val="es-ES"/>
                      </w:rPr>
                      <w:t xml:space="preserve">[27] </w:t>
                    </w:r>
                  </w:p>
                </w:tc>
                <w:tc>
                  <w:tcPr>
                    <w:tcW w:w="0" w:type="auto"/>
                    <w:hideMark/>
                  </w:tcPr>
                  <w:p w14:paraId="4BD1786C" w14:textId="77777777" w:rsidR="00193945" w:rsidRDefault="00193945">
                    <w:pPr>
                      <w:pStyle w:val="Bibliografa"/>
                      <w:rPr>
                        <w:noProof/>
                        <w:lang w:val="es-ES"/>
                      </w:rPr>
                    </w:pPr>
                    <w:r>
                      <w:rPr>
                        <w:noProof/>
                        <w:lang w:val="es-ES"/>
                      </w:rPr>
                      <w:t xml:space="preserve">T. Hewa, M. Ylianttila y M. Liyanage, «Survey on blockchain based smart contracts: Applications, opportunities and challenges,» </w:t>
                    </w:r>
                    <w:r>
                      <w:rPr>
                        <w:i/>
                        <w:iCs/>
                        <w:noProof/>
                        <w:lang w:val="es-ES"/>
                      </w:rPr>
                      <w:t xml:space="preserve">Journal of Network and Computer Applications, </w:t>
                    </w:r>
                    <w:r>
                      <w:rPr>
                        <w:noProof/>
                        <w:lang w:val="es-ES"/>
                      </w:rPr>
                      <w:t xml:space="preserve">vol. 177, 2021. </w:t>
                    </w:r>
                  </w:p>
                </w:tc>
              </w:tr>
              <w:tr w:rsidR="00193945" w14:paraId="2DD38A14" w14:textId="77777777">
                <w:trPr>
                  <w:divId w:val="142165876"/>
                  <w:tblCellSpacing w:w="15" w:type="dxa"/>
                </w:trPr>
                <w:tc>
                  <w:tcPr>
                    <w:tcW w:w="50" w:type="pct"/>
                    <w:hideMark/>
                  </w:tcPr>
                  <w:p w14:paraId="79F29CB5" w14:textId="77777777" w:rsidR="00193945" w:rsidRDefault="00193945">
                    <w:pPr>
                      <w:pStyle w:val="Bibliografa"/>
                      <w:rPr>
                        <w:noProof/>
                        <w:lang w:val="es-ES"/>
                      </w:rPr>
                    </w:pPr>
                    <w:r>
                      <w:rPr>
                        <w:noProof/>
                        <w:lang w:val="es-ES"/>
                      </w:rPr>
                      <w:t xml:space="preserve">[28] </w:t>
                    </w:r>
                  </w:p>
                </w:tc>
                <w:tc>
                  <w:tcPr>
                    <w:tcW w:w="0" w:type="auto"/>
                    <w:hideMark/>
                  </w:tcPr>
                  <w:p w14:paraId="6B72CA9B" w14:textId="77777777" w:rsidR="00193945" w:rsidRDefault="00193945">
                    <w:pPr>
                      <w:pStyle w:val="Bibliografa"/>
                      <w:rPr>
                        <w:noProof/>
                        <w:lang w:val="es-ES"/>
                      </w:rPr>
                    </w:pPr>
                    <w:r>
                      <w:rPr>
                        <w:noProof/>
                        <w:lang w:val="es-ES"/>
                      </w:rPr>
                      <w:t xml:space="preserve">N. Khan, B. Kchouri, N. A. Yatoo, Z. Kräussl, A. Patel y R. State, «Tokenization of sukuk: Ethereum case study,» </w:t>
                    </w:r>
                    <w:r>
                      <w:rPr>
                        <w:i/>
                        <w:iCs/>
                        <w:noProof/>
                        <w:lang w:val="es-ES"/>
                      </w:rPr>
                      <w:t xml:space="preserve">Global Finance Journal, </w:t>
                    </w:r>
                    <w:r>
                      <w:rPr>
                        <w:noProof/>
                        <w:lang w:val="es-ES"/>
                      </w:rPr>
                      <w:t xml:space="preserve">2020. </w:t>
                    </w:r>
                  </w:p>
                </w:tc>
              </w:tr>
              <w:tr w:rsidR="00193945" w14:paraId="747FFA2A" w14:textId="77777777">
                <w:trPr>
                  <w:divId w:val="142165876"/>
                  <w:tblCellSpacing w:w="15" w:type="dxa"/>
                </w:trPr>
                <w:tc>
                  <w:tcPr>
                    <w:tcW w:w="50" w:type="pct"/>
                    <w:hideMark/>
                  </w:tcPr>
                  <w:p w14:paraId="2764FF27" w14:textId="77777777" w:rsidR="00193945" w:rsidRDefault="00193945">
                    <w:pPr>
                      <w:pStyle w:val="Bibliografa"/>
                      <w:rPr>
                        <w:noProof/>
                        <w:lang w:val="es-ES"/>
                      </w:rPr>
                    </w:pPr>
                    <w:r>
                      <w:rPr>
                        <w:noProof/>
                        <w:lang w:val="es-ES"/>
                      </w:rPr>
                      <w:t xml:space="preserve">[29] </w:t>
                    </w:r>
                  </w:p>
                </w:tc>
                <w:tc>
                  <w:tcPr>
                    <w:tcW w:w="0" w:type="auto"/>
                    <w:hideMark/>
                  </w:tcPr>
                  <w:p w14:paraId="689D457F" w14:textId="77777777" w:rsidR="00193945" w:rsidRDefault="00193945">
                    <w:pPr>
                      <w:pStyle w:val="Bibliografa"/>
                      <w:rPr>
                        <w:noProof/>
                        <w:lang w:val="es-ES"/>
                      </w:rPr>
                    </w:pPr>
                    <w:r>
                      <w:rPr>
                        <w:noProof/>
                        <w:lang w:val="es-ES"/>
                      </w:rPr>
                      <w:t>Tatum, «Welcome to Tatum,» 2021. [En línea]. Available: https://docs.tatum.io/. [Último acceso: 02 11 2021].</w:t>
                    </w:r>
                  </w:p>
                </w:tc>
              </w:tr>
              <w:tr w:rsidR="00193945" w14:paraId="4B321DC4" w14:textId="77777777">
                <w:trPr>
                  <w:divId w:val="142165876"/>
                  <w:tblCellSpacing w:w="15" w:type="dxa"/>
                </w:trPr>
                <w:tc>
                  <w:tcPr>
                    <w:tcW w:w="50" w:type="pct"/>
                    <w:hideMark/>
                  </w:tcPr>
                  <w:p w14:paraId="6CAD2613" w14:textId="77777777" w:rsidR="00193945" w:rsidRDefault="00193945">
                    <w:pPr>
                      <w:pStyle w:val="Bibliografa"/>
                      <w:rPr>
                        <w:noProof/>
                        <w:lang w:val="es-ES"/>
                      </w:rPr>
                    </w:pPr>
                    <w:r>
                      <w:rPr>
                        <w:noProof/>
                        <w:lang w:val="es-ES"/>
                      </w:rPr>
                      <w:t xml:space="preserve">[30] </w:t>
                    </w:r>
                  </w:p>
                </w:tc>
                <w:tc>
                  <w:tcPr>
                    <w:tcW w:w="0" w:type="auto"/>
                    <w:hideMark/>
                  </w:tcPr>
                  <w:p w14:paraId="499A9AD1" w14:textId="77777777" w:rsidR="00193945" w:rsidRDefault="00193945">
                    <w:pPr>
                      <w:pStyle w:val="Bibliografa"/>
                      <w:rPr>
                        <w:noProof/>
                        <w:lang w:val="es-ES"/>
                      </w:rPr>
                    </w:pPr>
                    <w:r>
                      <w:rPr>
                        <w:noProof/>
                        <w:lang w:val="es-ES"/>
                      </w:rPr>
                      <w:t>Tatum, «Supported Blockchains,» 2021. [En línea]. Available: https://docs.tatum.io/supported-blockchains. [Último acceso: 02 11 2021].</w:t>
                    </w:r>
                  </w:p>
                </w:tc>
              </w:tr>
              <w:tr w:rsidR="00193945" w14:paraId="2DF4F06E" w14:textId="77777777">
                <w:trPr>
                  <w:divId w:val="142165876"/>
                  <w:tblCellSpacing w:w="15" w:type="dxa"/>
                </w:trPr>
                <w:tc>
                  <w:tcPr>
                    <w:tcW w:w="50" w:type="pct"/>
                    <w:hideMark/>
                  </w:tcPr>
                  <w:p w14:paraId="5CACB9E0" w14:textId="77777777" w:rsidR="00193945" w:rsidRDefault="00193945">
                    <w:pPr>
                      <w:pStyle w:val="Bibliografa"/>
                      <w:rPr>
                        <w:noProof/>
                        <w:lang w:val="es-ES"/>
                      </w:rPr>
                    </w:pPr>
                    <w:r>
                      <w:rPr>
                        <w:noProof/>
                        <w:lang w:val="es-ES"/>
                      </w:rPr>
                      <w:t xml:space="preserve">[31] </w:t>
                    </w:r>
                  </w:p>
                </w:tc>
                <w:tc>
                  <w:tcPr>
                    <w:tcW w:w="0" w:type="auto"/>
                    <w:hideMark/>
                  </w:tcPr>
                  <w:p w14:paraId="69639FC3" w14:textId="77777777" w:rsidR="00193945" w:rsidRDefault="00193945">
                    <w:pPr>
                      <w:pStyle w:val="Bibliografa"/>
                      <w:rPr>
                        <w:noProof/>
                        <w:lang w:val="es-ES"/>
                      </w:rPr>
                    </w:pPr>
                    <w:r>
                      <w:rPr>
                        <w:noProof/>
                        <w:lang w:val="es-ES"/>
                      </w:rPr>
                      <w:t xml:space="preserve">S. Sengupta, C.-F. Chiang, B. Andriamanalimanana, J. Novillo y A. Tekeoglu, «A Hybrid Adaptive Transaction Injection Protocol and Its Optimization for Verification-Based Decentralized System,» </w:t>
                    </w:r>
                    <w:r>
                      <w:rPr>
                        <w:i/>
                        <w:iCs/>
                        <w:noProof/>
                        <w:lang w:val="es-ES"/>
                      </w:rPr>
                      <w:t xml:space="preserve">Future Internet, </w:t>
                    </w:r>
                    <w:r>
                      <w:rPr>
                        <w:noProof/>
                        <w:lang w:val="es-ES"/>
                      </w:rPr>
                      <w:t xml:space="preserve">vol. 11, nº 8, 2019. </w:t>
                    </w:r>
                  </w:p>
                </w:tc>
              </w:tr>
              <w:tr w:rsidR="00193945" w14:paraId="62BB3062" w14:textId="77777777">
                <w:trPr>
                  <w:divId w:val="142165876"/>
                  <w:tblCellSpacing w:w="15" w:type="dxa"/>
                </w:trPr>
                <w:tc>
                  <w:tcPr>
                    <w:tcW w:w="50" w:type="pct"/>
                    <w:hideMark/>
                  </w:tcPr>
                  <w:p w14:paraId="28B877B7" w14:textId="77777777" w:rsidR="00193945" w:rsidRDefault="00193945">
                    <w:pPr>
                      <w:pStyle w:val="Bibliografa"/>
                      <w:rPr>
                        <w:noProof/>
                        <w:lang w:val="es-ES"/>
                      </w:rPr>
                    </w:pPr>
                    <w:r>
                      <w:rPr>
                        <w:noProof/>
                        <w:lang w:val="es-ES"/>
                      </w:rPr>
                      <w:t xml:space="preserve">[32] </w:t>
                    </w:r>
                  </w:p>
                </w:tc>
                <w:tc>
                  <w:tcPr>
                    <w:tcW w:w="0" w:type="auto"/>
                    <w:hideMark/>
                  </w:tcPr>
                  <w:p w14:paraId="47D57375" w14:textId="77777777" w:rsidR="00193945" w:rsidRDefault="00193945">
                    <w:pPr>
                      <w:pStyle w:val="Bibliografa"/>
                      <w:rPr>
                        <w:noProof/>
                        <w:lang w:val="es-ES"/>
                      </w:rPr>
                    </w:pPr>
                    <w:r>
                      <w:rPr>
                        <w:noProof/>
                        <w:lang w:val="es-ES"/>
                      </w:rPr>
                      <w:t xml:space="preserve">K. Yeow, A. Gani, R. W. Ahmad, J. J. P. C. Rodrigues y K. Ko, «Decentralized Consensus for Edge-Centric Internet of Things: A Review, Taxonomy, and Research Issues,» </w:t>
                    </w:r>
                    <w:r>
                      <w:rPr>
                        <w:i/>
                        <w:iCs/>
                        <w:noProof/>
                        <w:lang w:val="es-ES"/>
                      </w:rPr>
                      <w:t xml:space="preserve">IEEE Access, </w:t>
                    </w:r>
                    <w:r>
                      <w:rPr>
                        <w:noProof/>
                        <w:lang w:val="es-ES"/>
                      </w:rPr>
                      <w:t xml:space="preserve">vol. 6, pp. 1513-1524, 2018. </w:t>
                    </w:r>
                  </w:p>
                </w:tc>
              </w:tr>
              <w:tr w:rsidR="00193945" w14:paraId="65AF3D61" w14:textId="77777777">
                <w:trPr>
                  <w:divId w:val="142165876"/>
                  <w:tblCellSpacing w:w="15" w:type="dxa"/>
                </w:trPr>
                <w:tc>
                  <w:tcPr>
                    <w:tcW w:w="50" w:type="pct"/>
                    <w:hideMark/>
                  </w:tcPr>
                  <w:p w14:paraId="423C1A7C" w14:textId="77777777" w:rsidR="00193945" w:rsidRDefault="00193945">
                    <w:pPr>
                      <w:pStyle w:val="Bibliografa"/>
                      <w:rPr>
                        <w:noProof/>
                        <w:lang w:val="es-ES"/>
                      </w:rPr>
                    </w:pPr>
                    <w:r>
                      <w:rPr>
                        <w:noProof/>
                        <w:lang w:val="es-ES"/>
                      </w:rPr>
                      <w:t xml:space="preserve">[33] </w:t>
                    </w:r>
                  </w:p>
                </w:tc>
                <w:tc>
                  <w:tcPr>
                    <w:tcW w:w="0" w:type="auto"/>
                    <w:hideMark/>
                  </w:tcPr>
                  <w:p w14:paraId="16D0DCB1" w14:textId="77777777" w:rsidR="00193945" w:rsidRDefault="00193945">
                    <w:pPr>
                      <w:pStyle w:val="Bibliografa"/>
                      <w:rPr>
                        <w:noProof/>
                        <w:lang w:val="es-ES"/>
                      </w:rPr>
                    </w:pPr>
                    <w:r>
                      <w:rPr>
                        <w:noProof/>
                        <w:lang w:val="es-ES"/>
                      </w:rPr>
                      <w:t xml:space="preserve">J. Sengupta, S. Ruj y S. D. Bit, «A Comprehensive Survey on Attacks, Security Issues and Blockchain Solutions for IoT and IIoT,» </w:t>
                    </w:r>
                    <w:r>
                      <w:rPr>
                        <w:i/>
                        <w:iCs/>
                        <w:noProof/>
                        <w:lang w:val="es-ES"/>
                      </w:rPr>
                      <w:t xml:space="preserve">Journal of Network and Computer Applications, </w:t>
                    </w:r>
                    <w:r>
                      <w:rPr>
                        <w:noProof/>
                        <w:lang w:val="es-ES"/>
                      </w:rPr>
                      <w:t xml:space="preserve">vol. 149, 2020. </w:t>
                    </w:r>
                  </w:p>
                </w:tc>
              </w:tr>
              <w:tr w:rsidR="00193945" w14:paraId="2E08205C" w14:textId="77777777">
                <w:trPr>
                  <w:divId w:val="142165876"/>
                  <w:tblCellSpacing w:w="15" w:type="dxa"/>
                </w:trPr>
                <w:tc>
                  <w:tcPr>
                    <w:tcW w:w="50" w:type="pct"/>
                    <w:hideMark/>
                  </w:tcPr>
                  <w:p w14:paraId="0ED28C3B" w14:textId="77777777" w:rsidR="00193945" w:rsidRDefault="00193945">
                    <w:pPr>
                      <w:pStyle w:val="Bibliografa"/>
                      <w:rPr>
                        <w:noProof/>
                        <w:lang w:val="es-ES"/>
                      </w:rPr>
                    </w:pPr>
                    <w:r>
                      <w:rPr>
                        <w:noProof/>
                        <w:lang w:val="es-ES"/>
                      </w:rPr>
                      <w:t xml:space="preserve">[34] </w:t>
                    </w:r>
                  </w:p>
                </w:tc>
                <w:tc>
                  <w:tcPr>
                    <w:tcW w:w="0" w:type="auto"/>
                    <w:hideMark/>
                  </w:tcPr>
                  <w:p w14:paraId="3E5A6CAE" w14:textId="77777777" w:rsidR="00193945" w:rsidRDefault="00193945">
                    <w:pPr>
                      <w:pStyle w:val="Bibliografa"/>
                      <w:rPr>
                        <w:noProof/>
                        <w:lang w:val="es-ES"/>
                      </w:rPr>
                    </w:pPr>
                    <w:r>
                      <w:rPr>
                        <w:noProof/>
                        <w:lang w:val="es-ES"/>
                      </w:rPr>
                      <w:t xml:space="preserve">S. Popov y W. Buchanan, «FPC-BI: Fast Probabilistic Consensus within Byzantine Infrastructures,» </w:t>
                    </w:r>
                    <w:r>
                      <w:rPr>
                        <w:i/>
                        <w:iCs/>
                        <w:noProof/>
                        <w:lang w:val="es-ES"/>
                      </w:rPr>
                      <w:t xml:space="preserve">arXiv, </w:t>
                    </w:r>
                    <w:r>
                      <w:rPr>
                        <w:noProof/>
                        <w:lang w:val="es-ES"/>
                      </w:rPr>
                      <w:t xml:space="preserve">2021. </w:t>
                    </w:r>
                  </w:p>
                </w:tc>
              </w:tr>
              <w:tr w:rsidR="00193945" w14:paraId="0F8AD956" w14:textId="77777777">
                <w:trPr>
                  <w:divId w:val="142165876"/>
                  <w:tblCellSpacing w:w="15" w:type="dxa"/>
                </w:trPr>
                <w:tc>
                  <w:tcPr>
                    <w:tcW w:w="50" w:type="pct"/>
                    <w:hideMark/>
                  </w:tcPr>
                  <w:p w14:paraId="08CE3866" w14:textId="77777777" w:rsidR="00193945" w:rsidRDefault="00193945">
                    <w:pPr>
                      <w:pStyle w:val="Bibliografa"/>
                      <w:rPr>
                        <w:noProof/>
                        <w:lang w:val="es-ES"/>
                      </w:rPr>
                    </w:pPr>
                    <w:r>
                      <w:rPr>
                        <w:noProof/>
                        <w:lang w:val="es-ES"/>
                      </w:rPr>
                      <w:t xml:space="preserve">[35] </w:t>
                    </w:r>
                  </w:p>
                </w:tc>
                <w:tc>
                  <w:tcPr>
                    <w:tcW w:w="0" w:type="auto"/>
                    <w:hideMark/>
                  </w:tcPr>
                  <w:p w14:paraId="6A5665C3" w14:textId="77777777" w:rsidR="00193945" w:rsidRDefault="00193945">
                    <w:pPr>
                      <w:pStyle w:val="Bibliografa"/>
                      <w:rPr>
                        <w:noProof/>
                        <w:lang w:val="es-ES"/>
                      </w:rPr>
                    </w:pPr>
                    <w:r>
                      <w:rPr>
                        <w:noProof/>
                        <w:lang w:val="es-ES"/>
                      </w:rPr>
                      <w:t xml:space="preserve">S. Popov, «IOTA: Feeless and Free,» </w:t>
                    </w:r>
                    <w:r>
                      <w:rPr>
                        <w:i/>
                        <w:iCs/>
                        <w:noProof/>
                        <w:lang w:val="es-ES"/>
                      </w:rPr>
                      <w:t xml:space="preserve">IEEE Blockchain Technical Briefs, </w:t>
                    </w:r>
                    <w:r>
                      <w:rPr>
                        <w:noProof/>
                        <w:lang w:val="es-ES"/>
                      </w:rPr>
                      <w:t xml:space="preserve">2019. </w:t>
                    </w:r>
                  </w:p>
                </w:tc>
              </w:tr>
              <w:tr w:rsidR="00193945" w14:paraId="36538899" w14:textId="77777777">
                <w:trPr>
                  <w:divId w:val="142165876"/>
                  <w:tblCellSpacing w:w="15" w:type="dxa"/>
                </w:trPr>
                <w:tc>
                  <w:tcPr>
                    <w:tcW w:w="50" w:type="pct"/>
                    <w:hideMark/>
                  </w:tcPr>
                  <w:p w14:paraId="5CC07682" w14:textId="77777777" w:rsidR="00193945" w:rsidRDefault="00193945">
                    <w:pPr>
                      <w:pStyle w:val="Bibliografa"/>
                      <w:rPr>
                        <w:noProof/>
                        <w:lang w:val="es-ES"/>
                      </w:rPr>
                    </w:pPr>
                    <w:r>
                      <w:rPr>
                        <w:noProof/>
                        <w:lang w:val="es-ES"/>
                      </w:rPr>
                      <w:t xml:space="preserve">[36] </w:t>
                    </w:r>
                  </w:p>
                </w:tc>
                <w:tc>
                  <w:tcPr>
                    <w:tcW w:w="0" w:type="auto"/>
                    <w:hideMark/>
                  </w:tcPr>
                  <w:p w14:paraId="5E8F30E4" w14:textId="77777777" w:rsidR="00193945" w:rsidRDefault="00193945">
                    <w:pPr>
                      <w:pStyle w:val="Bibliografa"/>
                      <w:rPr>
                        <w:noProof/>
                        <w:lang w:val="es-ES"/>
                      </w:rPr>
                    </w:pPr>
                    <w:r>
                      <w:rPr>
                        <w:noProof/>
                        <w:lang w:val="es-ES"/>
                      </w:rPr>
                      <w:t xml:space="preserve">A. Panarello, N. Tapas, G. Merlino, F. Longo y A. Puliafito, «Blockchain and IoT Integration: A Systematic Survey,» </w:t>
                    </w:r>
                    <w:r>
                      <w:rPr>
                        <w:i/>
                        <w:iCs/>
                        <w:noProof/>
                        <w:lang w:val="es-ES"/>
                      </w:rPr>
                      <w:t xml:space="preserve">Sensors, </w:t>
                    </w:r>
                    <w:r>
                      <w:rPr>
                        <w:noProof/>
                        <w:lang w:val="es-ES"/>
                      </w:rPr>
                      <w:t xml:space="preserve">vol. 18, nº 8, 2018. </w:t>
                    </w:r>
                  </w:p>
                </w:tc>
              </w:tr>
              <w:tr w:rsidR="00193945" w14:paraId="333070E1" w14:textId="77777777">
                <w:trPr>
                  <w:divId w:val="142165876"/>
                  <w:tblCellSpacing w:w="15" w:type="dxa"/>
                </w:trPr>
                <w:tc>
                  <w:tcPr>
                    <w:tcW w:w="50" w:type="pct"/>
                    <w:hideMark/>
                  </w:tcPr>
                  <w:p w14:paraId="3DAC3365" w14:textId="77777777" w:rsidR="00193945" w:rsidRDefault="00193945">
                    <w:pPr>
                      <w:pStyle w:val="Bibliografa"/>
                      <w:rPr>
                        <w:noProof/>
                        <w:lang w:val="es-ES"/>
                      </w:rPr>
                    </w:pPr>
                    <w:r>
                      <w:rPr>
                        <w:noProof/>
                        <w:lang w:val="es-ES"/>
                      </w:rPr>
                      <w:t xml:space="preserve">[37] </w:t>
                    </w:r>
                  </w:p>
                </w:tc>
                <w:tc>
                  <w:tcPr>
                    <w:tcW w:w="0" w:type="auto"/>
                    <w:hideMark/>
                  </w:tcPr>
                  <w:p w14:paraId="123C6D0E" w14:textId="77777777" w:rsidR="00193945" w:rsidRDefault="00193945">
                    <w:pPr>
                      <w:pStyle w:val="Bibliografa"/>
                      <w:rPr>
                        <w:noProof/>
                        <w:lang w:val="es-ES"/>
                      </w:rPr>
                    </w:pPr>
                    <w:r>
                      <w:rPr>
                        <w:noProof/>
                        <w:lang w:val="es-ES"/>
                      </w:rPr>
                      <w:t>I. Foundation, «The Coordicide,» 2019. [En línea]. Available: https://files.iota.org/papers/20200120_Coordicide_WP.pdf.</w:t>
                    </w:r>
                  </w:p>
                </w:tc>
              </w:tr>
              <w:tr w:rsidR="00193945" w14:paraId="0D2B0609" w14:textId="77777777">
                <w:trPr>
                  <w:divId w:val="142165876"/>
                  <w:tblCellSpacing w:w="15" w:type="dxa"/>
                </w:trPr>
                <w:tc>
                  <w:tcPr>
                    <w:tcW w:w="50" w:type="pct"/>
                    <w:hideMark/>
                  </w:tcPr>
                  <w:p w14:paraId="64672374" w14:textId="77777777" w:rsidR="00193945" w:rsidRDefault="00193945">
                    <w:pPr>
                      <w:pStyle w:val="Bibliografa"/>
                      <w:rPr>
                        <w:noProof/>
                        <w:lang w:val="es-ES"/>
                      </w:rPr>
                    </w:pPr>
                    <w:r>
                      <w:rPr>
                        <w:noProof/>
                        <w:lang w:val="es-ES"/>
                      </w:rPr>
                      <w:t xml:space="preserve">[38] </w:t>
                    </w:r>
                  </w:p>
                </w:tc>
                <w:tc>
                  <w:tcPr>
                    <w:tcW w:w="0" w:type="auto"/>
                    <w:hideMark/>
                  </w:tcPr>
                  <w:p w14:paraId="63C8106D" w14:textId="77777777" w:rsidR="00193945" w:rsidRDefault="00193945">
                    <w:pPr>
                      <w:pStyle w:val="Bibliografa"/>
                      <w:rPr>
                        <w:noProof/>
                        <w:lang w:val="es-ES"/>
                      </w:rPr>
                    </w:pPr>
                    <w:r>
                      <w:rPr>
                        <w:noProof/>
                        <w:lang w:val="es-ES"/>
                      </w:rPr>
                      <w:t xml:space="preserve">J. H. Khor, M. Sidorov y P. Y. Woon, «Public Blockchains for Resource-Constrained IoT Devices—A State-of-the-Art Survey,» </w:t>
                    </w:r>
                    <w:r>
                      <w:rPr>
                        <w:i/>
                        <w:iCs/>
                        <w:noProof/>
                        <w:lang w:val="es-ES"/>
                      </w:rPr>
                      <w:t xml:space="preserve">IEEE Internet of Things Journal, </w:t>
                    </w:r>
                    <w:r>
                      <w:rPr>
                        <w:noProof/>
                        <w:lang w:val="es-ES"/>
                      </w:rPr>
                      <w:t xml:space="preserve">vol. 8, nº 15, pp. 11960-11982, 2021. </w:t>
                    </w:r>
                  </w:p>
                </w:tc>
              </w:tr>
              <w:tr w:rsidR="00193945" w14:paraId="1B1F4AA2" w14:textId="77777777">
                <w:trPr>
                  <w:divId w:val="142165876"/>
                  <w:tblCellSpacing w:w="15" w:type="dxa"/>
                </w:trPr>
                <w:tc>
                  <w:tcPr>
                    <w:tcW w:w="50" w:type="pct"/>
                    <w:hideMark/>
                  </w:tcPr>
                  <w:p w14:paraId="469331FB" w14:textId="77777777" w:rsidR="00193945" w:rsidRDefault="00193945">
                    <w:pPr>
                      <w:pStyle w:val="Bibliografa"/>
                      <w:rPr>
                        <w:noProof/>
                        <w:lang w:val="es-ES"/>
                      </w:rPr>
                    </w:pPr>
                    <w:r>
                      <w:rPr>
                        <w:noProof/>
                        <w:lang w:val="es-ES"/>
                      </w:rPr>
                      <w:t xml:space="preserve">[39] </w:t>
                    </w:r>
                  </w:p>
                </w:tc>
                <w:tc>
                  <w:tcPr>
                    <w:tcW w:w="0" w:type="auto"/>
                    <w:hideMark/>
                  </w:tcPr>
                  <w:p w14:paraId="17F13231" w14:textId="77777777" w:rsidR="00193945" w:rsidRDefault="00193945">
                    <w:pPr>
                      <w:pStyle w:val="Bibliografa"/>
                      <w:rPr>
                        <w:noProof/>
                        <w:lang w:val="es-ES"/>
                      </w:rPr>
                    </w:pPr>
                    <w:r>
                      <w:rPr>
                        <w:noProof/>
                        <w:lang w:val="es-ES"/>
                      </w:rPr>
                      <w:t>I. Foundation, «The new Chrysalis Network is Live!,» IOTA, 2021. [En línea]. Available: https://blog.iota.org/the-new-chrysalis-network-is-live/. [Último acceso: 2021].</w:t>
                    </w:r>
                  </w:p>
                </w:tc>
              </w:tr>
              <w:tr w:rsidR="00193945" w14:paraId="28E307C7" w14:textId="77777777">
                <w:trPr>
                  <w:divId w:val="142165876"/>
                  <w:tblCellSpacing w:w="15" w:type="dxa"/>
                </w:trPr>
                <w:tc>
                  <w:tcPr>
                    <w:tcW w:w="50" w:type="pct"/>
                    <w:hideMark/>
                  </w:tcPr>
                  <w:p w14:paraId="1A7EF19C" w14:textId="77777777" w:rsidR="00193945" w:rsidRDefault="00193945">
                    <w:pPr>
                      <w:pStyle w:val="Bibliografa"/>
                      <w:rPr>
                        <w:noProof/>
                        <w:lang w:val="es-ES"/>
                      </w:rPr>
                    </w:pPr>
                    <w:r>
                      <w:rPr>
                        <w:noProof/>
                        <w:lang w:val="es-ES"/>
                      </w:rPr>
                      <w:lastRenderedPageBreak/>
                      <w:t xml:space="preserve">[40] </w:t>
                    </w:r>
                  </w:p>
                </w:tc>
                <w:tc>
                  <w:tcPr>
                    <w:tcW w:w="0" w:type="auto"/>
                    <w:hideMark/>
                  </w:tcPr>
                  <w:p w14:paraId="1307AF76" w14:textId="77777777" w:rsidR="00193945" w:rsidRDefault="00193945">
                    <w:pPr>
                      <w:pStyle w:val="Bibliografa"/>
                      <w:rPr>
                        <w:noProof/>
                        <w:lang w:val="es-ES"/>
                      </w:rPr>
                    </w:pPr>
                    <w:r>
                      <w:rPr>
                        <w:noProof/>
                        <w:lang w:val="es-ES"/>
                      </w:rPr>
                      <w:t>I. Foundation, «IOTA Smart Contracts Beta Release,» 2021. [En línea]. Available: https://blog.iota.org/iota-smart-contracts-beta-release/. [Último acceso: 21 10 2021].</w:t>
                    </w:r>
                  </w:p>
                </w:tc>
              </w:tr>
              <w:tr w:rsidR="00193945" w14:paraId="7525D832" w14:textId="77777777">
                <w:trPr>
                  <w:divId w:val="142165876"/>
                  <w:tblCellSpacing w:w="15" w:type="dxa"/>
                </w:trPr>
                <w:tc>
                  <w:tcPr>
                    <w:tcW w:w="50" w:type="pct"/>
                    <w:hideMark/>
                  </w:tcPr>
                  <w:p w14:paraId="28AE22D4" w14:textId="77777777" w:rsidR="00193945" w:rsidRDefault="00193945">
                    <w:pPr>
                      <w:pStyle w:val="Bibliografa"/>
                      <w:rPr>
                        <w:noProof/>
                        <w:lang w:val="es-ES"/>
                      </w:rPr>
                    </w:pPr>
                    <w:r>
                      <w:rPr>
                        <w:noProof/>
                        <w:lang w:val="es-ES"/>
                      </w:rPr>
                      <w:t xml:space="preserve">[41] </w:t>
                    </w:r>
                  </w:p>
                </w:tc>
                <w:tc>
                  <w:tcPr>
                    <w:tcW w:w="0" w:type="auto"/>
                    <w:hideMark/>
                  </w:tcPr>
                  <w:p w14:paraId="3B7AE812" w14:textId="77777777" w:rsidR="00193945" w:rsidRDefault="00193945">
                    <w:pPr>
                      <w:pStyle w:val="Bibliografa"/>
                      <w:rPr>
                        <w:noProof/>
                        <w:lang w:val="es-ES"/>
                      </w:rPr>
                    </w:pPr>
                    <w:r>
                      <w:rPr>
                        <w:noProof/>
                        <w:lang w:val="es-ES"/>
                      </w:rPr>
                      <w:t>I. Team, «Introducing IOTA Stronghold,» 19 07 2020. [En línea]. Available: https://blog.iota.org/iota-stronghold-6ce55d311d7c/. [Último acceso: 20 01 2022].</w:t>
                    </w:r>
                  </w:p>
                </w:tc>
              </w:tr>
              <w:tr w:rsidR="00193945" w14:paraId="6E0003B4" w14:textId="77777777">
                <w:trPr>
                  <w:divId w:val="142165876"/>
                  <w:tblCellSpacing w:w="15" w:type="dxa"/>
                </w:trPr>
                <w:tc>
                  <w:tcPr>
                    <w:tcW w:w="50" w:type="pct"/>
                    <w:hideMark/>
                  </w:tcPr>
                  <w:p w14:paraId="47E3F850" w14:textId="77777777" w:rsidR="00193945" w:rsidRDefault="00193945">
                    <w:pPr>
                      <w:pStyle w:val="Bibliografa"/>
                      <w:rPr>
                        <w:noProof/>
                        <w:lang w:val="es-ES"/>
                      </w:rPr>
                    </w:pPr>
                    <w:r>
                      <w:rPr>
                        <w:noProof/>
                        <w:lang w:val="es-ES"/>
                      </w:rPr>
                      <w:t xml:space="preserve">[42] </w:t>
                    </w:r>
                  </w:p>
                </w:tc>
                <w:tc>
                  <w:tcPr>
                    <w:tcW w:w="0" w:type="auto"/>
                    <w:hideMark/>
                  </w:tcPr>
                  <w:p w14:paraId="0FBA0289" w14:textId="77777777" w:rsidR="00193945" w:rsidRDefault="00193945">
                    <w:pPr>
                      <w:pStyle w:val="Bibliografa"/>
                      <w:rPr>
                        <w:noProof/>
                        <w:lang w:val="es-ES"/>
                      </w:rPr>
                    </w:pPr>
                    <w:r>
                      <w:rPr>
                        <w:noProof/>
                        <w:lang w:val="es-ES"/>
                      </w:rPr>
                      <w:t xml:space="preserve">U. A. M. R. S. a. M. M. Y. S. H. Bhaharin, «Issues and Trends in Information Security Policy Compliance,» </w:t>
                    </w:r>
                    <w:r>
                      <w:rPr>
                        <w:i/>
                        <w:iCs/>
                        <w:noProof/>
                        <w:lang w:val="es-ES"/>
                      </w:rPr>
                      <w:t xml:space="preserve">6th International Conference on Research and Innovation in Information Systems (ICRIIS), </w:t>
                    </w:r>
                    <w:r>
                      <w:rPr>
                        <w:noProof/>
                        <w:lang w:val="es-ES"/>
                      </w:rPr>
                      <w:t xml:space="preserve">pp. 1-6, 2019. </w:t>
                    </w:r>
                  </w:p>
                </w:tc>
              </w:tr>
              <w:tr w:rsidR="00193945" w14:paraId="073E94D7" w14:textId="77777777">
                <w:trPr>
                  <w:divId w:val="142165876"/>
                  <w:tblCellSpacing w:w="15" w:type="dxa"/>
                </w:trPr>
                <w:tc>
                  <w:tcPr>
                    <w:tcW w:w="50" w:type="pct"/>
                    <w:hideMark/>
                  </w:tcPr>
                  <w:p w14:paraId="119B0A9A" w14:textId="77777777" w:rsidR="00193945" w:rsidRDefault="00193945">
                    <w:pPr>
                      <w:pStyle w:val="Bibliografa"/>
                      <w:rPr>
                        <w:noProof/>
                        <w:lang w:val="es-ES"/>
                      </w:rPr>
                    </w:pPr>
                    <w:r>
                      <w:rPr>
                        <w:noProof/>
                        <w:lang w:val="es-ES"/>
                      </w:rPr>
                      <w:t xml:space="preserve">[43] </w:t>
                    </w:r>
                  </w:p>
                </w:tc>
                <w:tc>
                  <w:tcPr>
                    <w:tcW w:w="0" w:type="auto"/>
                    <w:hideMark/>
                  </w:tcPr>
                  <w:p w14:paraId="03F27351" w14:textId="77777777" w:rsidR="00193945" w:rsidRDefault="00193945">
                    <w:pPr>
                      <w:pStyle w:val="Bibliografa"/>
                      <w:rPr>
                        <w:noProof/>
                        <w:lang w:val="es-ES"/>
                      </w:rPr>
                    </w:pPr>
                    <w:r>
                      <w:rPr>
                        <w:noProof/>
                        <w:lang w:val="es-ES"/>
                      </w:rPr>
                      <w:t xml:space="preserve">E. A. Kirillova, U. M. Yakhutlov, X. Wenqi, G. Huiting y W. Suyu, «Information Security in the Management of Personnel in a Modern Organization,» </w:t>
                    </w:r>
                    <w:r>
                      <w:rPr>
                        <w:i/>
                        <w:iCs/>
                        <w:noProof/>
                        <w:lang w:val="es-ES"/>
                      </w:rPr>
                      <w:t xml:space="preserve">2020 International Conference Quality Management, Transport and Information Security, Information Technologies (IT&amp;QM&amp;IS), </w:t>
                    </w:r>
                    <w:r>
                      <w:rPr>
                        <w:noProof/>
                        <w:lang w:val="es-ES"/>
                      </w:rPr>
                      <w:t xml:space="preserve">pp. 107-109, 2020. </w:t>
                    </w:r>
                  </w:p>
                </w:tc>
              </w:tr>
              <w:tr w:rsidR="00193945" w14:paraId="5015E094" w14:textId="77777777">
                <w:trPr>
                  <w:divId w:val="142165876"/>
                  <w:tblCellSpacing w:w="15" w:type="dxa"/>
                </w:trPr>
                <w:tc>
                  <w:tcPr>
                    <w:tcW w:w="50" w:type="pct"/>
                    <w:hideMark/>
                  </w:tcPr>
                  <w:p w14:paraId="06E0A83E" w14:textId="77777777" w:rsidR="00193945" w:rsidRDefault="00193945">
                    <w:pPr>
                      <w:pStyle w:val="Bibliografa"/>
                      <w:rPr>
                        <w:noProof/>
                        <w:lang w:val="es-ES"/>
                      </w:rPr>
                    </w:pPr>
                    <w:r>
                      <w:rPr>
                        <w:noProof/>
                        <w:lang w:val="es-ES"/>
                      </w:rPr>
                      <w:t xml:space="preserve">[44] </w:t>
                    </w:r>
                  </w:p>
                </w:tc>
                <w:tc>
                  <w:tcPr>
                    <w:tcW w:w="0" w:type="auto"/>
                    <w:hideMark/>
                  </w:tcPr>
                  <w:p w14:paraId="73A30579" w14:textId="77777777" w:rsidR="00193945" w:rsidRDefault="00193945">
                    <w:pPr>
                      <w:pStyle w:val="Bibliografa"/>
                      <w:rPr>
                        <w:noProof/>
                        <w:lang w:val="es-ES"/>
                      </w:rPr>
                    </w:pPr>
                    <w:r>
                      <w:rPr>
                        <w:noProof/>
                        <w:lang w:val="es-ES"/>
                      </w:rPr>
                      <w:t xml:space="preserve">S. V. Aleksandrova, V. A. Vasiliev y M. N. Aleksandrov, «Problems of Implementing Information Security Management Systems,» </w:t>
                    </w:r>
                    <w:r>
                      <w:rPr>
                        <w:i/>
                        <w:iCs/>
                        <w:noProof/>
                        <w:lang w:val="es-ES"/>
                      </w:rPr>
                      <w:t xml:space="preserve">2020 International Conference Quality Management, Transport and Information Security, Information Technologies (IT&amp;QM&amp;IS), </w:t>
                    </w:r>
                    <w:r>
                      <w:rPr>
                        <w:noProof/>
                        <w:lang w:val="es-ES"/>
                      </w:rPr>
                      <w:t xml:space="preserve">pp. 78-81, 2020. </w:t>
                    </w:r>
                  </w:p>
                </w:tc>
              </w:tr>
              <w:tr w:rsidR="00193945" w14:paraId="1FB6BB28" w14:textId="77777777">
                <w:trPr>
                  <w:divId w:val="142165876"/>
                  <w:tblCellSpacing w:w="15" w:type="dxa"/>
                </w:trPr>
                <w:tc>
                  <w:tcPr>
                    <w:tcW w:w="50" w:type="pct"/>
                    <w:hideMark/>
                  </w:tcPr>
                  <w:p w14:paraId="72555DB6" w14:textId="77777777" w:rsidR="00193945" w:rsidRDefault="00193945">
                    <w:pPr>
                      <w:pStyle w:val="Bibliografa"/>
                      <w:rPr>
                        <w:noProof/>
                        <w:lang w:val="es-ES"/>
                      </w:rPr>
                    </w:pPr>
                    <w:r>
                      <w:rPr>
                        <w:noProof/>
                        <w:lang w:val="es-ES"/>
                      </w:rPr>
                      <w:t xml:space="preserve">[45] </w:t>
                    </w:r>
                  </w:p>
                </w:tc>
                <w:tc>
                  <w:tcPr>
                    <w:tcW w:w="0" w:type="auto"/>
                    <w:hideMark/>
                  </w:tcPr>
                  <w:p w14:paraId="4FF9080D" w14:textId="77777777" w:rsidR="00193945" w:rsidRDefault="00193945">
                    <w:pPr>
                      <w:pStyle w:val="Bibliografa"/>
                      <w:rPr>
                        <w:noProof/>
                        <w:lang w:val="es-ES"/>
                      </w:rPr>
                    </w:pPr>
                    <w:r>
                      <w:rPr>
                        <w:noProof/>
                        <w:lang w:val="es-ES"/>
                      </w:rPr>
                      <w:t xml:space="preserve">Y. Wang, J. Yao y X. Yu, «Information Security Protection in Software Testing,» </w:t>
                    </w:r>
                    <w:r>
                      <w:rPr>
                        <w:i/>
                        <w:iCs/>
                        <w:noProof/>
                        <w:lang w:val="es-ES"/>
                      </w:rPr>
                      <w:t xml:space="preserve">2018 14th International Conference on Computational Intelligence and Security (CIS), </w:t>
                    </w:r>
                    <w:r>
                      <w:rPr>
                        <w:noProof/>
                        <w:lang w:val="es-ES"/>
                      </w:rPr>
                      <w:t xml:space="preserve">pp. 449-452, 2018. </w:t>
                    </w:r>
                  </w:p>
                </w:tc>
              </w:tr>
              <w:tr w:rsidR="00193945" w14:paraId="66BAD441" w14:textId="77777777">
                <w:trPr>
                  <w:divId w:val="142165876"/>
                  <w:tblCellSpacing w:w="15" w:type="dxa"/>
                </w:trPr>
                <w:tc>
                  <w:tcPr>
                    <w:tcW w:w="50" w:type="pct"/>
                    <w:hideMark/>
                  </w:tcPr>
                  <w:p w14:paraId="4036BE9B" w14:textId="77777777" w:rsidR="00193945" w:rsidRDefault="00193945">
                    <w:pPr>
                      <w:pStyle w:val="Bibliografa"/>
                      <w:rPr>
                        <w:noProof/>
                        <w:lang w:val="es-ES"/>
                      </w:rPr>
                    </w:pPr>
                    <w:r>
                      <w:rPr>
                        <w:noProof/>
                        <w:lang w:val="es-ES"/>
                      </w:rPr>
                      <w:t xml:space="preserve">[46] </w:t>
                    </w:r>
                  </w:p>
                </w:tc>
                <w:tc>
                  <w:tcPr>
                    <w:tcW w:w="0" w:type="auto"/>
                    <w:hideMark/>
                  </w:tcPr>
                  <w:p w14:paraId="0F3B0851" w14:textId="77777777" w:rsidR="00193945" w:rsidRDefault="00193945">
                    <w:pPr>
                      <w:pStyle w:val="Bibliografa"/>
                      <w:rPr>
                        <w:noProof/>
                        <w:lang w:val="es-ES"/>
                      </w:rPr>
                    </w:pPr>
                    <w:r>
                      <w:rPr>
                        <w:noProof/>
                        <w:lang w:val="es-ES"/>
                      </w:rPr>
                      <w:t xml:space="preserve">N. Shariffuddin y A. Mohamed, «IT Security and IT Governance Alignment: A Review,» </w:t>
                    </w:r>
                    <w:r>
                      <w:rPr>
                        <w:i/>
                        <w:iCs/>
                        <w:noProof/>
                        <w:lang w:val="es-ES"/>
                      </w:rPr>
                      <w:t xml:space="preserve">In Proceedings of the 3rd International Conference on Networking, Information Systems &amp; Security (NISS2020), </w:t>
                    </w:r>
                    <w:r>
                      <w:rPr>
                        <w:noProof/>
                        <w:lang w:val="es-ES"/>
                      </w:rPr>
                      <w:t xml:space="preserve">pp. 1-8, 2020. </w:t>
                    </w:r>
                  </w:p>
                </w:tc>
              </w:tr>
              <w:tr w:rsidR="00193945" w14:paraId="1551B7E7" w14:textId="77777777">
                <w:trPr>
                  <w:divId w:val="142165876"/>
                  <w:tblCellSpacing w:w="15" w:type="dxa"/>
                </w:trPr>
                <w:tc>
                  <w:tcPr>
                    <w:tcW w:w="50" w:type="pct"/>
                    <w:hideMark/>
                  </w:tcPr>
                  <w:p w14:paraId="286DB0BC" w14:textId="77777777" w:rsidR="00193945" w:rsidRDefault="00193945">
                    <w:pPr>
                      <w:pStyle w:val="Bibliografa"/>
                      <w:rPr>
                        <w:noProof/>
                        <w:lang w:val="es-ES"/>
                      </w:rPr>
                    </w:pPr>
                    <w:r>
                      <w:rPr>
                        <w:noProof/>
                        <w:lang w:val="es-ES"/>
                      </w:rPr>
                      <w:t xml:space="preserve">[47] </w:t>
                    </w:r>
                  </w:p>
                </w:tc>
                <w:tc>
                  <w:tcPr>
                    <w:tcW w:w="0" w:type="auto"/>
                    <w:hideMark/>
                  </w:tcPr>
                  <w:p w14:paraId="1321DE16" w14:textId="77777777" w:rsidR="00193945" w:rsidRDefault="00193945">
                    <w:pPr>
                      <w:pStyle w:val="Bibliografa"/>
                      <w:rPr>
                        <w:noProof/>
                        <w:lang w:val="es-ES"/>
                      </w:rPr>
                    </w:pPr>
                    <w:r>
                      <w:rPr>
                        <w:noProof/>
                        <w:lang w:val="es-ES"/>
                      </w:rPr>
                      <w:t xml:space="preserve">S. S. Tirumala, M. R. Valluri y G. Babu, «A survey on cybersecurity awareness concerns, practices and conceptual measures,» </w:t>
                    </w:r>
                    <w:r>
                      <w:rPr>
                        <w:i/>
                        <w:iCs/>
                        <w:noProof/>
                        <w:lang w:val="es-ES"/>
                      </w:rPr>
                      <w:t xml:space="preserve">2019 International Conference on Computer Communication and Informatics (ICCCI), </w:t>
                    </w:r>
                    <w:r>
                      <w:rPr>
                        <w:noProof/>
                        <w:lang w:val="es-ES"/>
                      </w:rPr>
                      <w:t xml:space="preserve">pp. 1-6, 2019. </w:t>
                    </w:r>
                  </w:p>
                </w:tc>
              </w:tr>
              <w:tr w:rsidR="00193945" w14:paraId="374848E6" w14:textId="77777777">
                <w:trPr>
                  <w:divId w:val="142165876"/>
                  <w:tblCellSpacing w:w="15" w:type="dxa"/>
                </w:trPr>
                <w:tc>
                  <w:tcPr>
                    <w:tcW w:w="50" w:type="pct"/>
                    <w:hideMark/>
                  </w:tcPr>
                  <w:p w14:paraId="7B08DE73" w14:textId="77777777" w:rsidR="00193945" w:rsidRDefault="00193945">
                    <w:pPr>
                      <w:pStyle w:val="Bibliografa"/>
                      <w:rPr>
                        <w:noProof/>
                        <w:lang w:val="es-ES"/>
                      </w:rPr>
                    </w:pPr>
                    <w:r>
                      <w:rPr>
                        <w:noProof/>
                        <w:lang w:val="es-ES"/>
                      </w:rPr>
                      <w:t xml:space="preserve">[48] </w:t>
                    </w:r>
                  </w:p>
                </w:tc>
                <w:tc>
                  <w:tcPr>
                    <w:tcW w:w="0" w:type="auto"/>
                    <w:hideMark/>
                  </w:tcPr>
                  <w:p w14:paraId="1E4AD133" w14:textId="77777777" w:rsidR="00193945" w:rsidRDefault="00193945">
                    <w:pPr>
                      <w:pStyle w:val="Bibliografa"/>
                      <w:rPr>
                        <w:noProof/>
                        <w:lang w:val="es-ES"/>
                      </w:rPr>
                    </w:pPr>
                    <w:r>
                      <w:rPr>
                        <w:noProof/>
                        <w:lang w:val="es-ES"/>
                      </w:rPr>
                      <w:t xml:space="preserve">Y. Lu y L. D. Xu, «Internet of Things (IoT) Cybersecurity Research: A Review of Current Research Topics,» </w:t>
                    </w:r>
                    <w:r>
                      <w:rPr>
                        <w:i/>
                        <w:iCs/>
                        <w:noProof/>
                        <w:lang w:val="es-ES"/>
                      </w:rPr>
                      <w:t xml:space="preserve">IEEE Internet of Things Journal, </w:t>
                    </w:r>
                    <w:r>
                      <w:rPr>
                        <w:noProof/>
                        <w:lang w:val="es-ES"/>
                      </w:rPr>
                      <w:t xml:space="preserve">vol. 6, nº 2, pp. 2103-2115, 2019. </w:t>
                    </w:r>
                  </w:p>
                </w:tc>
              </w:tr>
              <w:tr w:rsidR="00193945" w14:paraId="77D2A73C" w14:textId="77777777">
                <w:trPr>
                  <w:divId w:val="142165876"/>
                  <w:tblCellSpacing w:w="15" w:type="dxa"/>
                </w:trPr>
                <w:tc>
                  <w:tcPr>
                    <w:tcW w:w="50" w:type="pct"/>
                    <w:hideMark/>
                  </w:tcPr>
                  <w:p w14:paraId="6B21824F" w14:textId="77777777" w:rsidR="00193945" w:rsidRDefault="00193945">
                    <w:pPr>
                      <w:pStyle w:val="Bibliografa"/>
                      <w:rPr>
                        <w:noProof/>
                        <w:lang w:val="es-ES"/>
                      </w:rPr>
                    </w:pPr>
                    <w:r>
                      <w:rPr>
                        <w:noProof/>
                        <w:lang w:val="es-ES"/>
                      </w:rPr>
                      <w:t xml:space="preserve">[49] </w:t>
                    </w:r>
                  </w:p>
                </w:tc>
                <w:tc>
                  <w:tcPr>
                    <w:tcW w:w="0" w:type="auto"/>
                    <w:hideMark/>
                  </w:tcPr>
                  <w:p w14:paraId="7F90F9F8" w14:textId="77777777" w:rsidR="00193945" w:rsidRDefault="00193945">
                    <w:pPr>
                      <w:pStyle w:val="Bibliografa"/>
                      <w:rPr>
                        <w:noProof/>
                        <w:lang w:val="es-ES"/>
                      </w:rPr>
                    </w:pPr>
                    <w:r>
                      <w:rPr>
                        <w:noProof/>
                        <w:lang w:val="es-ES"/>
                      </w:rPr>
                      <w:t xml:space="preserve">Z. Wang, L. Sun y H. Zhu, «Defining Social Engineering in Cybersecurity,» </w:t>
                    </w:r>
                    <w:r>
                      <w:rPr>
                        <w:i/>
                        <w:iCs/>
                        <w:noProof/>
                        <w:lang w:val="es-ES"/>
                      </w:rPr>
                      <w:t xml:space="preserve">IEEE Access, </w:t>
                    </w:r>
                    <w:r>
                      <w:rPr>
                        <w:noProof/>
                        <w:lang w:val="es-ES"/>
                      </w:rPr>
                      <w:t xml:space="preserve">vol. 20, pp. 85094-85115, 2020. </w:t>
                    </w:r>
                  </w:p>
                </w:tc>
              </w:tr>
              <w:tr w:rsidR="00193945" w14:paraId="61443756" w14:textId="77777777">
                <w:trPr>
                  <w:divId w:val="142165876"/>
                  <w:tblCellSpacing w:w="15" w:type="dxa"/>
                </w:trPr>
                <w:tc>
                  <w:tcPr>
                    <w:tcW w:w="50" w:type="pct"/>
                    <w:hideMark/>
                  </w:tcPr>
                  <w:p w14:paraId="6766AAA5" w14:textId="77777777" w:rsidR="00193945" w:rsidRDefault="00193945">
                    <w:pPr>
                      <w:pStyle w:val="Bibliografa"/>
                      <w:rPr>
                        <w:noProof/>
                        <w:lang w:val="es-ES"/>
                      </w:rPr>
                    </w:pPr>
                    <w:r>
                      <w:rPr>
                        <w:noProof/>
                        <w:lang w:val="es-ES"/>
                      </w:rPr>
                      <w:t xml:space="preserve">[50] </w:t>
                    </w:r>
                  </w:p>
                </w:tc>
                <w:tc>
                  <w:tcPr>
                    <w:tcW w:w="0" w:type="auto"/>
                    <w:hideMark/>
                  </w:tcPr>
                  <w:p w14:paraId="68AD73E6" w14:textId="77777777" w:rsidR="00193945" w:rsidRDefault="00193945">
                    <w:pPr>
                      <w:pStyle w:val="Bibliografa"/>
                      <w:rPr>
                        <w:noProof/>
                        <w:lang w:val="es-ES"/>
                      </w:rPr>
                    </w:pPr>
                    <w:r>
                      <w:rPr>
                        <w:noProof/>
                        <w:lang w:val="es-ES"/>
                      </w:rPr>
                      <w:t xml:space="preserve">M. Humayun, M. Niazi, N. Jhanjhi, M. Alshayeb y S. Mahmood, «Cyber Security Threats and Vulnerabilities: A Systematic Mapping Study,» </w:t>
                    </w:r>
                    <w:r>
                      <w:rPr>
                        <w:i/>
                        <w:iCs/>
                        <w:noProof/>
                        <w:lang w:val="es-ES"/>
                      </w:rPr>
                      <w:t xml:space="preserve">Arabian Journal for Science and Engineering, </w:t>
                    </w:r>
                    <w:r>
                      <w:rPr>
                        <w:noProof/>
                        <w:lang w:val="es-ES"/>
                      </w:rPr>
                      <w:t xml:space="preserve">vol. 45, p. 3171–3189, 2020. </w:t>
                    </w:r>
                  </w:p>
                </w:tc>
              </w:tr>
              <w:tr w:rsidR="00193945" w14:paraId="18ED0151" w14:textId="77777777">
                <w:trPr>
                  <w:divId w:val="142165876"/>
                  <w:tblCellSpacing w:w="15" w:type="dxa"/>
                </w:trPr>
                <w:tc>
                  <w:tcPr>
                    <w:tcW w:w="50" w:type="pct"/>
                    <w:hideMark/>
                  </w:tcPr>
                  <w:p w14:paraId="110BD6F4" w14:textId="77777777" w:rsidR="00193945" w:rsidRDefault="00193945">
                    <w:pPr>
                      <w:pStyle w:val="Bibliografa"/>
                      <w:rPr>
                        <w:noProof/>
                        <w:lang w:val="es-ES"/>
                      </w:rPr>
                    </w:pPr>
                    <w:r>
                      <w:rPr>
                        <w:noProof/>
                        <w:lang w:val="es-ES"/>
                      </w:rPr>
                      <w:t xml:space="preserve">[51] </w:t>
                    </w:r>
                  </w:p>
                </w:tc>
                <w:tc>
                  <w:tcPr>
                    <w:tcW w:w="0" w:type="auto"/>
                    <w:hideMark/>
                  </w:tcPr>
                  <w:p w14:paraId="0E421A06" w14:textId="77777777" w:rsidR="00193945" w:rsidRDefault="00193945">
                    <w:pPr>
                      <w:pStyle w:val="Bibliografa"/>
                      <w:rPr>
                        <w:noProof/>
                        <w:lang w:val="es-ES"/>
                      </w:rPr>
                    </w:pPr>
                    <w:r>
                      <w:rPr>
                        <w:noProof/>
                        <w:lang w:val="es-ES"/>
                      </w:rPr>
                      <w:t xml:space="preserve">A. Tundis, W. Mazurczyk y M. Mühlhäuser, «A review of network vulnerabilities scanning tools: types, capabilities and functioning,» </w:t>
                    </w:r>
                    <w:r>
                      <w:rPr>
                        <w:i/>
                        <w:iCs/>
                        <w:noProof/>
                        <w:lang w:val="es-ES"/>
                      </w:rPr>
                      <w:t xml:space="preserve">In Proceedings of the 13th International Conference on Availability, Reliability and Security (ARES 2018), </w:t>
                    </w:r>
                    <w:r>
                      <w:rPr>
                        <w:noProof/>
                        <w:lang w:val="es-ES"/>
                      </w:rPr>
                      <w:t xml:space="preserve">p. 1–10, 2018. </w:t>
                    </w:r>
                  </w:p>
                </w:tc>
              </w:tr>
              <w:tr w:rsidR="00193945" w14:paraId="383E79E7" w14:textId="77777777">
                <w:trPr>
                  <w:divId w:val="142165876"/>
                  <w:tblCellSpacing w:w="15" w:type="dxa"/>
                </w:trPr>
                <w:tc>
                  <w:tcPr>
                    <w:tcW w:w="50" w:type="pct"/>
                    <w:hideMark/>
                  </w:tcPr>
                  <w:p w14:paraId="57584F8D" w14:textId="77777777" w:rsidR="00193945" w:rsidRDefault="00193945">
                    <w:pPr>
                      <w:pStyle w:val="Bibliografa"/>
                      <w:rPr>
                        <w:noProof/>
                        <w:lang w:val="es-ES"/>
                      </w:rPr>
                    </w:pPr>
                    <w:r>
                      <w:rPr>
                        <w:noProof/>
                        <w:lang w:val="es-ES"/>
                      </w:rPr>
                      <w:lastRenderedPageBreak/>
                      <w:t xml:space="preserve">[52] </w:t>
                    </w:r>
                  </w:p>
                </w:tc>
                <w:tc>
                  <w:tcPr>
                    <w:tcW w:w="0" w:type="auto"/>
                    <w:hideMark/>
                  </w:tcPr>
                  <w:p w14:paraId="71F0A6DE" w14:textId="77777777" w:rsidR="00193945" w:rsidRDefault="00193945">
                    <w:pPr>
                      <w:pStyle w:val="Bibliografa"/>
                      <w:rPr>
                        <w:noProof/>
                        <w:lang w:val="es-ES"/>
                      </w:rPr>
                    </w:pPr>
                    <w:r>
                      <w:rPr>
                        <w:noProof/>
                        <w:lang w:val="es-ES"/>
                      </w:rPr>
                      <w:t xml:space="preserve">R. Kumar y R. Goyal, «On cloud security requirements, threats, vulnerabilities and countermeasures: A survey,» </w:t>
                    </w:r>
                    <w:r>
                      <w:rPr>
                        <w:i/>
                        <w:iCs/>
                        <w:noProof/>
                        <w:lang w:val="es-ES"/>
                      </w:rPr>
                      <w:t xml:space="preserve">Computer Science Review, </w:t>
                    </w:r>
                    <w:r>
                      <w:rPr>
                        <w:noProof/>
                        <w:lang w:val="es-ES"/>
                      </w:rPr>
                      <w:t xml:space="preserve">vol. 33, pp. 1-48, 2019. </w:t>
                    </w:r>
                  </w:p>
                </w:tc>
              </w:tr>
              <w:tr w:rsidR="00193945" w14:paraId="2616EA1F" w14:textId="77777777">
                <w:trPr>
                  <w:divId w:val="142165876"/>
                  <w:tblCellSpacing w:w="15" w:type="dxa"/>
                </w:trPr>
                <w:tc>
                  <w:tcPr>
                    <w:tcW w:w="50" w:type="pct"/>
                    <w:hideMark/>
                  </w:tcPr>
                  <w:p w14:paraId="4FD75215" w14:textId="77777777" w:rsidR="00193945" w:rsidRDefault="00193945">
                    <w:pPr>
                      <w:pStyle w:val="Bibliografa"/>
                      <w:rPr>
                        <w:noProof/>
                        <w:lang w:val="es-ES"/>
                      </w:rPr>
                    </w:pPr>
                    <w:r>
                      <w:rPr>
                        <w:noProof/>
                        <w:lang w:val="es-ES"/>
                      </w:rPr>
                      <w:t xml:space="preserve">[53] </w:t>
                    </w:r>
                  </w:p>
                </w:tc>
                <w:tc>
                  <w:tcPr>
                    <w:tcW w:w="0" w:type="auto"/>
                    <w:hideMark/>
                  </w:tcPr>
                  <w:p w14:paraId="1274CE31" w14:textId="77777777" w:rsidR="00193945" w:rsidRDefault="00193945">
                    <w:pPr>
                      <w:pStyle w:val="Bibliografa"/>
                      <w:rPr>
                        <w:noProof/>
                        <w:lang w:val="es-ES"/>
                      </w:rPr>
                    </w:pPr>
                    <w:r>
                      <w:rPr>
                        <w:noProof/>
                        <w:lang w:val="es-ES"/>
                      </w:rPr>
                      <w:t xml:space="preserve">N. X. a. J. R. P. Yang, «Data Security and Privacy Protection for Cloud Storage: A Survey,» </w:t>
                    </w:r>
                    <w:r>
                      <w:rPr>
                        <w:i/>
                        <w:iCs/>
                        <w:noProof/>
                        <w:lang w:val="es-ES"/>
                      </w:rPr>
                      <w:t xml:space="preserve">IEEE Access, </w:t>
                    </w:r>
                    <w:r>
                      <w:rPr>
                        <w:noProof/>
                        <w:lang w:val="es-ES"/>
                      </w:rPr>
                      <w:t xml:space="preserve">vol. 8, pp. 131723-131740, 2020. </w:t>
                    </w:r>
                  </w:p>
                </w:tc>
              </w:tr>
              <w:tr w:rsidR="00193945" w14:paraId="7B5111E9" w14:textId="77777777">
                <w:trPr>
                  <w:divId w:val="142165876"/>
                  <w:tblCellSpacing w:w="15" w:type="dxa"/>
                </w:trPr>
                <w:tc>
                  <w:tcPr>
                    <w:tcW w:w="50" w:type="pct"/>
                    <w:hideMark/>
                  </w:tcPr>
                  <w:p w14:paraId="58206334" w14:textId="77777777" w:rsidR="00193945" w:rsidRDefault="00193945">
                    <w:pPr>
                      <w:pStyle w:val="Bibliografa"/>
                      <w:rPr>
                        <w:noProof/>
                        <w:lang w:val="es-ES"/>
                      </w:rPr>
                    </w:pPr>
                    <w:r>
                      <w:rPr>
                        <w:noProof/>
                        <w:lang w:val="es-ES"/>
                      </w:rPr>
                      <w:t xml:space="preserve">[54] </w:t>
                    </w:r>
                  </w:p>
                </w:tc>
                <w:tc>
                  <w:tcPr>
                    <w:tcW w:w="0" w:type="auto"/>
                    <w:hideMark/>
                  </w:tcPr>
                  <w:p w14:paraId="6D8AA7B7" w14:textId="77777777" w:rsidR="00193945" w:rsidRDefault="00193945">
                    <w:pPr>
                      <w:pStyle w:val="Bibliografa"/>
                      <w:rPr>
                        <w:noProof/>
                        <w:lang w:val="es-ES"/>
                      </w:rPr>
                    </w:pPr>
                    <w:r>
                      <w:rPr>
                        <w:noProof/>
                        <w:lang w:val="es-ES"/>
                      </w:rPr>
                      <w:t xml:space="preserve">M. Majid y P. Luo, «Forty years of attacks on the RSA cryptosystem: A brief survey,» </w:t>
                    </w:r>
                    <w:r>
                      <w:rPr>
                        <w:i/>
                        <w:iCs/>
                        <w:noProof/>
                        <w:lang w:val="es-ES"/>
                      </w:rPr>
                      <w:t xml:space="preserve">Journal of Discrete Mathematical Sciences and Cryptography, </w:t>
                    </w:r>
                    <w:r>
                      <w:rPr>
                        <w:noProof/>
                        <w:lang w:val="es-ES"/>
                      </w:rPr>
                      <w:t xml:space="preserve">pp. 9-29, 2019. </w:t>
                    </w:r>
                  </w:p>
                </w:tc>
              </w:tr>
              <w:tr w:rsidR="00193945" w14:paraId="311BFE22" w14:textId="77777777">
                <w:trPr>
                  <w:divId w:val="142165876"/>
                  <w:tblCellSpacing w:w="15" w:type="dxa"/>
                </w:trPr>
                <w:tc>
                  <w:tcPr>
                    <w:tcW w:w="50" w:type="pct"/>
                    <w:hideMark/>
                  </w:tcPr>
                  <w:p w14:paraId="7029105A" w14:textId="77777777" w:rsidR="00193945" w:rsidRDefault="00193945">
                    <w:pPr>
                      <w:pStyle w:val="Bibliografa"/>
                      <w:rPr>
                        <w:noProof/>
                        <w:lang w:val="es-ES"/>
                      </w:rPr>
                    </w:pPr>
                    <w:r>
                      <w:rPr>
                        <w:noProof/>
                        <w:lang w:val="es-ES"/>
                      </w:rPr>
                      <w:t xml:space="preserve">[55] </w:t>
                    </w:r>
                  </w:p>
                </w:tc>
                <w:tc>
                  <w:tcPr>
                    <w:tcW w:w="0" w:type="auto"/>
                    <w:hideMark/>
                  </w:tcPr>
                  <w:p w14:paraId="72653E82" w14:textId="77777777" w:rsidR="00193945" w:rsidRDefault="00193945">
                    <w:pPr>
                      <w:pStyle w:val="Bibliografa"/>
                      <w:rPr>
                        <w:noProof/>
                        <w:lang w:val="es-ES"/>
                      </w:rPr>
                    </w:pPr>
                    <w:r>
                      <w:rPr>
                        <w:noProof/>
                        <w:lang w:val="es-ES"/>
                      </w:rPr>
                      <w:t xml:space="preserve">P. Kumar y S. B. Rana, «Development of modified AES algorithm for data security,» </w:t>
                    </w:r>
                    <w:r>
                      <w:rPr>
                        <w:i/>
                        <w:iCs/>
                        <w:noProof/>
                        <w:lang w:val="es-ES"/>
                      </w:rPr>
                      <w:t xml:space="preserve">Optik,, </w:t>
                    </w:r>
                    <w:r>
                      <w:rPr>
                        <w:noProof/>
                        <w:lang w:val="es-ES"/>
                      </w:rPr>
                      <w:t xml:space="preserve">vol. 127, nº 4, pp. 2341-2345, 2016. </w:t>
                    </w:r>
                  </w:p>
                </w:tc>
              </w:tr>
              <w:tr w:rsidR="00193945" w14:paraId="5FA9D3B7" w14:textId="77777777">
                <w:trPr>
                  <w:divId w:val="142165876"/>
                  <w:tblCellSpacing w:w="15" w:type="dxa"/>
                </w:trPr>
                <w:tc>
                  <w:tcPr>
                    <w:tcW w:w="50" w:type="pct"/>
                    <w:hideMark/>
                  </w:tcPr>
                  <w:p w14:paraId="19F13067" w14:textId="77777777" w:rsidR="00193945" w:rsidRDefault="00193945">
                    <w:pPr>
                      <w:pStyle w:val="Bibliografa"/>
                      <w:rPr>
                        <w:noProof/>
                        <w:lang w:val="es-ES"/>
                      </w:rPr>
                    </w:pPr>
                    <w:r>
                      <w:rPr>
                        <w:noProof/>
                        <w:lang w:val="es-ES"/>
                      </w:rPr>
                      <w:t xml:space="preserve">[56] </w:t>
                    </w:r>
                  </w:p>
                </w:tc>
                <w:tc>
                  <w:tcPr>
                    <w:tcW w:w="0" w:type="auto"/>
                    <w:hideMark/>
                  </w:tcPr>
                  <w:p w14:paraId="54DA8EEC" w14:textId="77777777" w:rsidR="00193945" w:rsidRDefault="00193945">
                    <w:pPr>
                      <w:pStyle w:val="Bibliografa"/>
                      <w:rPr>
                        <w:noProof/>
                        <w:lang w:val="es-ES"/>
                      </w:rPr>
                    </w:pPr>
                    <w:r>
                      <w:rPr>
                        <w:noProof/>
                        <w:lang w:val="es-ES"/>
                      </w:rPr>
                      <w:t xml:space="preserve">M. D. Hire, M. Bhatt, M. Anand y C. Harde, «Literature Survey of Two-Way Authentication System,» </w:t>
                    </w:r>
                    <w:r>
                      <w:rPr>
                        <w:i/>
                        <w:iCs/>
                        <w:noProof/>
                        <w:lang w:val="es-ES"/>
                      </w:rPr>
                      <w:t xml:space="preserve">International Journal of Scientific Research &amp; Engineering Trends, </w:t>
                    </w:r>
                    <w:r>
                      <w:rPr>
                        <w:noProof/>
                        <w:lang w:val="es-ES"/>
                      </w:rPr>
                      <w:t xml:space="preserve">vol. 7, nº 2, 2021. </w:t>
                    </w:r>
                  </w:p>
                </w:tc>
              </w:tr>
              <w:tr w:rsidR="00193945" w14:paraId="3FB3C819" w14:textId="77777777">
                <w:trPr>
                  <w:divId w:val="142165876"/>
                  <w:tblCellSpacing w:w="15" w:type="dxa"/>
                </w:trPr>
                <w:tc>
                  <w:tcPr>
                    <w:tcW w:w="50" w:type="pct"/>
                    <w:hideMark/>
                  </w:tcPr>
                  <w:p w14:paraId="112C0779" w14:textId="77777777" w:rsidR="00193945" w:rsidRDefault="00193945">
                    <w:pPr>
                      <w:pStyle w:val="Bibliografa"/>
                      <w:rPr>
                        <w:noProof/>
                        <w:lang w:val="es-ES"/>
                      </w:rPr>
                    </w:pPr>
                    <w:r>
                      <w:rPr>
                        <w:noProof/>
                        <w:lang w:val="es-ES"/>
                      </w:rPr>
                      <w:t xml:space="preserve">[57] </w:t>
                    </w:r>
                  </w:p>
                </w:tc>
                <w:tc>
                  <w:tcPr>
                    <w:tcW w:w="0" w:type="auto"/>
                    <w:hideMark/>
                  </w:tcPr>
                  <w:p w14:paraId="61276753" w14:textId="77777777" w:rsidR="00193945" w:rsidRDefault="00193945">
                    <w:pPr>
                      <w:pStyle w:val="Bibliografa"/>
                      <w:rPr>
                        <w:noProof/>
                        <w:lang w:val="es-ES"/>
                      </w:rPr>
                    </w:pPr>
                    <w:r>
                      <w:rPr>
                        <w:noProof/>
                        <w:lang w:val="es-ES"/>
                      </w:rPr>
                      <w:t xml:space="preserve">E. Huseynov y J.-M. Seigneur, «Chapter 50 - Context-Aware Multifactor Authentication Survey,» </w:t>
                    </w:r>
                    <w:r>
                      <w:rPr>
                        <w:i/>
                        <w:iCs/>
                        <w:noProof/>
                        <w:lang w:val="es-ES"/>
                      </w:rPr>
                      <w:t xml:space="preserve">Computer and Information Security Handbook (Third Edition), </w:t>
                    </w:r>
                    <w:r>
                      <w:rPr>
                        <w:noProof/>
                        <w:lang w:val="es-ES"/>
                      </w:rPr>
                      <w:t xml:space="preserve">pp. 715-726, 2017. </w:t>
                    </w:r>
                  </w:p>
                </w:tc>
              </w:tr>
              <w:tr w:rsidR="00193945" w14:paraId="58741844" w14:textId="77777777">
                <w:trPr>
                  <w:divId w:val="142165876"/>
                  <w:tblCellSpacing w:w="15" w:type="dxa"/>
                </w:trPr>
                <w:tc>
                  <w:tcPr>
                    <w:tcW w:w="50" w:type="pct"/>
                    <w:hideMark/>
                  </w:tcPr>
                  <w:p w14:paraId="6F1044F7" w14:textId="77777777" w:rsidR="00193945" w:rsidRDefault="00193945">
                    <w:pPr>
                      <w:pStyle w:val="Bibliografa"/>
                      <w:rPr>
                        <w:noProof/>
                        <w:lang w:val="es-ES"/>
                      </w:rPr>
                    </w:pPr>
                    <w:r>
                      <w:rPr>
                        <w:noProof/>
                        <w:lang w:val="es-ES"/>
                      </w:rPr>
                      <w:t xml:space="preserve">[58] </w:t>
                    </w:r>
                  </w:p>
                </w:tc>
                <w:tc>
                  <w:tcPr>
                    <w:tcW w:w="0" w:type="auto"/>
                    <w:hideMark/>
                  </w:tcPr>
                  <w:p w14:paraId="5E32A86C" w14:textId="77777777" w:rsidR="00193945" w:rsidRDefault="00193945">
                    <w:pPr>
                      <w:pStyle w:val="Bibliografa"/>
                      <w:rPr>
                        <w:noProof/>
                        <w:lang w:val="es-ES"/>
                      </w:rPr>
                    </w:pPr>
                    <w:r>
                      <w:rPr>
                        <w:noProof/>
                        <w:lang w:val="es-ES"/>
                      </w:rPr>
                      <w:t xml:space="preserve">K. F. Steinmetz, A. Pimentel y W. R. Goe, «Performing social engineering: A qualitative study of information security deceptions,» </w:t>
                    </w:r>
                    <w:r>
                      <w:rPr>
                        <w:i/>
                        <w:iCs/>
                        <w:noProof/>
                        <w:lang w:val="es-ES"/>
                      </w:rPr>
                      <w:t xml:space="preserve">Computers in Human Behavior, </w:t>
                    </w:r>
                    <w:r>
                      <w:rPr>
                        <w:noProof/>
                        <w:lang w:val="es-ES"/>
                      </w:rPr>
                      <w:t xml:space="preserve">vol. 124, 2021. </w:t>
                    </w:r>
                  </w:p>
                </w:tc>
              </w:tr>
              <w:tr w:rsidR="00193945" w14:paraId="710F7C82" w14:textId="77777777">
                <w:trPr>
                  <w:divId w:val="142165876"/>
                  <w:tblCellSpacing w:w="15" w:type="dxa"/>
                </w:trPr>
                <w:tc>
                  <w:tcPr>
                    <w:tcW w:w="50" w:type="pct"/>
                    <w:hideMark/>
                  </w:tcPr>
                  <w:p w14:paraId="78D3CB28" w14:textId="77777777" w:rsidR="00193945" w:rsidRDefault="00193945">
                    <w:pPr>
                      <w:pStyle w:val="Bibliografa"/>
                      <w:rPr>
                        <w:noProof/>
                        <w:lang w:val="es-ES"/>
                      </w:rPr>
                    </w:pPr>
                    <w:r>
                      <w:rPr>
                        <w:noProof/>
                        <w:lang w:val="es-ES"/>
                      </w:rPr>
                      <w:t xml:space="preserve">[59] </w:t>
                    </w:r>
                  </w:p>
                </w:tc>
                <w:tc>
                  <w:tcPr>
                    <w:tcW w:w="0" w:type="auto"/>
                    <w:hideMark/>
                  </w:tcPr>
                  <w:p w14:paraId="7025B14B" w14:textId="77777777" w:rsidR="00193945" w:rsidRDefault="00193945">
                    <w:pPr>
                      <w:pStyle w:val="Bibliografa"/>
                      <w:rPr>
                        <w:noProof/>
                        <w:lang w:val="es-ES"/>
                      </w:rPr>
                    </w:pPr>
                    <w:r>
                      <w:rPr>
                        <w:noProof/>
                        <w:lang w:val="es-ES"/>
                      </w:rPr>
                      <w:t xml:space="preserve">J. Li y L. Zhang, «Sender dynamic, non-repudiable, privacy-preserving and strong secure group communication protocol,» </w:t>
                    </w:r>
                    <w:r>
                      <w:rPr>
                        <w:i/>
                        <w:iCs/>
                        <w:noProof/>
                        <w:lang w:val="es-ES"/>
                      </w:rPr>
                      <w:t xml:space="preserve">Information Sciences, </w:t>
                    </w:r>
                    <w:r>
                      <w:rPr>
                        <w:noProof/>
                        <w:lang w:val="es-ES"/>
                      </w:rPr>
                      <w:t xml:space="preserve">vol. 414, pp. 187-202, 2017. </w:t>
                    </w:r>
                  </w:p>
                </w:tc>
              </w:tr>
              <w:tr w:rsidR="00193945" w14:paraId="3944CBF8" w14:textId="77777777">
                <w:trPr>
                  <w:divId w:val="142165876"/>
                  <w:tblCellSpacing w:w="15" w:type="dxa"/>
                </w:trPr>
                <w:tc>
                  <w:tcPr>
                    <w:tcW w:w="50" w:type="pct"/>
                    <w:hideMark/>
                  </w:tcPr>
                  <w:p w14:paraId="7A288793" w14:textId="77777777" w:rsidR="00193945" w:rsidRDefault="00193945">
                    <w:pPr>
                      <w:pStyle w:val="Bibliografa"/>
                      <w:rPr>
                        <w:noProof/>
                        <w:lang w:val="es-ES"/>
                      </w:rPr>
                    </w:pPr>
                    <w:r>
                      <w:rPr>
                        <w:noProof/>
                        <w:lang w:val="es-ES"/>
                      </w:rPr>
                      <w:t xml:space="preserve">[60] </w:t>
                    </w:r>
                  </w:p>
                </w:tc>
                <w:tc>
                  <w:tcPr>
                    <w:tcW w:w="0" w:type="auto"/>
                    <w:hideMark/>
                  </w:tcPr>
                  <w:p w14:paraId="7FE61872" w14:textId="77777777" w:rsidR="00193945" w:rsidRDefault="00193945">
                    <w:pPr>
                      <w:pStyle w:val="Bibliografa"/>
                      <w:rPr>
                        <w:noProof/>
                        <w:lang w:val="es-ES"/>
                      </w:rPr>
                    </w:pPr>
                    <w:r>
                      <w:rPr>
                        <w:noProof/>
                        <w:lang w:val="es-ES"/>
                      </w:rPr>
                      <w:t xml:space="preserve">B. L. y G. M., Microservices: The Evolution and Extinction of Web Services?, Springer, Cham, 2020. </w:t>
                    </w:r>
                  </w:p>
                </w:tc>
              </w:tr>
              <w:tr w:rsidR="00193945" w14:paraId="3C1A351E" w14:textId="77777777">
                <w:trPr>
                  <w:divId w:val="142165876"/>
                  <w:tblCellSpacing w:w="15" w:type="dxa"/>
                </w:trPr>
                <w:tc>
                  <w:tcPr>
                    <w:tcW w:w="50" w:type="pct"/>
                    <w:hideMark/>
                  </w:tcPr>
                  <w:p w14:paraId="1F51BAFE" w14:textId="77777777" w:rsidR="00193945" w:rsidRDefault="00193945">
                    <w:pPr>
                      <w:pStyle w:val="Bibliografa"/>
                      <w:rPr>
                        <w:noProof/>
                        <w:lang w:val="es-ES"/>
                      </w:rPr>
                    </w:pPr>
                    <w:r>
                      <w:rPr>
                        <w:noProof/>
                        <w:lang w:val="es-ES"/>
                      </w:rPr>
                      <w:t xml:space="preserve">[61] </w:t>
                    </w:r>
                  </w:p>
                </w:tc>
                <w:tc>
                  <w:tcPr>
                    <w:tcW w:w="0" w:type="auto"/>
                    <w:hideMark/>
                  </w:tcPr>
                  <w:p w14:paraId="1D7F6A35" w14:textId="77777777" w:rsidR="00193945" w:rsidRDefault="00193945">
                    <w:pPr>
                      <w:pStyle w:val="Bibliografa"/>
                      <w:rPr>
                        <w:noProof/>
                        <w:lang w:val="es-ES"/>
                      </w:rPr>
                    </w:pPr>
                    <w:r>
                      <w:rPr>
                        <w:noProof/>
                        <w:lang w:val="es-ES"/>
                      </w:rPr>
                      <w:t xml:space="preserve">I. Sadgali, N. Sael y F. Benabbou, «Detection of credit card fraud: State of art,» </w:t>
                    </w:r>
                    <w:r>
                      <w:rPr>
                        <w:i/>
                        <w:iCs/>
                        <w:noProof/>
                        <w:lang w:val="es-ES"/>
                      </w:rPr>
                      <w:t xml:space="preserve">IJCSNS International Journal of Computer Science and Network Security, </w:t>
                    </w:r>
                    <w:r>
                      <w:rPr>
                        <w:noProof/>
                        <w:lang w:val="es-ES"/>
                      </w:rPr>
                      <w:t xml:space="preserve">vol. 18, nº 11, 2018. </w:t>
                    </w:r>
                  </w:p>
                </w:tc>
              </w:tr>
              <w:tr w:rsidR="00193945" w14:paraId="1A4F3C30" w14:textId="77777777">
                <w:trPr>
                  <w:divId w:val="142165876"/>
                  <w:tblCellSpacing w:w="15" w:type="dxa"/>
                </w:trPr>
                <w:tc>
                  <w:tcPr>
                    <w:tcW w:w="50" w:type="pct"/>
                    <w:hideMark/>
                  </w:tcPr>
                  <w:p w14:paraId="54748CC6" w14:textId="77777777" w:rsidR="00193945" w:rsidRDefault="00193945">
                    <w:pPr>
                      <w:pStyle w:val="Bibliografa"/>
                      <w:rPr>
                        <w:noProof/>
                        <w:lang w:val="es-ES"/>
                      </w:rPr>
                    </w:pPr>
                    <w:r>
                      <w:rPr>
                        <w:noProof/>
                        <w:lang w:val="es-ES"/>
                      </w:rPr>
                      <w:t xml:space="preserve">[62] </w:t>
                    </w:r>
                  </w:p>
                </w:tc>
                <w:tc>
                  <w:tcPr>
                    <w:tcW w:w="0" w:type="auto"/>
                    <w:hideMark/>
                  </w:tcPr>
                  <w:p w14:paraId="16496FB5" w14:textId="77777777" w:rsidR="00193945" w:rsidRDefault="00193945">
                    <w:pPr>
                      <w:pStyle w:val="Bibliografa"/>
                      <w:rPr>
                        <w:noProof/>
                        <w:lang w:val="es-ES"/>
                      </w:rPr>
                    </w:pPr>
                    <w:r>
                      <w:rPr>
                        <w:noProof/>
                        <w:lang w:val="es-ES"/>
                      </w:rPr>
                      <w:t xml:space="preserve">L. Marchesi, M. Marchesi y R. Tonelli, «ABCDE - agile Block Chain DApp Engineering,» </w:t>
                    </w:r>
                    <w:r>
                      <w:rPr>
                        <w:i/>
                        <w:iCs/>
                        <w:noProof/>
                        <w:lang w:val="es-ES"/>
                      </w:rPr>
                      <w:t xml:space="preserve">Blockchain: Research and Applications, </w:t>
                    </w:r>
                    <w:r>
                      <w:rPr>
                        <w:noProof/>
                        <w:lang w:val="es-ES"/>
                      </w:rPr>
                      <w:t xml:space="preserve">vol. 1, nº 1, 2020. </w:t>
                    </w:r>
                  </w:p>
                </w:tc>
              </w:tr>
              <w:tr w:rsidR="00193945" w14:paraId="3C8FDE50" w14:textId="77777777">
                <w:trPr>
                  <w:divId w:val="142165876"/>
                  <w:tblCellSpacing w:w="15" w:type="dxa"/>
                </w:trPr>
                <w:tc>
                  <w:tcPr>
                    <w:tcW w:w="50" w:type="pct"/>
                    <w:hideMark/>
                  </w:tcPr>
                  <w:p w14:paraId="6CC4B136" w14:textId="77777777" w:rsidR="00193945" w:rsidRDefault="00193945">
                    <w:pPr>
                      <w:pStyle w:val="Bibliografa"/>
                      <w:rPr>
                        <w:noProof/>
                        <w:lang w:val="es-ES"/>
                      </w:rPr>
                    </w:pPr>
                    <w:r>
                      <w:rPr>
                        <w:noProof/>
                        <w:lang w:val="es-ES"/>
                      </w:rPr>
                      <w:t xml:space="preserve">[63] </w:t>
                    </w:r>
                  </w:p>
                </w:tc>
                <w:tc>
                  <w:tcPr>
                    <w:tcW w:w="0" w:type="auto"/>
                    <w:hideMark/>
                  </w:tcPr>
                  <w:p w14:paraId="50CF5229" w14:textId="77777777" w:rsidR="00193945" w:rsidRDefault="00193945">
                    <w:pPr>
                      <w:pStyle w:val="Bibliografa"/>
                      <w:rPr>
                        <w:noProof/>
                        <w:lang w:val="es-ES"/>
                      </w:rPr>
                    </w:pPr>
                    <w:r>
                      <w:rPr>
                        <w:noProof/>
                        <w:lang w:val="es-ES"/>
                      </w:rPr>
                      <w:t xml:space="preserve">A. Pinna, G. Baralla, M. Marchesi y R. Tonelli, «Raising Sustainability Awareness in Agile Blockchain-Oriented Software Engineering,» </w:t>
                    </w:r>
                    <w:r>
                      <w:rPr>
                        <w:i/>
                        <w:iCs/>
                        <w:noProof/>
                        <w:lang w:val="es-ES"/>
                      </w:rPr>
                      <w:t xml:space="preserve">IEEE International Conference on Software Analysis, Evolution and Reengineering (SANER), </w:t>
                    </w:r>
                    <w:r>
                      <w:rPr>
                        <w:noProof/>
                        <w:lang w:val="es-ES"/>
                      </w:rPr>
                      <w:t xml:space="preserve">pp. 696-700, 2021. </w:t>
                    </w:r>
                  </w:p>
                </w:tc>
              </w:tr>
              <w:tr w:rsidR="00193945" w14:paraId="529D41BE" w14:textId="77777777">
                <w:trPr>
                  <w:divId w:val="142165876"/>
                  <w:tblCellSpacing w:w="15" w:type="dxa"/>
                </w:trPr>
                <w:tc>
                  <w:tcPr>
                    <w:tcW w:w="50" w:type="pct"/>
                    <w:hideMark/>
                  </w:tcPr>
                  <w:p w14:paraId="765080B8" w14:textId="77777777" w:rsidR="00193945" w:rsidRDefault="00193945">
                    <w:pPr>
                      <w:pStyle w:val="Bibliografa"/>
                      <w:rPr>
                        <w:noProof/>
                        <w:lang w:val="es-ES"/>
                      </w:rPr>
                    </w:pPr>
                    <w:r>
                      <w:rPr>
                        <w:noProof/>
                        <w:lang w:val="es-ES"/>
                      </w:rPr>
                      <w:t xml:space="preserve">[64] </w:t>
                    </w:r>
                  </w:p>
                </w:tc>
                <w:tc>
                  <w:tcPr>
                    <w:tcW w:w="0" w:type="auto"/>
                    <w:hideMark/>
                  </w:tcPr>
                  <w:p w14:paraId="096714FF" w14:textId="77777777" w:rsidR="00193945" w:rsidRDefault="00193945">
                    <w:pPr>
                      <w:pStyle w:val="Bibliografa"/>
                      <w:rPr>
                        <w:noProof/>
                        <w:lang w:val="es-ES"/>
                      </w:rPr>
                    </w:pPr>
                    <w:r>
                      <w:rPr>
                        <w:noProof/>
                        <w:lang w:val="es-ES"/>
                      </w:rPr>
                      <w:t xml:space="preserve">M. Marchesi, L. Marchesi y R. Tonelli, «An Agile Software Engineering Method to Design Blockchain Applications,» </w:t>
                    </w:r>
                    <w:r>
                      <w:rPr>
                        <w:i/>
                        <w:iCs/>
                        <w:noProof/>
                        <w:lang w:val="es-ES"/>
                      </w:rPr>
                      <w:t xml:space="preserve">Association for Computing Machinery, </w:t>
                    </w:r>
                    <w:r>
                      <w:rPr>
                        <w:noProof/>
                        <w:lang w:val="es-ES"/>
                      </w:rPr>
                      <w:t xml:space="preserve">2018. </w:t>
                    </w:r>
                  </w:p>
                </w:tc>
              </w:tr>
            </w:tbl>
            <w:p w14:paraId="75EFFE52" w14:textId="77777777" w:rsidR="00193945" w:rsidRDefault="00193945">
              <w:pPr>
                <w:divId w:val="142165876"/>
                <w:rPr>
                  <w:rFonts w:eastAsia="Times New Roman"/>
                  <w:noProof/>
                </w:rPr>
              </w:pPr>
            </w:p>
            <w:p w14:paraId="0178B736" w14:textId="46F30282" w:rsidR="00193945" w:rsidRDefault="00193945" w:rsidP="00193945">
              <w:r>
                <w:rPr>
                  <w:b/>
                  <w:bCs/>
                </w:rPr>
                <w:lastRenderedPageBreak/>
                <w:fldChar w:fldCharType="end"/>
              </w:r>
            </w:p>
          </w:sdtContent>
        </w:sdt>
      </w:sdtContent>
    </w:sdt>
    <w:p w14:paraId="59623E31" w14:textId="77777777" w:rsidR="00EE4EC5" w:rsidRDefault="00EE4EC5"/>
    <w:sectPr w:rsidR="00EE4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C0"/>
    <w:multiLevelType w:val="multilevel"/>
    <w:tmpl w:val="6B3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3A5"/>
    <w:multiLevelType w:val="hybridMultilevel"/>
    <w:tmpl w:val="483EE64A"/>
    <w:lvl w:ilvl="0" w:tplc="82406B42">
      <w:numFmt w:val="bullet"/>
      <w:lvlText w:val="-"/>
      <w:lvlJc w:val="left"/>
      <w:pPr>
        <w:ind w:left="720" w:hanging="360"/>
      </w:pPr>
      <w:rPr>
        <w:rFonts w:ascii="Times New Roman" w:eastAsia="Abel"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1E27A1"/>
    <w:multiLevelType w:val="hybridMultilevel"/>
    <w:tmpl w:val="EBC815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C607450"/>
    <w:multiLevelType w:val="hybridMultilevel"/>
    <w:tmpl w:val="F8627A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D8F3498"/>
    <w:multiLevelType w:val="multilevel"/>
    <w:tmpl w:val="DD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F64F9"/>
    <w:multiLevelType w:val="hybridMultilevel"/>
    <w:tmpl w:val="FE6E7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2F5D8F"/>
    <w:multiLevelType w:val="multilevel"/>
    <w:tmpl w:val="14905F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0E23AFA"/>
    <w:multiLevelType w:val="hybridMultilevel"/>
    <w:tmpl w:val="02C6A15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A611746"/>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9E1F48"/>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47C2A30"/>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2" w15:restartNumberingAfterBreak="0">
    <w:nsid w:val="4491403D"/>
    <w:multiLevelType w:val="multilevel"/>
    <w:tmpl w:val="6BE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5FD4F9D"/>
    <w:multiLevelType w:val="multilevel"/>
    <w:tmpl w:val="EC46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1BA2596"/>
    <w:multiLevelType w:val="multilevel"/>
    <w:tmpl w:val="441C37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FD159C"/>
    <w:multiLevelType w:val="hybridMultilevel"/>
    <w:tmpl w:val="AEB02CF4"/>
    <w:lvl w:ilvl="0" w:tplc="D12CFBF6">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87A0275"/>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3EE5CE9"/>
    <w:multiLevelType w:val="hybridMultilevel"/>
    <w:tmpl w:val="22AEC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7295762"/>
    <w:multiLevelType w:val="multilevel"/>
    <w:tmpl w:val="20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711569"/>
    <w:multiLevelType w:val="hybridMultilevel"/>
    <w:tmpl w:val="7CBCE05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910E3"/>
    <w:multiLevelType w:val="multilevel"/>
    <w:tmpl w:val="185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F5305"/>
    <w:multiLevelType w:val="hybridMultilevel"/>
    <w:tmpl w:val="6AEEA8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2463C24"/>
    <w:multiLevelType w:val="hybridMultilevel"/>
    <w:tmpl w:val="8D22FBE0"/>
    <w:lvl w:ilvl="0" w:tplc="8D847C5E">
      <w:start w:val="5"/>
      <w:numFmt w:val="bullet"/>
      <w:lvlText w:val=""/>
      <w:lvlJc w:val="left"/>
      <w:pPr>
        <w:ind w:left="720" w:hanging="360"/>
      </w:pPr>
      <w:rPr>
        <w:rFonts w:ascii="Wingdings" w:eastAsiaTheme="minorHAnsi" w:hAnsi="Wingdings"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B283F"/>
    <w:multiLevelType w:val="multilevel"/>
    <w:tmpl w:val="6EA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951F1"/>
    <w:multiLevelType w:val="multilevel"/>
    <w:tmpl w:val="A4FAA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666960"/>
    <w:multiLevelType w:val="hybridMultilevel"/>
    <w:tmpl w:val="C9E86E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4450628">
    <w:abstractNumId w:val="9"/>
  </w:num>
  <w:num w:numId="2" w16cid:durableId="365176255">
    <w:abstractNumId w:val="30"/>
  </w:num>
  <w:num w:numId="3" w16cid:durableId="1355686690">
    <w:abstractNumId w:val="29"/>
  </w:num>
  <w:num w:numId="4" w16cid:durableId="268852535">
    <w:abstractNumId w:val="10"/>
  </w:num>
  <w:num w:numId="5" w16cid:durableId="1303080823">
    <w:abstractNumId w:val="8"/>
  </w:num>
  <w:num w:numId="6" w16cid:durableId="92364211">
    <w:abstractNumId w:val="39"/>
  </w:num>
  <w:num w:numId="7" w16cid:durableId="1660692894">
    <w:abstractNumId w:val="23"/>
  </w:num>
  <w:num w:numId="8" w16cid:durableId="984548218">
    <w:abstractNumId w:val="34"/>
  </w:num>
  <w:num w:numId="9" w16cid:durableId="238712318">
    <w:abstractNumId w:val="17"/>
  </w:num>
  <w:num w:numId="10" w16cid:durableId="1457678693">
    <w:abstractNumId w:val="40"/>
  </w:num>
  <w:num w:numId="11" w16cid:durableId="158082841">
    <w:abstractNumId w:val="35"/>
  </w:num>
  <w:num w:numId="12" w16cid:durableId="640113777">
    <w:abstractNumId w:val="16"/>
  </w:num>
  <w:num w:numId="13" w16cid:durableId="750735620">
    <w:abstractNumId w:val="25"/>
  </w:num>
  <w:num w:numId="14" w16cid:durableId="1265841318">
    <w:abstractNumId w:val="7"/>
  </w:num>
  <w:num w:numId="15" w16cid:durableId="8025933">
    <w:abstractNumId w:val="41"/>
  </w:num>
  <w:num w:numId="16" w16cid:durableId="188689684">
    <w:abstractNumId w:val="0"/>
  </w:num>
  <w:num w:numId="17" w16cid:durableId="339818193">
    <w:abstractNumId w:val="36"/>
  </w:num>
  <w:num w:numId="18" w16cid:durableId="968432467">
    <w:abstractNumId w:val="33"/>
  </w:num>
  <w:num w:numId="19" w16cid:durableId="2117631864">
    <w:abstractNumId w:val="22"/>
  </w:num>
  <w:num w:numId="20" w16cid:durableId="1738163966">
    <w:abstractNumId w:val="11"/>
  </w:num>
  <w:num w:numId="21" w16cid:durableId="909996837">
    <w:abstractNumId w:val="5"/>
  </w:num>
  <w:num w:numId="22" w16cid:durableId="612127846">
    <w:abstractNumId w:val="26"/>
  </w:num>
  <w:num w:numId="23" w16cid:durableId="44719060">
    <w:abstractNumId w:val="3"/>
  </w:num>
  <w:num w:numId="24" w16cid:durableId="430197630">
    <w:abstractNumId w:val="15"/>
  </w:num>
  <w:num w:numId="25" w16cid:durableId="1390416907">
    <w:abstractNumId w:val="42"/>
  </w:num>
  <w:num w:numId="26" w16cid:durableId="684404907">
    <w:abstractNumId w:val="4"/>
  </w:num>
  <w:num w:numId="27" w16cid:durableId="1371566130">
    <w:abstractNumId w:val="32"/>
  </w:num>
  <w:num w:numId="28" w16cid:durableId="2119986172">
    <w:abstractNumId w:val="19"/>
  </w:num>
  <w:num w:numId="29" w16cid:durableId="1998268707">
    <w:abstractNumId w:val="13"/>
  </w:num>
  <w:num w:numId="30" w16cid:durableId="1891651388">
    <w:abstractNumId w:val="24"/>
  </w:num>
  <w:num w:numId="31" w16cid:durableId="1895308015">
    <w:abstractNumId w:val="20"/>
  </w:num>
  <w:num w:numId="32" w16cid:durableId="1754619057">
    <w:abstractNumId w:val="31"/>
  </w:num>
  <w:num w:numId="33" w16cid:durableId="849488804">
    <w:abstractNumId w:val="18"/>
  </w:num>
  <w:num w:numId="34" w16cid:durableId="1968778110">
    <w:abstractNumId w:val="37"/>
  </w:num>
  <w:num w:numId="35" w16cid:durableId="867791544">
    <w:abstractNumId w:val="21"/>
  </w:num>
  <w:num w:numId="36" w16cid:durableId="991568475">
    <w:abstractNumId w:val="6"/>
  </w:num>
  <w:num w:numId="37" w16cid:durableId="841511637">
    <w:abstractNumId w:val="28"/>
  </w:num>
  <w:num w:numId="38" w16cid:durableId="655956184">
    <w:abstractNumId w:val="38"/>
  </w:num>
  <w:num w:numId="39" w16cid:durableId="1504660845">
    <w:abstractNumId w:val="1"/>
  </w:num>
  <w:num w:numId="40" w16cid:durableId="553811136">
    <w:abstractNumId w:val="12"/>
  </w:num>
  <w:num w:numId="41" w16cid:durableId="709913067">
    <w:abstractNumId w:val="27"/>
  </w:num>
  <w:num w:numId="42" w16cid:durableId="679234653">
    <w:abstractNumId w:val="2"/>
  </w:num>
  <w:num w:numId="43" w16cid:durableId="1504125287">
    <w:abstractNumId w:val="43"/>
  </w:num>
  <w:num w:numId="44" w16cid:durableId="829561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9"/>
    <w:rsid w:val="000855A1"/>
    <w:rsid w:val="00193945"/>
    <w:rsid w:val="004867F0"/>
    <w:rsid w:val="004A56F2"/>
    <w:rsid w:val="005F0D4E"/>
    <w:rsid w:val="006F072A"/>
    <w:rsid w:val="008329C1"/>
    <w:rsid w:val="00876F1E"/>
    <w:rsid w:val="00885FB6"/>
    <w:rsid w:val="00925849"/>
    <w:rsid w:val="00C13F6D"/>
    <w:rsid w:val="00E66B69"/>
    <w:rsid w:val="00EE4EC5"/>
    <w:rsid w:val="00F812EA"/>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83A6"/>
  <w15:chartTrackingRefBased/>
  <w15:docId w15:val="{212D5423-1692-4546-AF1A-E34E8F6B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2A"/>
    <w:rPr>
      <w:rFonts w:ascii="Times New Roman" w:hAnsi="Times New Roman"/>
      <w:sz w:val="24"/>
    </w:rPr>
  </w:style>
  <w:style w:type="paragraph" w:styleId="Ttulo1">
    <w:name w:val="heading 1"/>
    <w:aliases w:val="Título_3"/>
    <w:basedOn w:val="Normal"/>
    <w:next w:val="Normal"/>
    <w:link w:val="Ttulo1Car"/>
    <w:uiPriority w:val="9"/>
    <w:qFormat/>
    <w:rsid w:val="006F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9394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2A"/>
    <w:pPr>
      <w:spacing w:before="100" w:beforeAutospacing="1" w:after="100" w:afterAutospacing="1" w:line="240" w:lineRule="auto"/>
    </w:pPr>
    <w:rPr>
      <w:rFonts w:eastAsia="Times New Roman" w:cs="Times New Roman"/>
      <w:szCs w:val="24"/>
      <w:lang w:eastAsia="es-EC"/>
    </w:rPr>
  </w:style>
  <w:style w:type="paragraph" w:customStyle="1" w:styleId="TTTTtulo">
    <w:name w:val="TTT: Título"/>
    <w:basedOn w:val="Ttulo1"/>
    <w:next w:val="Ttulo1"/>
    <w:link w:val="TTTTtuloCar"/>
    <w:qFormat/>
    <w:rsid w:val="006F072A"/>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6F072A"/>
    <w:rPr>
      <w:rFonts w:ascii="Times New Roman" w:eastAsiaTheme="majorEastAsia" w:hAnsi="Times New Roman" w:cs="Times New Roman"/>
      <w:b/>
      <w:color w:val="000000" w:themeColor="text1"/>
      <w:sz w:val="24"/>
      <w:szCs w:val="20"/>
      <w:lang w:eastAsia="es-EC"/>
    </w:rPr>
  </w:style>
  <w:style w:type="character" w:customStyle="1" w:styleId="Ttulo1Car">
    <w:name w:val="Título 1 Car"/>
    <w:aliases w:val="Título_3 Car"/>
    <w:basedOn w:val="Fuentedeprrafopredeter"/>
    <w:link w:val="Ttulo1"/>
    <w:uiPriority w:val="9"/>
    <w:rsid w:val="006F072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6F072A"/>
  </w:style>
  <w:style w:type="paragraph" w:styleId="Sinespaciado">
    <w:name w:val="No Spacing"/>
    <w:aliases w:val="titulo 2"/>
    <w:basedOn w:val="Ttulo2"/>
    <w:next w:val="Ttulo2"/>
    <w:uiPriority w:val="1"/>
    <w:qFormat/>
    <w:rsid w:val="00F812EA"/>
    <w:pPr>
      <w:spacing w:before="120" w:after="120" w:line="240" w:lineRule="auto"/>
    </w:pPr>
    <w:rPr>
      <w:rFonts w:ascii="Times New Roman" w:hAnsi="Times New Roman"/>
      <w:b/>
      <w:color w:val="auto"/>
      <w:sz w:val="24"/>
    </w:rPr>
  </w:style>
  <w:style w:type="paragraph" w:styleId="Descripcin">
    <w:name w:val="caption"/>
    <w:basedOn w:val="Normal"/>
    <w:next w:val="Normal"/>
    <w:uiPriority w:val="35"/>
    <w:unhideWhenUsed/>
    <w:qFormat/>
    <w:rsid w:val="00F812E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812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93945"/>
    <w:rPr>
      <w:rFonts w:asciiTheme="majorHAnsi" w:eastAsiaTheme="majorEastAsia" w:hAnsiTheme="majorHAnsi" w:cstheme="majorBidi"/>
      <w:color w:val="1F3763" w:themeColor="accent1" w:themeShade="7F"/>
      <w:sz w:val="24"/>
      <w:szCs w:val="24"/>
    </w:rPr>
  </w:style>
  <w:style w:type="paragraph" w:customStyle="1" w:styleId="Default">
    <w:name w:val="Default"/>
    <w:rsid w:val="00193945"/>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19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193945"/>
    <w:rPr>
      <w:rFonts w:ascii="Courier New" w:eastAsia="Times New Roman" w:hAnsi="Courier New" w:cs="Courier New"/>
      <w:sz w:val="20"/>
      <w:szCs w:val="20"/>
      <w:lang w:eastAsia="es-EC"/>
    </w:rPr>
  </w:style>
  <w:style w:type="character" w:customStyle="1" w:styleId="y2iqfc">
    <w:name w:val="y2iqfc"/>
    <w:basedOn w:val="Fuentedeprrafopredeter"/>
    <w:rsid w:val="00193945"/>
  </w:style>
  <w:style w:type="paragraph" w:styleId="Encabezado">
    <w:name w:val="header"/>
    <w:basedOn w:val="Normal"/>
    <w:link w:val="EncabezadoCar"/>
    <w:uiPriority w:val="99"/>
    <w:unhideWhenUsed/>
    <w:rsid w:val="001939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945"/>
    <w:rPr>
      <w:rFonts w:ascii="Times New Roman" w:hAnsi="Times New Roman"/>
      <w:sz w:val="24"/>
    </w:rPr>
  </w:style>
  <w:style w:type="paragraph" w:styleId="Piedepgina">
    <w:name w:val="footer"/>
    <w:basedOn w:val="Normal"/>
    <w:link w:val="PiedepginaCar"/>
    <w:uiPriority w:val="99"/>
    <w:unhideWhenUsed/>
    <w:rsid w:val="001939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945"/>
    <w:rPr>
      <w:rFonts w:ascii="Times New Roman" w:hAnsi="Times New Roman"/>
      <w:sz w:val="24"/>
    </w:rPr>
  </w:style>
  <w:style w:type="character" w:styleId="Textoennegrita">
    <w:name w:val="Strong"/>
    <w:basedOn w:val="Fuentedeprrafopredeter"/>
    <w:uiPriority w:val="22"/>
    <w:qFormat/>
    <w:rsid w:val="00193945"/>
    <w:rPr>
      <w:b/>
      <w:bCs/>
    </w:rPr>
  </w:style>
  <w:style w:type="character" w:styleId="Hipervnculo">
    <w:name w:val="Hyperlink"/>
    <w:basedOn w:val="Fuentedeprrafopredeter"/>
    <w:uiPriority w:val="99"/>
    <w:unhideWhenUsed/>
    <w:rsid w:val="00193945"/>
    <w:rPr>
      <w:color w:val="0000FF"/>
      <w:u w:val="single"/>
    </w:rPr>
  </w:style>
  <w:style w:type="character" w:styleId="Refdecomentario">
    <w:name w:val="annotation reference"/>
    <w:basedOn w:val="Fuentedeprrafopredeter"/>
    <w:uiPriority w:val="99"/>
    <w:semiHidden/>
    <w:unhideWhenUsed/>
    <w:rsid w:val="00193945"/>
    <w:rPr>
      <w:sz w:val="16"/>
      <w:szCs w:val="16"/>
    </w:rPr>
  </w:style>
  <w:style w:type="paragraph" w:styleId="Textocomentario">
    <w:name w:val="annotation text"/>
    <w:basedOn w:val="Normal"/>
    <w:link w:val="TextocomentarioCar"/>
    <w:uiPriority w:val="99"/>
    <w:semiHidden/>
    <w:unhideWhenUsed/>
    <w:rsid w:val="00193945"/>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193945"/>
    <w:rPr>
      <w:rFonts w:ascii="Book Antiqua" w:hAnsi="Book Antiqua"/>
      <w:sz w:val="20"/>
      <w:szCs w:val="20"/>
    </w:rPr>
  </w:style>
  <w:style w:type="paragraph" w:styleId="Prrafodelista">
    <w:name w:val="List Paragraph"/>
    <w:basedOn w:val="Normal"/>
    <w:uiPriority w:val="34"/>
    <w:qFormat/>
    <w:rsid w:val="00193945"/>
    <w:pPr>
      <w:ind w:left="720"/>
      <w:contextualSpacing/>
    </w:pPr>
  </w:style>
  <w:style w:type="paragraph" w:styleId="TtuloTDC">
    <w:name w:val="TOC Heading"/>
    <w:basedOn w:val="Ttulo1"/>
    <w:next w:val="Normal"/>
    <w:uiPriority w:val="39"/>
    <w:unhideWhenUsed/>
    <w:qFormat/>
    <w:rsid w:val="00193945"/>
    <w:pPr>
      <w:spacing w:before="360" w:after="120"/>
      <w:outlineLvl w:val="9"/>
    </w:pPr>
    <w:rPr>
      <w:rFonts w:ascii="Times New Roman" w:hAnsi="Times New Roman"/>
      <w:b/>
      <w:color w:val="auto"/>
      <w:sz w:val="24"/>
      <w:lang w:eastAsia="es-EC"/>
    </w:rPr>
  </w:style>
  <w:style w:type="paragraph" w:styleId="TDC1">
    <w:name w:val="toc 1"/>
    <w:basedOn w:val="Normal"/>
    <w:next w:val="Normal"/>
    <w:autoRedefine/>
    <w:uiPriority w:val="39"/>
    <w:unhideWhenUsed/>
    <w:rsid w:val="00193945"/>
    <w:pPr>
      <w:tabs>
        <w:tab w:val="left" w:pos="1134"/>
        <w:tab w:val="right" w:leader="dot" w:pos="8494"/>
      </w:tabs>
      <w:spacing w:after="100" w:line="360" w:lineRule="auto"/>
      <w:ind w:left="426" w:hanging="426"/>
    </w:pPr>
  </w:style>
  <w:style w:type="paragraph" w:styleId="TDC2">
    <w:name w:val="toc 2"/>
    <w:basedOn w:val="Normal"/>
    <w:next w:val="Normal"/>
    <w:autoRedefine/>
    <w:uiPriority w:val="39"/>
    <w:unhideWhenUsed/>
    <w:rsid w:val="00193945"/>
    <w:pPr>
      <w:spacing w:after="100"/>
      <w:ind w:left="240"/>
    </w:pPr>
  </w:style>
  <w:style w:type="character" w:styleId="nfasis">
    <w:name w:val="Emphasis"/>
    <w:basedOn w:val="Fuentedeprrafopredeter"/>
    <w:uiPriority w:val="20"/>
    <w:qFormat/>
    <w:rsid w:val="00193945"/>
    <w:rPr>
      <w:i/>
      <w:iCs/>
    </w:rPr>
  </w:style>
  <w:style w:type="character" w:customStyle="1" w:styleId="a">
    <w:name w:val="_"/>
    <w:basedOn w:val="Fuentedeprrafopredeter"/>
    <w:rsid w:val="00193945"/>
  </w:style>
  <w:style w:type="paragraph" w:styleId="Tabladeilustraciones">
    <w:name w:val="table of figures"/>
    <w:basedOn w:val="Normal"/>
    <w:next w:val="Normal"/>
    <w:uiPriority w:val="99"/>
    <w:unhideWhenUsed/>
    <w:rsid w:val="00193945"/>
    <w:pPr>
      <w:spacing w:after="0"/>
    </w:pPr>
  </w:style>
  <w:style w:type="table" w:styleId="Tablaconcuadrcula">
    <w:name w:val="Table Grid"/>
    <w:basedOn w:val="Tablanormal"/>
    <w:uiPriority w:val="39"/>
    <w:rsid w:val="00193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939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939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193945"/>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193945"/>
    <w:rPr>
      <w:rFonts w:ascii="Times New Roman" w:hAnsi="Times New Roman"/>
      <w:b/>
      <w:bCs/>
      <w:sz w:val="20"/>
      <w:szCs w:val="20"/>
    </w:rPr>
  </w:style>
  <w:style w:type="character" w:styleId="Textodelmarcadordeposicin">
    <w:name w:val="Placeholder Text"/>
    <w:basedOn w:val="Fuentedeprrafopredeter"/>
    <w:uiPriority w:val="99"/>
    <w:semiHidden/>
    <w:rsid w:val="00193945"/>
    <w:rPr>
      <w:color w:val="808080"/>
    </w:rPr>
  </w:style>
  <w:style w:type="character" w:customStyle="1" w:styleId="title-text">
    <w:name w:val="title-text"/>
    <w:basedOn w:val="Fuentedeprrafopredeter"/>
    <w:rsid w:val="00193945"/>
  </w:style>
  <w:style w:type="table" w:styleId="Tablaconcuadrcula1clara">
    <w:name w:val="Grid Table 1 Light"/>
    <w:basedOn w:val="Tablanormal"/>
    <w:uiPriority w:val="46"/>
    <w:rsid w:val="001939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193945"/>
    <w:pPr>
      <w:spacing w:after="100"/>
      <w:ind w:left="440"/>
    </w:pPr>
    <w:rPr>
      <w:rFonts w:asciiTheme="minorHAnsi" w:eastAsiaTheme="minorEastAsia" w:hAnsiTheme="minorHAnsi"/>
      <w:sz w:val="22"/>
      <w:lang w:eastAsia="es-EC"/>
    </w:rPr>
  </w:style>
  <w:style w:type="paragraph" w:styleId="TDC4">
    <w:name w:val="toc 4"/>
    <w:basedOn w:val="Normal"/>
    <w:next w:val="Normal"/>
    <w:autoRedefine/>
    <w:uiPriority w:val="39"/>
    <w:unhideWhenUsed/>
    <w:rsid w:val="00193945"/>
    <w:pPr>
      <w:spacing w:after="100"/>
      <w:ind w:left="660"/>
    </w:pPr>
    <w:rPr>
      <w:rFonts w:asciiTheme="minorHAnsi" w:eastAsiaTheme="minorEastAsia" w:hAnsiTheme="minorHAnsi"/>
      <w:sz w:val="22"/>
      <w:lang w:eastAsia="es-EC"/>
    </w:rPr>
  </w:style>
  <w:style w:type="paragraph" w:styleId="TDC5">
    <w:name w:val="toc 5"/>
    <w:basedOn w:val="Normal"/>
    <w:next w:val="Normal"/>
    <w:autoRedefine/>
    <w:uiPriority w:val="39"/>
    <w:unhideWhenUsed/>
    <w:rsid w:val="00193945"/>
    <w:pPr>
      <w:spacing w:after="100"/>
      <w:ind w:left="880"/>
    </w:pPr>
    <w:rPr>
      <w:rFonts w:asciiTheme="minorHAnsi" w:eastAsiaTheme="minorEastAsia" w:hAnsiTheme="minorHAnsi"/>
      <w:sz w:val="22"/>
      <w:lang w:eastAsia="es-EC"/>
    </w:rPr>
  </w:style>
  <w:style w:type="paragraph" w:styleId="TDC6">
    <w:name w:val="toc 6"/>
    <w:basedOn w:val="Normal"/>
    <w:next w:val="Normal"/>
    <w:autoRedefine/>
    <w:uiPriority w:val="39"/>
    <w:unhideWhenUsed/>
    <w:rsid w:val="00193945"/>
    <w:pPr>
      <w:spacing w:after="100"/>
      <w:ind w:left="1100"/>
    </w:pPr>
    <w:rPr>
      <w:rFonts w:asciiTheme="minorHAnsi" w:eastAsiaTheme="minorEastAsia" w:hAnsiTheme="minorHAnsi"/>
      <w:sz w:val="22"/>
      <w:lang w:eastAsia="es-EC"/>
    </w:rPr>
  </w:style>
  <w:style w:type="paragraph" w:styleId="TDC7">
    <w:name w:val="toc 7"/>
    <w:basedOn w:val="Normal"/>
    <w:next w:val="Normal"/>
    <w:autoRedefine/>
    <w:uiPriority w:val="39"/>
    <w:unhideWhenUsed/>
    <w:rsid w:val="00193945"/>
    <w:pPr>
      <w:spacing w:after="100"/>
      <w:ind w:left="1320"/>
    </w:pPr>
    <w:rPr>
      <w:rFonts w:asciiTheme="minorHAnsi" w:eastAsiaTheme="minorEastAsia" w:hAnsiTheme="minorHAnsi"/>
      <w:sz w:val="22"/>
      <w:lang w:eastAsia="es-EC"/>
    </w:rPr>
  </w:style>
  <w:style w:type="paragraph" w:styleId="TDC8">
    <w:name w:val="toc 8"/>
    <w:basedOn w:val="Normal"/>
    <w:next w:val="Normal"/>
    <w:autoRedefine/>
    <w:uiPriority w:val="39"/>
    <w:unhideWhenUsed/>
    <w:rsid w:val="00193945"/>
    <w:pPr>
      <w:spacing w:after="100"/>
      <w:ind w:left="1540"/>
    </w:pPr>
    <w:rPr>
      <w:rFonts w:asciiTheme="minorHAnsi" w:eastAsiaTheme="minorEastAsia" w:hAnsiTheme="minorHAnsi"/>
      <w:sz w:val="22"/>
      <w:lang w:eastAsia="es-EC"/>
    </w:rPr>
  </w:style>
  <w:style w:type="paragraph" w:styleId="TDC9">
    <w:name w:val="toc 9"/>
    <w:basedOn w:val="Normal"/>
    <w:next w:val="Normal"/>
    <w:autoRedefine/>
    <w:uiPriority w:val="39"/>
    <w:unhideWhenUsed/>
    <w:rsid w:val="00193945"/>
    <w:pPr>
      <w:spacing w:after="100"/>
      <w:ind w:left="1760"/>
    </w:pPr>
    <w:rPr>
      <w:rFonts w:asciiTheme="minorHAnsi" w:eastAsiaTheme="minorEastAsia" w:hAnsiTheme="minorHAnsi"/>
      <w:sz w:val="22"/>
      <w:lang w:eastAsia="es-EC"/>
    </w:rPr>
  </w:style>
  <w:style w:type="character" w:styleId="Mencinsinresolver">
    <w:name w:val="Unresolved Mention"/>
    <w:basedOn w:val="Fuentedeprrafopredeter"/>
    <w:uiPriority w:val="99"/>
    <w:semiHidden/>
    <w:unhideWhenUsed/>
    <w:rsid w:val="00193945"/>
    <w:rPr>
      <w:color w:val="605E5C"/>
      <w:shd w:val="clear" w:color="auto" w:fill="E1DFDD"/>
    </w:rPr>
  </w:style>
  <w:style w:type="character" w:styleId="CdigoHTML">
    <w:name w:val="HTML Code"/>
    <w:basedOn w:val="Fuentedeprrafopredeter"/>
    <w:uiPriority w:val="99"/>
    <w:semiHidden/>
    <w:unhideWhenUsed/>
    <w:rsid w:val="00193945"/>
    <w:rPr>
      <w:rFonts w:ascii="Courier New" w:eastAsia="Times New Roman" w:hAnsi="Courier New" w:cs="Courier New"/>
      <w:sz w:val="20"/>
      <w:szCs w:val="20"/>
    </w:rPr>
  </w:style>
  <w:style w:type="character" w:customStyle="1" w:styleId="token">
    <w:name w:val="token"/>
    <w:basedOn w:val="Fuentedeprrafopredeter"/>
    <w:rsid w:val="0019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612">
      <w:bodyDiv w:val="1"/>
      <w:marLeft w:val="0"/>
      <w:marRight w:val="0"/>
      <w:marTop w:val="0"/>
      <w:marBottom w:val="0"/>
      <w:divBdr>
        <w:top w:val="none" w:sz="0" w:space="0" w:color="auto"/>
        <w:left w:val="none" w:sz="0" w:space="0" w:color="auto"/>
        <w:bottom w:val="none" w:sz="0" w:space="0" w:color="auto"/>
        <w:right w:val="none" w:sz="0" w:space="0" w:color="auto"/>
      </w:divBdr>
    </w:div>
    <w:div w:id="51582214">
      <w:bodyDiv w:val="1"/>
      <w:marLeft w:val="0"/>
      <w:marRight w:val="0"/>
      <w:marTop w:val="0"/>
      <w:marBottom w:val="0"/>
      <w:divBdr>
        <w:top w:val="none" w:sz="0" w:space="0" w:color="auto"/>
        <w:left w:val="none" w:sz="0" w:space="0" w:color="auto"/>
        <w:bottom w:val="none" w:sz="0" w:space="0" w:color="auto"/>
        <w:right w:val="none" w:sz="0" w:space="0" w:color="auto"/>
      </w:divBdr>
    </w:div>
    <w:div w:id="61298390">
      <w:bodyDiv w:val="1"/>
      <w:marLeft w:val="0"/>
      <w:marRight w:val="0"/>
      <w:marTop w:val="0"/>
      <w:marBottom w:val="0"/>
      <w:divBdr>
        <w:top w:val="none" w:sz="0" w:space="0" w:color="auto"/>
        <w:left w:val="none" w:sz="0" w:space="0" w:color="auto"/>
        <w:bottom w:val="none" w:sz="0" w:space="0" w:color="auto"/>
        <w:right w:val="none" w:sz="0" w:space="0" w:color="auto"/>
      </w:divBdr>
    </w:div>
    <w:div w:id="62142606">
      <w:bodyDiv w:val="1"/>
      <w:marLeft w:val="0"/>
      <w:marRight w:val="0"/>
      <w:marTop w:val="0"/>
      <w:marBottom w:val="0"/>
      <w:divBdr>
        <w:top w:val="none" w:sz="0" w:space="0" w:color="auto"/>
        <w:left w:val="none" w:sz="0" w:space="0" w:color="auto"/>
        <w:bottom w:val="none" w:sz="0" w:space="0" w:color="auto"/>
        <w:right w:val="none" w:sz="0" w:space="0" w:color="auto"/>
      </w:divBdr>
    </w:div>
    <w:div w:id="64649028">
      <w:bodyDiv w:val="1"/>
      <w:marLeft w:val="0"/>
      <w:marRight w:val="0"/>
      <w:marTop w:val="0"/>
      <w:marBottom w:val="0"/>
      <w:divBdr>
        <w:top w:val="none" w:sz="0" w:space="0" w:color="auto"/>
        <w:left w:val="none" w:sz="0" w:space="0" w:color="auto"/>
        <w:bottom w:val="none" w:sz="0" w:space="0" w:color="auto"/>
        <w:right w:val="none" w:sz="0" w:space="0" w:color="auto"/>
      </w:divBdr>
    </w:div>
    <w:div w:id="113065105">
      <w:bodyDiv w:val="1"/>
      <w:marLeft w:val="0"/>
      <w:marRight w:val="0"/>
      <w:marTop w:val="0"/>
      <w:marBottom w:val="0"/>
      <w:divBdr>
        <w:top w:val="none" w:sz="0" w:space="0" w:color="auto"/>
        <w:left w:val="none" w:sz="0" w:space="0" w:color="auto"/>
        <w:bottom w:val="none" w:sz="0" w:space="0" w:color="auto"/>
        <w:right w:val="none" w:sz="0" w:space="0" w:color="auto"/>
      </w:divBdr>
    </w:div>
    <w:div w:id="142165876">
      <w:bodyDiv w:val="1"/>
      <w:marLeft w:val="0"/>
      <w:marRight w:val="0"/>
      <w:marTop w:val="0"/>
      <w:marBottom w:val="0"/>
      <w:divBdr>
        <w:top w:val="none" w:sz="0" w:space="0" w:color="auto"/>
        <w:left w:val="none" w:sz="0" w:space="0" w:color="auto"/>
        <w:bottom w:val="none" w:sz="0" w:space="0" w:color="auto"/>
        <w:right w:val="none" w:sz="0" w:space="0" w:color="auto"/>
      </w:divBdr>
    </w:div>
    <w:div w:id="166216288">
      <w:bodyDiv w:val="1"/>
      <w:marLeft w:val="0"/>
      <w:marRight w:val="0"/>
      <w:marTop w:val="0"/>
      <w:marBottom w:val="0"/>
      <w:divBdr>
        <w:top w:val="none" w:sz="0" w:space="0" w:color="auto"/>
        <w:left w:val="none" w:sz="0" w:space="0" w:color="auto"/>
        <w:bottom w:val="none" w:sz="0" w:space="0" w:color="auto"/>
        <w:right w:val="none" w:sz="0" w:space="0" w:color="auto"/>
      </w:divBdr>
    </w:div>
    <w:div w:id="218131054">
      <w:bodyDiv w:val="1"/>
      <w:marLeft w:val="0"/>
      <w:marRight w:val="0"/>
      <w:marTop w:val="0"/>
      <w:marBottom w:val="0"/>
      <w:divBdr>
        <w:top w:val="none" w:sz="0" w:space="0" w:color="auto"/>
        <w:left w:val="none" w:sz="0" w:space="0" w:color="auto"/>
        <w:bottom w:val="none" w:sz="0" w:space="0" w:color="auto"/>
        <w:right w:val="none" w:sz="0" w:space="0" w:color="auto"/>
      </w:divBdr>
    </w:div>
    <w:div w:id="265426028">
      <w:bodyDiv w:val="1"/>
      <w:marLeft w:val="0"/>
      <w:marRight w:val="0"/>
      <w:marTop w:val="0"/>
      <w:marBottom w:val="0"/>
      <w:divBdr>
        <w:top w:val="none" w:sz="0" w:space="0" w:color="auto"/>
        <w:left w:val="none" w:sz="0" w:space="0" w:color="auto"/>
        <w:bottom w:val="none" w:sz="0" w:space="0" w:color="auto"/>
        <w:right w:val="none" w:sz="0" w:space="0" w:color="auto"/>
      </w:divBdr>
    </w:div>
    <w:div w:id="291641460">
      <w:bodyDiv w:val="1"/>
      <w:marLeft w:val="0"/>
      <w:marRight w:val="0"/>
      <w:marTop w:val="0"/>
      <w:marBottom w:val="0"/>
      <w:divBdr>
        <w:top w:val="none" w:sz="0" w:space="0" w:color="auto"/>
        <w:left w:val="none" w:sz="0" w:space="0" w:color="auto"/>
        <w:bottom w:val="none" w:sz="0" w:space="0" w:color="auto"/>
        <w:right w:val="none" w:sz="0" w:space="0" w:color="auto"/>
      </w:divBdr>
    </w:div>
    <w:div w:id="292829294">
      <w:bodyDiv w:val="1"/>
      <w:marLeft w:val="0"/>
      <w:marRight w:val="0"/>
      <w:marTop w:val="0"/>
      <w:marBottom w:val="0"/>
      <w:divBdr>
        <w:top w:val="none" w:sz="0" w:space="0" w:color="auto"/>
        <w:left w:val="none" w:sz="0" w:space="0" w:color="auto"/>
        <w:bottom w:val="none" w:sz="0" w:space="0" w:color="auto"/>
        <w:right w:val="none" w:sz="0" w:space="0" w:color="auto"/>
      </w:divBdr>
    </w:div>
    <w:div w:id="451172139">
      <w:bodyDiv w:val="1"/>
      <w:marLeft w:val="0"/>
      <w:marRight w:val="0"/>
      <w:marTop w:val="0"/>
      <w:marBottom w:val="0"/>
      <w:divBdr>
        <w:top w:val="none" w:sz="0" w:space="0" w:color="auto"/>
        <w:left w:val="none" w:sz="0" w:space="0" w:color="auto"/>
        <w:bottom w:val="none" w:sz="0" w:space="0" w:color="auto"/>
        <w:right w:val="none" w:sz="0" w:space="0" w:color="auto"/>
      </w:divBdr>
    </w:div>
    <w:div w:id="523057908">
      <w:bodyDiv w:val="1"/>
      <w:marLeft w:val="0"/>
      <w:marRight w:val="0"/>
      <w:marTop w:val="0"/>
      <w:marBottom w:val="0"/>
      <w:divBdr>
        <w:top w:val="none" w:sz="0" w:space="0" w:color="auto"/>
        <w:left w:val="none" w:sz="0" w:space="0" w:color="auto"/>
        <w:bottom w:val="none" w:sz="0" w:space="0" w:color="auto"/>
        <w:right w:val="none" w:sz="0" w:space="0" w:color="auto"/>
      </w:divBdr>
    </w:div>
    <w:div w:id="578828541">
      <w:bodyDiv w:val="1"/>
      <w:marLeft w:val="0"/>
      <w:marRight w:val="0"/>
      <w:marTop w:val="0"/>
      <w:marBottom w:val="0"/>
      <w:divBdr>
        <w:top w:val="none" w:sz="0" w:space="0" w:color="auto"/>
        <w:left w:val="none" w:sz="0" w:space="0" w:color="auto"/>
        <w:bottom w:val="none" w:sz="0" w:space="0" w:color="auto"/>
        <w:right w:val="none" w:sz="0" w:space="0" w:color="auto"/>
      </w:divBdr>
    </w:div>
    <w:div w:id="586768795">
      <w:bodyDiv w:val="1"/>
      <w:marLeft w:val="0"/>
      <w:marRight w:val="0"/>
      <w:marTop w:val="0"/>
      <w:marBottom w:val="0"/>
      <w:divBdr>
        <w:top w:val="none" w:sz="0" w:space="0" w:color="auto"/>
        <w:left w:val="none" w:sz="0" w:space="0" w:color="auto"/>
        <w:bottom w:val="none" w:sz="0" w:space="0" w:color="auto"/>
        <w:right w:val="none" w:sz="0" w:space="0" w:color="auto"/>
      </w:divBdr>
    </w:div>
    <w:div w:id="665016837">
      <w:bodyDiv w:val="1"/>
      <w:marLeft w:val="0"/>
      <w:marRight w:val="0"/>
      <w:marTop w:val="0"/>
      <w:marBottom w:val="0"/>
      <w:divBdr>
        <w:top w:val="none" w:sz="0" w:space="0" w:color="auto"/>
        <w:left w:val="none" w:sz="0" w:space="0" w:color="auto"/>
        <w:bottom w:val="none" w:sz="0" w:space="0" w:color="auto"/>
        <w:right w:val="none" w:sz="0" w:space="0" w:color="auto"/>
      </w:divBdr>
    </w:div>
    <w:div w:id="669019900">
      <w:bodyDiv w:val="1"/>
      <w:marLeft w:val="0"/>
      <w:marRight w:val="0"/>
      <w:marTop w:val="0"/>
      <w:marBottom w:val="0"/>
      <w:divBdr>
        <w:top w:val="none" w:sz="0" w:space="0" w:color="auto"/>
        <w:left w:val="none" w:sz="0" w:space="0" w:color="auto"/>
        <w:bottom w:val="none" w:sz="0" w:space="0" w:color="auto"/>
        <w:right w:val="none" w:sz="0" w:space="0" w:color="auto"/>
      </w:divBdr>
    </w:div>
    <w:div w:id="673144553">
      <w:bodyDiv w:val="1"/>
      <w:marLeft w:val="0"/>
      <w:marRight w:val="0"/>
      <w:marTop w:val="0"/>
      <w:marBottom w:val="0"/>
      <w:divBdr>
        <w:top w:val="none" w:sz="0" w:space="0" w:color="auto"/>
        <w:left w:val="none" w:sz="0" w:space="0" w:color="auto"/>
        <w:bottom w:val="none" w:sz="0" w:space="0" w:color="auto"/>
        <w:right w:val="none" w:sz="0" w:space="0" w:color="auto"/>
      </w:divBdr>
    </w:div>
    <w:div w:id="680206866">
      <w:bodyDiv w:val="1"/>
      <w:marLeft w:val="0"/>
      <w:marRight w:val="0"/>
      <w:marTop w:val="0"/>
      <w:marBottom w:val="0"/>
      <w:divBdr>
        <w:top w:val="none" w:sz="0" w:space="0" w:color="auto"/>
        <w:left w:val="none" w:sz="0" w:space="0" w:color="auto"/>
        <w:bottom w:val="none" w:sz="0" w:space="0" w:color="auto"/>
        <w:right w:val="none" w:sz="0" w:space="0" w:color="auto"/>
      </w:divBdr>
    </w:div>
    <w:div w:id="693768066">
      <w:bodyDiv w:val="1"/>
      <w:marLeft w:val="0"/>
      <w:marRight w:val="0"/>
      <w:marTop w:val="0"/>
      <w:marBottom w:val="0"/>
      <w:divBdr>
        <w:top w:val="none" w:sz="0" w:space="0" w:color="auto"/>
        <w:left w:val="none" w:sz="0" w:space="0" w:color="auto"/>
        <w:bottom w:val="none" w:sz="0" w:space="0" w:color="auto"/>
        <w:right w:val="none" w:sz="0" w:space="0" w:color="auto"/>
      </w:divBdr>
    </w:div>
    <w:div w:id="719982413">
      <w:bodyDiv w:val="1"/>
      <w:marLeft w:val="0"/>
      <w:marRight w:val="0"/>
      <w:marTop w:val="0"/>
      <w:marBottom w:val="0"/>
      <w:divBdr>
        <w:top w:val="none" w:sz="0" w:space="0" w:color="auto"/>
        <w:left w:val="none" w:sz="0" w:space="0" w:color="auto"/>
        <w:bottom w:val="none" w:sz="0" w:space="0" w:color="auto"/>
        <w:right w:val="none" w:sz="0" w:space="0" w:color="auto"/>
      </w:divBdr>
    </w:div>
    <w:div w:id="805464015">
      <w:bodyDiv w:val="1"/>
      <w:marLeft w:val="0"/>
      <w:marRight w:val="0"/>
      <w:marTop w:val="0"/>
      <w:marBottom w:val="0"/>
      <w:divBdr>
        <w:top w:val="none" w:sz="0" w:space="0" w:color="auto"/>
        <w:left w:val="none" w:sz="0" w:space="0" w:color="auto"/>
        <w:bottom w:val="none" w:sz="0" w:space="0" w:color="auto"/>
        <w:right w:val="none" w:sz="0" w:space="0" w:color="auto"/>
      </w:divBdr>
    </w:div>
    <w:div w:id="813567106">
      <w:bodyDiv w:val="1"/>
      <w:marLeft w:val="0"/>
      <w:marRight w:val="0"/>
      <w:marTop w:val="0"/>
      <w:marBottom w:val="0"/>
      <w:divBdr>
        <w:top w:val="none" w:sz="0" w:space="0" w:color="auto"/>
        <w:left w:val="none" w:sz="0" w:space="0" w:color="auto"/>
        <w:bottom w:val="none" w:sz="0" w:space="0" w:color="auto"/>
        <w:right w:val="none" w:sz="0" w:space="0" w:color="auto"/>
      </w:divBdr>
    </w:div>
    <w:div w:id="844905225">
      <w:bodyDiv w:val="1"/>
      <w:marLeft w:val="0"/>
      <w:marRight w:val="0"/>
      <w:marTop w:val="0"/>
      <w:marBottom w:val="0"/>
      <w:divBdr>
        <w:top w:val="none" w:sz="0" w:space="0" w:color="auto"/>
        <w:left w:val="none" w:sz="0" w:space="0" w:color="auto"/>
        <w:bottom w:val="none" w:sz="0" w:space="0" w:color="auto"/>
        <w:right w:val="none" w:sz="0" w:space="0" w:color="auto"/>
      </w:divBdr>
    </w:div>
    <w:div w:id="870148585">
      <w:bodyDiv w:val="1"/>
      <w:marLeft w:val="0"/>
      <w:marRight w:val="0"/>
      <w:marTop w:val="0"/>
      <w:marBottom w:val="0"/>
      <w:divBdr>
        <w:top w:val="none" w:sz="0" w:space="0" w:color="auto"/>
        <w:left w:val="none" w:sz="0" w:space="0" w:color="auto"/>
        <w:bottom w:val="none" w:sz="0" w:space="0" w:color="auto"/>
        <w:right w:val="none" w:sz="0" w:space="0" w:color="auto"/>
      </w:divBdr>
    </w:div>
    <w:div w:id="909071759">
      <w:bodyDiv w:val="1"/>
      <w:marLeft w:val="0"/>
      <w:marRight w:val="0"/>
      <w:marTop w:val="0"/>
      <w:marBottom w:val="0"/>
      <w:divBdr>
        <w:top w:val="none" w:sz="0" w:space="0" w:color="auto"/>
        <w:left w:val="none" w:sz="0" w:space="0" w:color="auto"/>
        <w:bottom w:val="none" w:sz="0" w:space="0" w:color="auto"/>
        <w:right w:val="none" w:sz="0" w:space="0" w:color="auto"/>
      </w:divBdr>
    </w:div>
    <w:div w:id="1064328485">
      <w:bodyDiv w:val="1"/>
      <w:marLeft w:val="0"/>
      <w:marRight w:val="0"/>
      <w:marTop w:val="0"/>
      <w:marBottom w:val="0"/>
      <w:divBdr>
        <w:top w:val="none" w:sz="0" w:space="0" w:color="auto"/>
        <w:left w:val="none" w:sz="0" w:space="0" w:color="auto"/>
        <w:bottom w:val="none" w:sz="0" w:space="0" w:color="auto"/>
        <w:right w:val="none" w:sz="0" w:space="0" w:color="auto"/>
      </w:divBdr>
    </w:div>
    <w:div w:id="1081488253">
      <w:bodyDiv w:val="1"/>
      <w:marLeft w:val="0"/>
      <w:marRight w:val="0"/>
      <w:marTop w:val="0"/>
      <w:marBottom w:val="0"/>
      <w:divBdr>
        <w:top w:val="none" w:sz="0" w:space="0" w:color="auto"/>
        <w:left w:val="none" w:sz="0" w:space="0" w:color="auto"/>
        <w:bottom w:val="none" w:sz="0" w:space="0" w:color="auto"/>
        <w:right w:val="none" w:sz="0" w:space="0" w:color="auto"/>
      </w:divBdr>
    </w:div>
    <w:div w:id="1135684262">
      <w:bodyDiv w:val="1"/>
      <w:marLeft w:val="0"/>
      <w:marRight w:val="0"/>
      <w:marTop w:val="0"/>
      <w:marBottom w:val="0"/>
      <w:divBdr>
        <w:top w:val="none" w:sz="0" w:space="0" w:color="auto"/>
        <w:left w:val="none" w:sz="0" w:space="0" w:color="auto"/>
        <w:bottom w:val="none" w:sz="0" w:space="0" w:color="auto"/>
        <w:right w:val="none" w:sz="0" w:space="0" w:color="auto"/>
      </w:divBdr>
    </w:div>
    <w:div w:id="1198469626">
      <w:bodyDiv w:val="1"/>
      <w:marLeft w:val="0"/>
      <w:marRight w:val="0"/>
      <w:marTop w:val="0"/>
      <w:marBottom w:val="0"/>
      <w:divBdr>
        <w:top w:val="none" w:sz="0" w:space="0" w:color="auto"/>
        <w:left w:val="none" w:sz="0" w:space="0" w:color="auto"/>
        <w:bottom w:val="none" w:sz="0" w:space="0" w:color="auto"/>
        <w:right w:val="none" w:sz="0" w:space="0" w:color="auto"/>
      </w:divBdr>
    </w:div>
    <w:div w:id="1206025591">
      <w:bodyDiv w:val="1"/>
      <w:marLeft w:val="0"/>
      <w:marRight w:val="0"/>
      <w:marTop w:val="0"/>
      <w:marBottom w:val="0"/>
      <w:divBdr>
        <w:top w:val="none" w:sz="0" w:space="0" w:color="auto"/>
        <w:left w:val="none" w:sz="0" w:space="0" w:color="auto"/>
        <w:bottom w:val="none" w:sz="0" w:space="0" w:color="auto"/>
        <w:right w:val="none" w:sz="0" w:space="0" w:color="auto"/>
      </w:divBdr>
    </w:div>
    <w:div w:id="1240015316">
      <w:bodyDiv w:val="1"/>
      <w:marLeft w:val="0"/>
      <w:marRight w:val="0"/>
      <w:marTop w:val="0"/>
      <w:marBottom w:val="0"/>
      <w:divBdr>
        <w:top w:val="none" w:sz="0" w:space="0" w:color="auto"/>
        <w:left w:val="none" w:sz="0" w:space="0" w:color="auto"/>
        <w:bottom w:val="none" w:sz="0" w:space="0" w:color="auto"/>
        <w:right w:val="none" w:sz="0" w:space="0" w:color="auto"/>
      </w:divBdr>
    </w:div>
    <w:div w:id="1298417419">
      <w:bodyDiv w:val="1"/>
      <w:marLeft w:val="0"/>
      <w:marRight w:val="0"/>
      <w:marTop w:val="0"/>
      <w:marBottom w:val="0"/>
      <w:divBdr>
        <w:top w:val="none" w:sz="0" w:space="0" w:color="auto"/>
        <w:left w:val="none" w:sz="0" w:space="0" w:color="auto"/>
        <w:bottom w:val="none" w:sz="0" w:space="0" w:color="auto"/>
        <w:right w:val="none" w:sz="0" w:space="0" w:color="auto"/>
      </w:divBdr>
    </w:div>
    <w:div w:id="1311517285">
      <w:bodyDiv w:val="1"/>
      <w:marLeft w:val="0"/>
      <w:marRight w:val="0"/>
      <w:marTop w:val="0"/>
      <w:marBottom w:val="0"/>
      <w:divBdr>
        <w:top w:val="none" w:sz="0" w:space="0" w:color="auto"/>
        <w:left w:val="none" w:sz="0" w:space="0" w:color="auto"/>
        <w:bottom w:val="none" w:sz="0" w:space="0" w:color="auto"/>
        <w:right w:val="none" w:sz="0" w:space="0" w:color="auto"/>
      </w:divBdr>
    </w:div>
    <w:div w:id="1436168173">
      <w:bodyDiv w:val="1"/>
      <w:marLeft w:val="0"/>
      <w:marRight w:val="0"/>
      <w:marTop w:val="0"/>
      <w:marBottom w:val="0"/>
      <w:divBdr>
        <w:top w:val="none" w:sz="0" w:space="0" w:color="auto"/>
        <w:left w:val="none" w:sz="0" w:space="0" w:color="auto"/>
        <w:bottom w:val="none" w:sz="0" w:space="0" w:color="auto"/>
        <w:right w:val="none" w:sz="0" w:space="0" w:color="auto"/>
      </w:divBdr>
    </w:div>
    <w:div w:id="1492986210">
      <w:bodyDiv w:val="1"/>
      <w:marLeft w:val="0"/>
      <w:marRight w:val="0"/>
      <w:marTop w:val="0"/>
      <w:marBottom w:val="0"/>
      <w:divBdr>
        <w:top w:val="none" w:sz="0" w:space="0" w:color="auto"/>
        <w:left w:val="none" w:sz="0" w:space="0" w:color="auto"/>
        <w:bottom w:val="none" w:sz="0" w:space="0" w:color="auto"/>
        <w:right w:val="none" w:sz="0" w:space="0" w:color="auto"/>
      </w:divBdr>
    </w:div>
    <w:div w:id="1516651585">
      <w:bodyDiv w:val="1"/>
      <w:marLeft w:val="0"/>
      <w:marRight w:val="0"/>
      <w:marTop w:val="0"/>
      <w:marBottom w:val="0"/>
      <w:divBdr>
        <w:top w:val="none" w:sz="0" w:space="0" w:color="auto"/>
        <w:left w:val="none" w:sz="0" w:space="0" w:color="auto"/>
        <w:bottom w:val="none" w:sz="0" w:space="0" w:color="auto"/>
        <w:right w:val="none" w:sz="0" w:space="0" w:color="auto"/>
      </w:divBdr>
    </w:div>
    <w:div w:id="1523786268">
      <w:bodyDiv w:val="1"/>
      <w:marLeft w:val="0"/>
      <w:marRight w:val="0"/>
      <w:marTop w:val="0"/>
      <w:marBottom w:val="0"/>
      <w:divBdr>
        <w:top w:val="none" w:sz="0" w:space="0" w:color="auto"/>
        <w:left w:val="none" w:sz="0" w:space="0" w:color="auto"/>
        <w:bottom w:val="none" w:sz="0" w:space="0" w:color="auto"/>
        <w:right w:val="none" w:sz="0" w:space="0" w:color="auto"/>
      </w:divBdr>
    </w:div>
    <w:div w:id="1573926187">
      <w:bodyDiv w:val="1"/>
      <w:marLeft w:val="0"/>
      <w:marRight w:val="0"/>
      <w:marTop w:val="0"/>
      <w:marBottom w:val="0"/>
      <w:divBdr>
        <w:top w:val="none" w:sz="0" w:space="0" w:color="auto"/>
        <w:left w:val="none" w:sz="0" w:space="0" w:color="auto"/>
        <w:bottom w:val="none" w:sz="0" w:space="0" w:color="auto"/>
        <w:right w:val="none" w:sz="0" w:space="0" w:color="auto"/>
      </w:divBdr>
    </w:div>
    <w:div w:id="1587223673">
      <w:bodyDiv w:val="1"/>
      <w:marLeft w:val="0"/>
      <w:marRight w:val="0"/>
      <w:marTop w:val="0"/>
      <w:marBottom w:val="0"/>
      <w:divBdr>
        <w:top w:val="none" w:sz="0" w:space="0" w:color="auto"/>
        <w:left w:val="none" w:sz="0" w:space="0" w:color="auto"/>
        <w:bottom w:val="none" w:sz="0" w:space="0" w:color="auto"/>
        <w:right w:val="none" w:sz="0" w:space="0" w:color="auto"/>
      </w:divBdr>
    </w:div>
    <w:div w:id="1587689282">
      <w:bodyDiv w:val="1"/>
      <w:marLeft w:val="0"/>
      <w:marRight w:val="0"/>
      <w:marTop w:val="0"/>
      <w:marBottom w:val="0"/>
      <w:divBdr>
        <w:top w:val="none" w:sz="0" w:space="0" w:color="auto"/>
        <w:left w:val="none" w:sz="0" w:space="0" w:color="auto"/>
        <w:bottom w:val="none" w:sz="0" w:space="0" w:color="auto"/>
        <w:right w:val="none" w:sz="0" w:space="0" w:color="auto"/>
      </w:divBdr>
    </w:div>
    <w:div w:id="1642612679">
      <w:bodyDiv w:val="1"/>
      <w:marLeft w:val="0"/>
      <w:marRight w:val="0"/>
      <w:marTop w:val="0"/>
      <w:marBottom w:val="0"/>
      <w:divBdr>
        <w:top w:val="none" w:sz="0" w:space="0" w:color="auto"/>
        <w:left w:val="none" w:sz="0" w:space="0" w:color="auto"/>
        <w:bottom w:val="none" w:sz="0" w:space="0" w:color="auto"/>
        <w:right w:val="none" w:sz="0" w:space="0" w:color="auto"/>
      </w:divBdr>
    </w:div>
    <w:div w:id="1672829428">
      <w:bodyDiv w:val="1"/>
      <w:marLeft w:val="0"/>
      <w:marRight w:val="0"/>
      <w:marTop w:val="0"/>
      <w:marBottom w:val="0"/>
      <w:divBdr>
        <w:top w:val="none" w:sz="0" w:space="0" w:color="auto"/>
        <w:left w:val="none" w:sz="0" w:space="0" w:color="auto"/>
        <w:bottom w:val="none" w:sz="0" w:space="0" w:color="auto"/>
        <w:right w:val="none" w:sz="0" w:space="0" w:color="auto"/>
      </w:divBdr>
    </w:div>
    <w:div w:id="1682387275">
      <w:bodyDiv w:val="1"/>
      <w:marLeft w:val="0"/>
      <w:marRight w:val="0"/>
      <w:marTop w:val="0"/>
      <w:marBottom w:val="0"/>
      <w:divBdr>
        <w:top w:val="none" w:sz="0" w:space="0" w:color="auto"/>
        <w:left w:val="none" w:sz="0" w:space="0" w:color="auto"/>
        <w:bottom w:val="none" w:sz="0" w:space="0" w:color="auto"/>
        <w:right w:val="none" w:sz="0" w:space="0" w:color="auto"/>
      </w:divBdr>
    </w:div>
    <w:div w:id="1696077825">
      <w:bodyDiv w:val="1"/>
      <w:marLeft w:val="0"/>
      <w:marRight w:val="0"/>
      <w:marTop w:val="0"/>
      <w:marBottom w:val="0"/>
      <w:divBdr>
        <w:top w:val="none" w:sz="0" w:space="0" w:color="auto"/>
        <w:left w:val="none" w:sz="0" w:space="0" w:color="auto"/>
        <w:bottom w:val="none" w:sz="0" w:space="0" w:color="auto"/>
        <w:right w:val="none" w:sz="0" w:space="0" w:color="auto"/>
      </w:divBdr>
    </w:div>
    <w:div w:id="1712418980">
      <w:bodyDiv w:val="1"/>
      <w:marLeft w:val="0"/>
      <w:marRight w:val="0"/>
      <w:marTop w:val="0"/>
      <w:marBottom w:val="0"/>
      <w:divBdr>
        <w:top w:val="none" w:sz="0" w:space="0" w:color="auto"/>
        <w:left w:val="none" w:sz="0" w:space="0" w:color="auto"/>
        <w:bottom w:val="none" w:sz="0" w:space="0" w:color="auto"/>
        <w:right w:val="none" w:sz="0" w:space="0" w:color="auto"/>
      </w:divBdr>
    </w:div>
    <w:div w:id="1713384563">
      <w:bodyDiv w:val="1"/>
      <w:marLeft w:val="0"/>
      <w:marRight w:val="0"/>
      <w:marTop w:val="0"/>
      <w:marBottom w:val="0"/>
      <w:divBdr>
        <w:top w:val="none" w:sz="0" w:space="0" w:color="auto"/>
        <w:left w:val="none" w:sz="0" w:space="0" w:color="auto"/>
        <w:bottom w:val="none" w:sz="0" w:space="0" w:color="auto"/>
        <w:right w:val="none" w:sz="0" w:space="0" w:color="auto"/>
      </w:divBdr>
    </w:div>
    <w:div w:id="1723215293">
      <w:bodyDiv w:val="1"/>
      <w:marLeft w:val="0"/>
      <w:marRight w:val="0"/>
      <w:marTop w:val="0"/>
      <w:marBottom w:val="0"/>
      <w:divBdr>
        <w:top w:val="none" w:sz="0" w:space="0" w:color="auto"/>
        <w:left w:val="none" w:sz="0" w:space="0" w:color="auto"/>
        <w:bottom w:val="none" w:sz="0" w:space="0" w:color="auto"/>
        <w:right w:val="none" w:sz="0" w:space="0" w:color="auto"/>
      </w:divBdr>
    </w:div>
    <w:div w:id="1861315307">
      <w:bodyDiv w:val="1"/>
      <w:marLeft w:val="0"/>
      <w:marRight w:val="0"/>
      <w:marTop w:val="0"/>
      <w:marBottom w:val="0"/>
      <w:divBdr>
        <w:top w:val="none" w:sz="0" w:space="0" w:color="auto"/>
        <w:left w:val="none" w:sz="0" w:space="0" w:color="auto"/>
        <w:bottom w:val="none" w:sz="0" w:space="0" w:color="auto"/>
        <w:right w:val="none" w:sz="0" w:space="0" w:color="auto"/>
      </w:divBdr>
    </w:div>
    <w:div w:id="1910076498">
      <w:bodyDiv w:val="1"/>
      <w:marLeft w:val="0"/>
      <w:marRight w:val="0"/>
      <w:marTop w:val="0"/>
      <w:marBottom w:val="0"/>
      <w:divBdr>
        <w:top w:val="none" w:sz="0" w:space="0" w:color="auto"/>
        <w:left w:val="none" w:sz="0" w:space="0" w:color="auto"/>
        <w:bottom w:val="none" w:sz="0" w:space="0" w:color="auto"/>
        <w:right w:val="none" w:sz="0" w:space="0" w:color="auto"/>
      </w:divBdr>
    </w:div>
    <w:div w:id="1912082520">
      <w:bodyDiv w:val="1"/>
      <w:marLeft w:val="0"/>
      <w:marRight w:val="0"/>
      <w:marTop w:val="0"/>
      <w:marBottom w:val="0"/>
      <w:divBdr>
        <w:top w:val="none" w:sz="0" w:space="0" w:color="auto"/>
        <w:left w:val="none" w:sz="0" w:space="0" w:color="auto"/>
        <w:bottom w:val="none" w:sz="0" w:space="0" w:color="auto"/>
        <w:right w:val="none" w:sz="0" w:space="0" w:color="auto"/>
      </w:divBdr>
    </w:div>
    <w:div w:id="1950042294">
      <w:bodyDiv w:val="1"/>
      <w:marLeft w:val="0"/>
      <w:marRight w:val="0"/>
      <w:marTop w:val="0"/>
      <w:marBottom w:val="0"/>
      <w:divBdr>
        <w:top w:val="none" w:sz="0" w:space="0" w:color="auto"/>
        <w:left w:val="none" w:sz="0" w:space="0" w:color="auto"/>
        <w:bottom w:val="none" w:sz="0" w:space="0" w:color="auto"/>
        <w:right w:val="none" w:sz="0" w:space="0" w:color="auto"/>
      </w:divBdr>
    </w:div>
    <w:div w:id="1959220234">
      <w:bodyDiv w:val="1"/>
      <w:marLeft w:val="0"/>
      <w:marRight w:val="0"/>
      <w:marTop w:val="0"/>
      <w:marBottom w:val="0"/>
      <w:divBdr>
        <w:top w:val="none" w:sz="0" w:space="0" w:color="auto"/>
        <w:left w:val="none" w:sz="0" w:space="0" w:color="auto"/>
        <w:bottom w:val="none" w:sz="0" w:space="0" w:color="auto"/>
        <w:right w:val="none" w:sz="0" w:space="0" w:color="auto"/>
      </w:divBdr>
    </w:div>
    <w:div w:id="1973948920">
      <w:bodyDiv w:val="1"/>
      <w:marLeft w:val="0"/>
      <w:marRight w:val="0"/>
      <w:marTop w:val="0"/>
      <w:marBottom w:val="0"/>
      <w:divBdr>
        <w:top w:val="none" w:sz="0" w:space="0" w:color="auto"/>
        <w:left w:val="none" w:sz="0" w:space="0" w:color="auto"/>
        <w:bottom w:val="none" w:sz="0" w:space="0" w:color="auto"/>
        <w:right w:val="none" w:sz="0" w:space="0" w:color="auto"/>
      </w:divBdr>
    </w:div>
    <w:div w:id="214126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1</b:RefOrder>
  </b:Source>
  <b:Source>
    <b:Tag>Abd21</b:Tag>
    <b:SourceType>JournalArticle</b:SourceType>
    <b:Guid>{B288B76D-4A32-427C-B6AE-A0AE1412633E}</b:Guid>
    <b:Author>
      <b:Author>
        <b:NameList>
          <b:Person>
            <b:Last>Hannousse</b:Last>
            <b:First>Abdelhakim</b:First>
          </b:Person>
          <b:Person>
            <b:Last>Yahiouche</b:Last>
            <b:First>Salima</b:First>
          </b:Person>
        </b:NameList>
      </b:Author>
    </b:Author>
    <b:Title>Securing microservices and microservice architectures: A systematic mapping study</b:Title>
    <b:JournalName>Computer Science Review</b:JournalName>
    <b:Year>2021</b:Year>
    <b:Volume>41</b:Volume>
    <b:RefOrder>2</b:RefOrder>
  </b:Source>
  <b:Source>
    <b:Tag>Nun21</b:Tag>
    <b:SourceType>JournalArticle</b:SourceType>
    <b:Guid>{84888389-D46D-4A34-A2C5-CC01EA8C02BB}</b:Guid>
    <b:Author>
      <b:Author>
        <b:NameList>
          <b:Person>
            <b:Last>Mateus-Coelho</b:Last>
            <b:First>Nuno</b:First>
          </b:Person>
          <b:Person>
            <b:Last>Cruz-Cunha</b:Last>
            <b:First>Manuela</b:First>
          </b:Person>
          <b:Person>
            <b:Last>Ferreira</b:Last>
            <b:First>Luis</b:First>
            <b:Middle>Gonzaga</b:Middle>
          </b:Person>
        </b:NameList>
      </b:Author>
    </b:Author>
    <b:Title>Security in Microservices Architectures</b:Title>
    <b:JournalName>Procedia Computer Science</b:JournalName>
    <b:Year>2021</b:Year>
    <b:Pages>1225-1236</b:Pages>
    <b:Volume>181</b:Volume>
    <b:RefOrder>3</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4</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5</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6</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7</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8</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10</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11</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12</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13</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14</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15</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16</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17</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18</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19</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20</b:RefOrder>
  </b:Source>
  <b:Source>
    <b:Tag>Abd20</b:Tag>
    <b:SourceType>JournalArticle</b:SourceType>
    <b:Guid>{66E1F8C9-5C77-4AB3-9C6C-AF62251B91D4}</b:Guid>
    <b:Author>
      <b:Author>
        <b:NameList>
          <b:Person>
            <b:Last>Abdi</b:Last>
            <b:First>Adam</b:First>
            <b:Middle>Ibrahim</b:Middle>
          </b:Person>
          <b:Person>
            <b:Last>Eassa</b:Last>
            <b:First>Fathy</b:First>
            <b:Middle>Elbouraey</b:Middle>
          </b:Person>
          <b:Person>
            <b:Last>Jambi</b:Last>
            <b:First>Kamal</b:First>
          </b:Person>
          <b:Person>
            <b:Last>Almarhabi</b:Last>
            <b:First>Khalid</b:First>
          </b:Person>
          <b:Person>
            <b:Last>AL-Ghamdi</b:Last>
            <b:First>Abdullah</b:First>
            <b:Middle>Saad AL-Malaise</b:Middle>
          </b:Person>
        </b:NameList>
      </b:Author>
    </b:Author>
    <b:Title>Blockchain Platforms and Access Control Classification for IoT Systems</b:Title>
    <b:JournalName>Symmetry</b:JournalName>
    <b:Year>2020</b:Year>
    <b:Volume>12</b:Volume>
    <b:Issue>10</b:Issue>
    <b:RefOrder>21</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22</b:RefOrder>
  </b:Source>
  <b:Source>
    <b:Tag>Xin18</b:Tag>
    <b:SourceType>JournalArticle</b:SourceType>
    <b:Guid>{0B83BA4A-1AD7-4E23-8FC6-7BFEE786CB49}</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 (MobiQuitous '18)</b:JournalName>
    <b:Year>2018</b:Year>
    <b:RefOrder>23</b:RefOrder>
  </b:Source>
  <b:Source>
    <b:Tag>Ale201</b:Tag>
    <b:SourceType>JournalArticle</b:SourceType>
    <b:Guid>{617F8FDB-EB7E-4633-BC06-D81C99842283}</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24</b:RefOrder>
  </b:Source>
  <b:Source>
    <b:Tag>Lan211</b:Tag>
    <b:SourceType>JournalArticle</b:SourceType>
    <b:Guid>{5986FC81-E906-4739-9A67-472D17FF91FA}</b:Guid>
    <b:Title>Analysis of smart contracts balances</b:Title>
    <b:JournalName>Blockchain: Research and Applications</b:JournalName>
    <b:Year>2021</b:Year>
    <b:Author>
      <b:Author>
        <b:NameList>
          <b:Person>
            <b:Last>Laneve</b:Last>
            <b:First>Cosimo</b:First>
          </b:Person>
          <b:Person>
            <b:Last>Coen</b:Last>
            <b:First>Claudio</b:First>
            <b:Middle>Sacerdoti</b:Middle>
          </b:Person>
        </b:NameList>
      </b:Author>
    </b:Author>
    <b:DOI>https://doi.org/10.1016/j.bcra.2021.100020</b:DOI>
    <b:RefOrder>25</b:RefOrder>
  </b:Source>
  <b:Source>
    <b:Tag>Qin21</b:Tag>
    <b:SourceType>JournalArticle</b:SourceType>
    <b:Guid>{2D88FF75-9035-40A3-85FF-BDD0DEFADF24}</b:Guid>
    <b:Author>
      <b:Author>
        <b:NameList>
          <b:Person>
            <b:Last>Wang</b:Last>
            <b:First>Qin</b:First>
          </b:Person>
          <b:Person>
            <b:Last>Li</b:Last>
            <b:First>Rujia</b:First>
          </b:Person>
          <b:Person>
            <b:Last>Wang</b:Last>
            <b:First>Qi</b:First>
          </b:Person>
          <b:Person>
            <b:Last>Chen</b:Last>
            <b:First>Shiping</b:First>
          </b:Person>
        </b:NameList>
      </b:Author>
    </b:Author>
    <b:Title>Non-Fungible Token (NFT): Overview, Evaluation, Opportunities and Challenges</b:Title>
    <b:JournalName>Cryptography and Security</b:JournalName>
    <b:Year>2021</b:Year>
    <b:RefOrder>26</b:RefOrder>
  </b:Source>
  <b:Source>
    <b:Tag>Tha21</b:Tag>
    <b:SourceType>JournalArticle</b:SourceType>
    <b:Guid>{40857171-CC0F-4E4E-8298-217B31EBA581}</b:Guid>
    <b:Author>
      <b:Author>
        <b:NameList>
          <b:Person>
            <b:Last>Hewa</b:Last>
            <b:First>Tharaka</b:First>
          </b:Person>
          <b:Person>
            <b:Last>Ylianttila</b:Last>
            <b:First>Mika</b:First>
          </b:Person>
          <b:Person>
            <b:Last>Liyanage</b:Last>
            <b:First>Madhusanka</b:First>
          </b:Person>
        </b:NameList>
      </b:Author>
    </b:Author>
    <b:Title>Survey on blockchain based smart contracts: Applications, opportunities and challenges</b:Title>
    <b:JournalName>Journal of Network and Computer Applications</b:JournalName>
    <b:Year>2021</b:Year>
    <b:Volume>177</b:Volume>
    <b:RefOrder>27</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28</b:RefOrder>
  </b:Source>
  <b:Source>
    <b:Tag>Tat21</b:Tag>
    <b:SourceType>InternetSite</b:SourceType>
    <b:Guid>{4AB50B84-9E3A-41E7-A1B3-D0C45E101789}</b:Guid>
    <b:Title>Welcome to Tatum</b:Title>
    <b:Year>2021</b:Year>
    <b:Author>
      <b:Author>
        <b:NameList>
          <b:Person>
            <b:Last>Tatum</b:Last>
          </b:Person>
        </b:NameList>
      </b:Author>
    </b:Author>
    <b:YearAccessed>2021</b:YearAccessed>
    <b:MonthAccessed>11</b:MonthAccessed>
    <b:DayAccessed>02</b:DayAccessed>
    <b:URL>https://docs.tatum.io/</b:URL>
    <b:RefOrder>29</b:RefOrder>
  </b:Source>
  <b:Source>
    <b:Tag>Tat211</b:Tag>
    <b:SourceType>InternetSite</b:SourceType>
    <b:Guid>{B0F069DD-8091-45A5-8D53-7C83152F1A49}</b:Guid>
    <b:Author>
      <b:Author>
        <b:NameList>
          <b:Person>
            <b:Last>Tatum</b:Last>
          </b:Person>
        </b:NameList>
      </b:Author>
    </b:Author>
    <b:Title>Supported Blockchains</b:Title>
    <b:Year>2021</b:Year>
    <b:YearAccessed>2021</b:YearAccessed>
    <b:MonthAccessed>11</b:MonthAccessed>
    <b:DayAccessed>02</b:DayAccessed>
    <b:URL>https://docs.tatum.io/supported-blockchains</b:URL>
    <b:RefOrder>30</b:RefOrder>
  </b:Source>
  <b:Source>
    <b:Tag>Sen19</b:Tag>
    <b:SourceType>JournalArticle</b:SourceType>
    <b:Guid>{DEECEF18-CF7E-4754-996A-1F4607EA2157}</b:Guid>
    <b:Author>
      <b:Author>
        <b:NameList>
          <b:Person>
            <b:Last>Sengupta</b:Last>
            <b:First>Saumendra</b:First>
          </b:Person>
          <b:Person>
            <b:Last>Chiang</b:Last>
            <b:First>Chen-Fu</b:First>
          </b:Person>
          <b:Person>
            <b:Last>Andriamanalimanana</b:Last>
            <b:First>Bruno</b:First>
          </b:Person>
          <b:Person>
            <b:Last>Novillo</b:Last>
            <b:First>Jorge</b:First>
          </b:Person>
          <b:Person>
            <b:Last>Tekeoglu</b:Last>
            <b:First>Ali</b:First>
          </b:Person>
        </b:NameList>
      </b:Author>
    </b:Author>
    <b:Title>A Hybrid Adaptive Transaction Injection Protocol and Its Optimization for Verification-Based Decentralized System</b:Title>
    <b:JournalName>Future Internet</b:JournalName>
    <b:Year>2019</b:Year>
    <b:Volume>11</b:Volume>
    <b:Issue>8</b:Issue>
    <b:RefOrder>31</b:RefOrder>
  </b:Source>
  <b:Source>
    <b:Tag>KYe18</b:Tag>
    <b:SourceType>JournalArticle</b:SourceType>
    <b:Guid>{C154F72D-3ACE-4D33-AB8E-4E887C6CE413}</b:Guid>
    <b:Author>
      <b:Author>
        <b:NameList>
          <b:Person>
            <b:Last>Yeow</b:Last>
            <b:First>K.</b:First>
          </b:Person>
          <b:Person>
            <b:Last>Gani</b:Last>
            <b:First>A.</b:First>
          </b:Person>
          <b:Person>
            <b:Last>Ahmad</b:Last>
            <b:First>R.</b:First>
            <b:Middle>W.</b:Middle>
          </b:Person>
          <b:Person>
            <b:Last>Rodrigues</b:Last>
            <b:First>J.</b:First>
            <b:Middle>J. P. C.</b:Middle>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32</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33</b:RefOrder>
  </b:Source>
  <b:Source>
    <b:Tag>Ser21</b:Tag>
    <b:SourceType>JournalArticle</b:SourceType>
    <b:Guid>{EF7223F3-87F5-4081-B20D-60858A53B800}</b:Guid>
    <b:Author>
      <b:Author>
        <b:NameList>
          <b:Person>
            <b:Last>Popov</b:Last>
            <b:First>Serguei</b:First>
          </b:Person>
          <b:Person>
            <b:Last>Buchanan</b:Last>
            <b:First>William</b:First>
          </b:Person>
        </b:NameList>
      </b:Author>
    </b:Author>
    <b:Title>FPC-BI: Fast Probabilistic Consensus within Byzantine Infrastructures</b:Title>
    <b:JournalName>arXiv</b:JournalName>
    <b:Year>2021</b:Year>
    <b:RefOrder>34</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35</b:RefOrder>
  </b:Source>
  <b:Source>
    <b:Tag>Pan18</b:Tag>
    <b:SourceType>JournalArticle</b:SourceType>
    <b:Guid>{B86A9FDC-1604-42C4-B067-52B6A8324C95}</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Year>2018</b:Year>
    <b:JournalName>Sensors</b:JournalName>
    <b:Volume>18</b:Volume>
    <b:Issue>8</b:Issue>
    <b:RefOrder>36</b:RefOrder>
  </b:Source>
  <b:Source>
    <b:Tag>IOT19</b:Tag>
    <b:SourceType>DocumentFromInternetSite</b:SourceType>
    <b:Guid>{864F410D-13CE-4668-99CB-A464C221C71E}</b:Guid>
    <b:Title>The Coordicide</b:Title>
    <b:Year>2019</b:Year>
    <b:Author>
      <b:Author>
        <b:NameList>
          <b:Person>
            <b:Last>Foundation</b:Last>
            <b:First>IOTA</b:First>
          </b:Person>
        </b:NameList>
      </b:Author>
    </b:Author>
    <b:URL>https://files.iota.org/papers/20200120_Coordicide_WP.pdf</b:URL>
    <b:RefOrder>37</b:RefOrder>
  </b:Source>
  <b:Source>
    <b:Tag>Kho21</b:Tag>
    <b:SourceType>JournalArticle</b:SourceType>
    <b:Guid>{A82C7D9B-9613-448B-B725-32CE88531F2A}</b:Guid>
    <b:Author>
      <b:Author>
        <b:NameList>
          <b:Person>
            <b:Last>Khor</b:Last>
            <b:First>J.</b:First>
            <b:Middle>H.</b:Middle>
          </b:Person>
          <b:Person>
            <b:Last>Sidorov</b:Last>
            <b:First>M.</b:First>
          </b:Person>
          <b:Person>
            <b:Last>Woon</b:Last>
            <b:First>P.</b:First>
            <b:Middle>Y.</b:Middle>
          </b:Person>
        </b:NameList>
      </b:Author>
    </b:Author>
    <b:Title>Public Blockchains for Resource-Constrained IoT Devices—A State-of-the-Art Survey</b:Title>
    <b:Year>2021</b:Year>
    <b:JournalName>IEEE Internet of Things Journal</b:JournalName>
    <b:Pages>11960-11982</b:Pages>
    <b:Volume>8</b:Volume>
    <b:Issue>15</b:Issue>
    <b:RefOrder>38</b:RefOrder>
  </b:Source>
  <b:Source>
    <b:Tag>IOT212</b:Tag>
    <b:SourceType>InternetSite</b:SourceType>
    <b:Guid>{2B5E6397-D74F-4A66-AD1F-096DC9E0F8F4}</b:Guid>
    <b:Title>The new Chrysalis Network is Live!</b:Title>
    <b:Year>2021</b:Year>
    <b:Author>
      <b:Author>
        <b:NameList>
          <b:Person>
            <b:Last>Foundation</b:Last>
            <b:First>IOTA</b:First>
          </b:Person>
        </b:NameList>
      </b:Author>
    </b:Author>
    <b:ProductionCompany>IOTA</b:ProductionCompany>
    <b:YearAccessed>2021</b:YearAccessed>
    <b:URL>https://blog.iota.org/the-new-chrysalis-network-is-live/</b:URL>
    <b:RefOrder>39</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40</b:RefOrder>
  </b:Source>
  <b:Source>
    <b:Tag>IOT20</b:Tag>
    <b:SourceType>InternetSite</b:SourceType>
    <b:Guid>{5D8E5CBE-E671-4C8C-871F-5366067B8AB5}</b:Guid>
    <b:Title>Introducing IOTA Stronghold</b:Title>
    <b:Year>2020</b:Year>
    <b:Author>
      <b:Author>
        <b:NameList>
          <b:Person>
            <b:Last>Team</b:Last>
            <b:First>IOTA</b:First>
          </b:Person>
        </b:NameList>
      </b:Author>
    </b:Author>
    <b:Month>07</b:Month>
    <b:Day>19</b:Day>
    <b:YearAccessed>2022</b:YearAccessed>
    <b:MonthAccessed>01</b:MonthAccessed>
    <b:DayAccessed>20</b:DayAccessed>
    <b:URL>https://blog.iota.org/iota-stronghold-6ce55d311d7c/</b:URL>
    <b:RefOrder>41</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42</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43</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44</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45</b:RefOrder>
  </b:Source>
  <b:Source>
    <b:Tag>Sha20</b:Tag>
    <b:SourceType>JournalArticle</b:SourceType>
    <b:Guid>{D9C2A8DA-FCDD-40EC-9775-E42F6D1BF1B1}</b:Guid>
    <b:Author>
      <b:Author>
        <b:NameList>
          <b:Person>
            <b:Last>Shariffuddin</b:Last>
            <b:First>Norli</b:First>
          </b:Person>
          <b:Person>
            <b:Last>Mohamed</b:Last>
            <b:First>Azlinah</b:First>
          </b:Person>
        </b:NameList>
      </b:Author>
    </b:Author>
    <b:Title>IT Security and IT Governance Alignment: A Review</b:Title>
    <b:JournalName>In Proceedings of the 3rd International Conference on Networking, Information Systems &amp; Security (NISS2020)</b:JournalName>
    <b:Year>2020</b:Year>
    <b:Pages>1-8</b:Pages>
    <b:DOI>https://doi.org/10.1145/3386723.3387843</b:DOI>
    <b:RefOrder>46</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47</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48</b:RefOrder>
  </b:Source>
  <b:Source>
    <b:Tag>Wan201</b:Tag>
    <b:SourceType>JournalArticle</b:SourceType>
    <b:Guid>{77CE2B0F-0CE8-4060-AEBD-EC824F4A4712}</b:Guid>
    <b:Author>
      <b:Author>
        <b:NameList>
          <b:Person>
            <b:Last>Wang</b:Last>
            <b:First>Z.</b:First>
          </b:Person>
          <b:Person>
            <b:Last>Sun</b:Last>
            <b:First>L.</b:First>
          </b:Person>
          <b:Person>
            <b:Last>Zhu</b:Last>
            <b:First>H.</b:First>
          </b:Person>
        </b:NameList>
      </b:Author>
    </b:Author>
    <b:Title>Defining Social Engineering in Cybersecurity</b:Title>
    <b:JournalName>IEEE Access</b:JournalName>
    <b:Year>2020</b:Year>
    <b:Pages>85094-85115</b:Pages>
    <b:Volume>20</b:Volume>
    <b:DOI>10.1109/ACCESS.2020.2992807</b:DOI>
    <b:RefOrder>49</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50</b:RefOrder>
  </b:Source>
  <b:Source>
    <b:Tag>And18</b:Tag>
    <b:SourceType>JournalArticle</b:SourceType>
    <b:Guid>{CCD6A15B-DC30-4D5B-9C57-688EE9D12125}</b:Guid>
    <b:Author>
      <b:Author>
        <b:NameList>
          <b:Person>
            <b:Last>Tundis</b:Last>
            <b:First>Andrea</b:First>
          </b:Person>
          <b:Person>
            <b:Last>Mazurczyk</b:Last>
            <b:First>Wojciech</b:First>
          </b:Person>
          <b:Person>
            <b:Last>Mühlhäuser</b:Last>
            <b:First>Max</b:First>
          </b:Person>
        </b:NameList>
      </b:Author>
    </b:Author>
    <b:Title>A review of network vulnerabilities scanning tools: types, capabilities and functioning</b:Title>
    <b:JournalName>In Proceedings of the 13th International Conference on Availability, Reliability and Security (ARES 2018)</b:JournalName>
    <b:Year>2018</b:Year>
    <b:Pages>1–10</b:Pages>
    <b:RefOrder>51</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52</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53</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54</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55</b:RefOrder>
  </b:Source>
  <b:Source>
    <b:Tag>Mrs21</b:Tag>
    <b:SourceType>JournalArticle</b:SourceType>
    <b:Guid>{6A50DCE0-C85C-435A-A2CC-FFA60E481B66}</b:Guid>
    <b:Author>
      <b:Author>
        <b:NameList>
          <b:Person>
            <b:Last>Hire</b:Last>
            <b:First>Mrs</b:First>
            <b:Middle>Dnyanada</b:Middle>
          </b:Person>
          <b:Person>
            <b:Last>Bhatt</b:Last>
            <b:First>Monika</b:First>
          </b:Person>
          <b:Person>
            <b:Last>Anand</b:Last>
            <b:First>Mohit</b:First>
          </b:Person>
          <b:Person>
            <b:Last>Harde</b:Last>
            <b:First>Chaitanya</b:First>
          </b:Person>
        </b:NameList>
      </b:Author>
    </b:Author>
    <b:Title>Literature Survey of Two-Way Authentication System</b:Title>
    <b:JournalName>International Journal of Scientific Research &amp; Engineering Trends</b:JournalName>
    <b:Year>2021</b:Year>
    <b:Volume>7</b:Volume>
    <b:Issue>2</b:Issue>
    <b:RefOrder>56</b:RefOrder>
  </b:Source>
  <b:Source>
    <b:Tag>Hus17</b:Tag>
    <b:SourceType>JournalArticle</b:SourceType>
    <b:Guid>{0149B17D-B7C6-4789-A565-D806F12E0479}</b:Guid>
    <b:Author>
      <b:Author>
        <b:NameList>
          <b:Person>
            <b:Last>Huseynov</b:Last>
            <b:First>Emin</b:First>
          </b:Person>
          <b:Person>
            <b:Last>Seigneur</b:Last>
            <b:First>Jean-Marc</b:First>
          </b:Person>
        </b:NameList>
      </b:Author>
    </b:Author>
    <b:Title>Chapter 50 - Context-Aware Multifactor Authentication Survey</b:Title>
    <b:JournalName>Computer and Information Security Handbook (Third Edition)</b:JournalName>
    <b:Year>2017</b:Year>
    <b:Pages>715-726</b:Pages>
    <b:Publisher>Computer and Information Security Handbook (Third Edition)</b:Publisher>
    <b:RefOrder>57</b:RefOrder>
  </b:Source>
  <b:Source>
    <b:Tag>Ste21</b:Tag>
    <b:SourceType>JournalArticle</b:SourceType>
    <b:Guid>{AC76BBA5-63AF-4961-B4E4-9C86BCE169C3}</b:Guid>
    <b:Author>
      <b:Author>
        <b:NameList>
          <b:Person>
            <b:Last>Steinmetz</b:Last>
            <b:First>Kevin</b:First>
            <b:Middle>F.</b:Middle>
          </b:Person>
          <b:Person>
            <b:Last>Pimentel</b:Last>
            <b:First>Alexandra</b:First>
          </b:Person>
          <b:Person>
            <b:Last>Goe</b:Last>
            <b:First>W.</b:First>
            <b:Middle>Richard</b:Middle>
          </b:Person>
        </b:NameList>
      </b:Author>
    </b:Author>
    <b:Title>Performing social engineering: A qualitative study of information security deceptions</b:Title>
    <b:JournalName>Computers in Human Behavior</b:JournalName>
    <b:Year>2021</b:Year>
    <b:Volume>124</b:Volume>
    <b:DOI>https://doi.org/10.1016/j.chb.2021.106930</b:DOI>
    <b:RefOrder>58</b:RefOrder>
  </b:Source>
  <b:Source>
    <b:Tag>LiJ17</b:Tag>
    <b:SourceType>JournalArticle</b:SourceType>
    <b:Guid>{D66463E7-9EED-4E1D-91D2-F439555485A6}</b:Guid>
    <b:Author>
      <b:Author>
        <b:NameList>
          <b:Person>
            <b:Last>Li</b:Last>
            <b:First>Jiangtao</b:First>
          </b:Person>
          <b:Person>
            <b:Last>Zhang</b:Last>
            <b:First>Lei</b:First>
          </b:Person>
        </b:NameList>
      </b:Author>
    </b:Author>
    <b:Title>Sender dynamic, non-repudiable, privacy-preserving and strong secure group communication protocol</b:Title>
    <b:JournalName>Information Sciences</b:JournalName>
    <b:Year>2017</b:Year>
    <b:Pages>187-202</b:Pages>
    <b:Volume>414</b:Volume>
    <b:DOI>https://doi.org/10.1016/j.ins.2017.06.003</b:DOI>
    <b:RefOrder>59</b:RefOrder>
  </b:Source>
  <b:Source>
    <b:Tag>LBa20</b:Tag>
    <b:SourceType>Book</b:SourceType>
    <b:Guid>{6FCE3056-3A28-48F5-B827-07BC9B830050}</b:Guid>
    <b:Author>
      <b:Author>
        <b:NameList>
          <b:Person>
            <b:Last>L.</b:Last>
            <b:First>Baresi</b:First>
          </b:Person>
          <b:Person>
            <b:Last>M.</b:Last>
            <b:First>Garriga</b:First>
          </b:Person>
        </b:NameList>
      </b:Author>
    </b:Author>
    <b:Title>Microservices: The Evolution and Extinction of Web Services?</b:Title>
    <b:Year>2020</b:Year>
    <b:Publisher>Springer, Cham</b:Publisher>
    <b:RefOrder>60</b:RefOrder>
  </b:Source>
  <b:Source>
    <b:Tag>Ima18</b:Tag>
    <b:SourceType>JournalArticle</b:SourceType>
    <b:Guid>{6A75813B-7D38-42BA-B380-9816C26BD49D}</b:Guid>
    <b:Author>
      <b:Author>
        <b:NameList>
          <b:Person>
            <b:Last>Sadgali</b:Last>
            <b:First>Imane</b:First>
          </b:Person>
          <b:Person>
            <b:Last>Sael</b:Last>
            <b:First>Nawal</b:First>
          </b:Person>
          <b:Person>
            <b:Last>Benabbou</b:Last>
            <b:First>Faouzia</b:First>
          </b:Person>
        </b:NameList>
      </b:Author>
    </b:Author>
    <b:Title>Detection of credit card fraud: State of art </b:Title>
    <b:JournalName>IJCSNS International Journal of Computer Science and Network Security</b:JournalName>
    <b:Year>2018</b:Year>
    <b:Volume>18</b:Volume>
    <b:Issue>11</b:Issue>
    <b:RefOrder>61</b:RefOrder>
  </b:Source>
  <b:Source>
    <b:Tag>ABC</b:Tag>
    <b:SourceType>JournalArticle</b:SourceType>
    <b:Guid>{AC67155C-7E55-4A59-879B-6E3193D443F5}</b:Guid>
    <b:Title>ABCDE - agile Block Chain DApp Engineering</b:Title>
    <b:Author>
      <b:Author>
        <b:NameList>
          <b:Person>
            <b:Last>Marchesi</b:Last>
            <b:First>Lodovica</b:First>
          </b:Person>
          <b:Person>
            <b:Last>Marchesi</b:Last>
            <b:First>Michele</b:First>
          </b:Person>
          <b:Person>
            <b:Last>Tonelli</b:Last>
            <b:First>Roberto</b:First>
          </b:Person>
        </b:NameList>
      </b:Author>
    </b:Author>
    <b:JournalName>Blockchain: Research and Applications</b:JournalName>
    <b:Year>2020</b:Year>
    <b:Volume>1</b:Volume>
    <b:Issue>1</b:Issue>
    <b:RefOrder>62</b:RefOrder>
  </b:Source>
  <b:Source>
    <b:Tag>APi21</b:Tag>
    <b:SourceType>JournalArticle</b:SourceType>
    <b:Guid>{153FD4EC-6C75-4AD8-8905-F449BBAE33AF}</b:Guid>
    <b:Author>
      <b:Author>
        <b:NameList>
          <b:Person>
            <b:Last>Pinna</b:Last>
            <b:First>A.</b:First>
          </b:Person>
          <b:Person>
            <b:Last>Baralla</b:Last>
            <b:First>G.</b:First>
          </b:Person>
          <b:Person>
            <b:Last>Marchesi</b:Last>
            <b:First>M.</b:First>
          </b:Person>
          <b:Person>
            <b:Last>Tonelli</b:Last>
            <b:First>R.</b:First>
          </b:Person>
        </b:NameList>
      </b:Author>
    </b:Author>
    <b:Title>Raising Sustainability Awareness in Agile Blockchain-Oriented Software Engineering</b:Title>
    <b:JournalName>IEEE International Conference on Software Analysis, Evolution and Reengineering (SANER)</b:JournalName>
    <b:Year>2021</b:Year>
    <b:Pages>696-700</b:Pages>
    <b:RefOrder>63</b:RefOrder>
  </b:Source>
  <b:Source>
    <b:Tag>Mic18</b:Tag>
    <b:SourceType>JournalArticle</b:SourceType>
    <b:Guid>{22B62A47-C1D5-406B-9C6D-14931625F5FF}</b:Guid>
    <b:Author>
      <b:Author>
        <b:NameList>
          <b:Person>
            <b:Last>Marchesi</b:Last>
            <b:First>Michele</b:First>
          </b:Person>
          <b:Person>
            <b:Last>Marchesi</b:Last>
            <b:First>Lodovica</b:First>
          </b:Person>
          <b:Person>
            <b:Last>Tonelli</b:Last>
            <b:First>Roberto</b:First>
          </b:Person>
        </b:NameList>
      </b:Author>
    </b:Author>
    <b:Title>An Agile Software Engineering Method to Design Blockchain Applications</b:Title>
    <b:JournalName>Association for Computing Machinery</b:JournalName>
    <b:Year>2018</b:Year>
    <b:RefOrder>64</b:RefOrder>
  </b:Source>
</b:Sources>
</file>

<file path=customXml/itemProps1.xml><?xml version="1.0" encoding="utf-8"?>
<ds:datastoreItem xmlns:ds="http://schemas.openxmlformats.org/officeDocument/2006/customXml" ds:itemID="{06411003-327C-4DE3-B02E-4488F8544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6071</Words>
  <Characters>33395</Characters>
  <Application>Microsoft Office Word</Application>
  <DocSecurity>0</DocSecurity>
  <Lines>278</Lines>
  <Paragraphs>78</Paragraphs>
  <ScaleCrop>false</ScaleCrop>
  <Company/>
  <LinksUpToDate>false</LinksUpToDate>
  <CharactersWithSpaces>39388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2022-04-20T15:07:00Z</dcterms:created>
  <dcterms:modified xsi:type="dcterms:W3CDTF">2022-04-20T15:08:00Z</dcterms:modified>
</cp:coreProperties>
</file>