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63F0" w14:textId="18748168" w:rsidR="001F4A90" w:rsidRPr="003E3CCE" w:rsidRDefault="00A60AE9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E3CCE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747FC1" w:rsidRPr="003E3CCE">
        <w:rPr>
          <w:rFonts w:ascii="Arial" w:hAnsi="Arial" w:cs="Arial"/>
          <w:b/>
          <w:bCs/>
          <w:sz w:val="24"/>
          <w:szCs w:val="24"/>
          <w:lang w:val="es-MX"/>
        </w:rPr>
        <w:t>TECNOLOGÍAS DE REGISTROS DISTRIBUIDOS (DLT)</w:t>
      </w:r>
    </w:p>
    <w:p w14:paraId="1B96B27A" w14:textId="277C76F7" w:rsidR="00C93675" w:rsidRPr="00864D0D" w:rsidRDefault="00A60AE9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color w:val="19232D"/>
        </w:rPr>
      </w:pPr>
      <w:r w:rsidRPr="00864D0D">
        <w:rPr>
          <w:rFonts w:ascii="Arial" w:hAnsi="Arial" w:cs="Arial"/>
          <w:color w:val="19232D"/>
        </w:rPr>
        <w:t>Es un sistema digital</w:t>
      </w:r>
      <w:r w:rsidR="00F71A56" w:rsidRPr="00864D0D">
        <w:rPr>
          <w:rFonts w:ascii="Arial" w:hAnsi="Arial" w:cs="Arial"/>
          <w:color w:val="19232D"/>
        </w:rPr>
        <w:t xml:space="preserve"> que nació de la </w:t>
      </w:r>
      <w:r w:rsidR="00F71A56" w:rsidRPr="00864D0D">
        <w:rPr>
          <w:rFonts w:ascii="Arial" w:hAnsi="Arial" w:cs="Arial"/>
          <w:color w:val="19232D"/>
          <w:shd w:val="clear" w:color="auto" w:fill="FFFFFF"/>
        </w:rPr>
        <w:t>red peer-to-peer (P2P)</w:t>
      </w:r>
      <w:r w:rsidRPr="00864D0D">
        <w:rPr>
          <w:rFonts w:ascii="Arial" w:hAnsi="Arial" w:cs="Arial"/>
          <w:color w:val="19232D"/>
        </w:rPr>
        <w:t xml:space="preserve"> que permite</w:t>
      </w:r>
      <w:r w:rsidR="00F71A56" w:rsidRPr="00864D0D">
        <w:rPr>
          <w:rFonts w:ascii="Arial" w:hAnsi="Arial" w:cs="Arial"/>
          <w:color w:val="19232D"/>
        </w:rPr>
        <w:t>n</w:t>
      </w:r>
      <w:r w:rsidRPr="00864D0D">
        <w:rPr>
          <w:rFonts w:ascii="Arial" w:hAnsi="Arial" w:cs="Arial"/>
          <w:color w:val="19232D"/>
        </w:rPr>
        <w:t xml:space="preserve"> registrar </w:t>
      </w:r>
      <w:r w:rsidR="00F71A56" w:rsidRPr="00864D0D">
        <w:rPr>
          <w:rFonts w:ascii="Arial" w:hAnsi="Arial" w:cs="Arial"/>
          <w:color w:val="19232D"/>
        </w:rPr>
        <w:t>información</w:t>
      </w:r>
      <w:r w:rsidRPr="00864D0D">
        <w:rPr>
          <w:rFonts w:ascii="Arial" w:hAnsi="Arial" w:cs="Arial"/>
          <w:color w:val="19232D"/>
        </w:rPr>
        <w:t xml:space="preserve"> en múltiples ubicaciones en un momento dado.</w:t>
      </w:r>
      <w:r w:rsidR="003E3CCE">
        <w:rPr>
          <w:rFonts w:ascii="Arial" w:hAnsi="Arial" w:cs="Arial"/>
          <w:color w:val="19232D"/>
        </w:rPr>
        <w:t xml:space="preserve"> </w:t>
      </w:r>
      <w:r w:rsidRPr="00864D0D">
        <w:rPr>
          <w:rFonts w:ascii="Arial" w:hAnsi="Arial" w:cs="Arial"/>
          <w:color w:val="19232D"/>
        </w:rPr>
        <w:t>DLT, a diferencia de las bases de datos tradicionales, no tiene un lugar central para almacenar información</w:t>
      </w:r>
      <w:r w:rsidR="00604E5C" w:rsidRPr="00864D0D">
        <w:rPr>
          <w:rFonts w:ascii="Arial" w:hAnsi="Arial" w:cs="Arial"/>
          <w:color w:val="19232D"/>
        </w:rPr>
        <w:t xml:space="preserve"> y esta </w:t>
      </w:r>
      <w:r w:rsidRPr="00864D0D">
        <w:rPr>
          <w:rFonts w:ascii="Arial" w:hAnsi="Arial" w:cs="Arial"/>
          <w:color w:val="19232D"/>
        </w:rPr>
        <w:t>función de descentralización también proporciona mayor seguridad, transparencia y confianza entre las partes que la utilizan.</w:t>
      </w:r>
      <w:r w:rsidR="00F71A56" w:rsidRPr="00864D0D">
        <w:rPr>
          <w:rFonts w:ascii="Arial" w:hAnsi="Arial" w:cs="Arial"/>
          <w:color w:val="19232D"/>
        </w:rPr>
        <w:t xml:space="preserve"> Y una de </w:t>
      </w:r>
      <w:r w:rsidR="00604E5C" w:rsidRPr="00864D0D">
        <w:rPr>
          <w:rFonts w:ascii="Arial" w:hAnsi="Arial" w:cs="Arial"/>
          <w:color w:val="19232D"/>
        </w:rPr>
        <w:t>las</w:t>
      </w:r>
      <w:r w:rsidR="00F71A56" w:rsidRPr="00864D0D">
        <w:rPr>
          <w:rFonts w:ascii="Arial" w:hAnsi="Arial" w:cs="Arial"/>
          <w:color w:val="19232D"/>
        </w:rPr>
        <w:t xml:space="preserve"> tendencias de usos</w:t>
      </w:r>
      <w:r w:rsidR="00604E5C" w:rsidRPr="00864D0D">
        <w:rPr>
          <w:rFonts w:ascii="Arial" w:hAnsi="Arial" w:cs="Arial"/>
          <w:color w:val="19232D"/>
        </w:rPr>
        <w:t xml:space="preserve"> de los DLT</w:t>
      </w:r>
      <w:r w:rsidR="00F71A56" w:rsidRPr="00864D0D">
        <w:rPr>
          <w:rFonts w:ascii="Arial" w:hAnsi="Arial" w:cs="Arial"/>
          <w:color w:val="19232D"/>
        </w:rPr>
        <w:t xml:space="preserve"> son las aplicaciones descentralizadas o DApps</w:t>
      </w:r>
    </w:p>
    <w:p w14:paraId="49364017" w14:textId="051C93B1" w:rsidR="00C93675" w:rsidRPr="00864D0D" w:rsidRDefault="00C93675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color w:val="19232D"/>
        </w:rPr>
      </w:pPr>
      <w:r w:rsidRPr="00864D0D">
        <w:rPr>
          <w:rFonts w:ascii="Arial" w:hAnsi="Arial" w:cs="Arial"/>
          <w:b/>
          <w:bCs/>
          <w:color w:val="19232D"/>
        </w:rPr>
        <w:t>DAG.-</w:t>
      </w:r>
      <w:r w:rsidR="00312896" w:rsidRPr="00864D0D">
        <w:rPr>
          <w:rFonts w:ascii="Arial" w:hAnsi="Arial" w:cs="Arial"/>
          <w:b/>
          <w:bCs/>
          <w:color w:val="19232D"/>
        </w:rPr>
        <w:t xml:space="preserve"> </w:t>
      </w:r>
      <w:r w:rsidR="00312896" w:rsidRPr="00864D0D">
        <w:rPr>
          <w:rFonts w:ascii="Arial" w:hAnsi="Arial" w:cs="Arial"/>
          <w:color w:val="19232D"/>
        </w:rPr>
        <w:t xml:space="preserve">por su traducción, grafos acíclicos dirigidos, </w:t>
      </w:r>
      <w:r w:rsidR="00AF6E10" w:rsidRPr="00864D0D">
        <w:rPr>
          <w:rFonts w:ascii="Arial" w:hAnsi="Arial" w:cs="Arial"/>
          <w:color w:val="19232D"/>
        </w:rPr>
        <w:t xml:space="preserve">esta </w:t>
      </w:r>
      <w:r w:rsidR="00312896" w:rsidRPr="00864D0D">
        <w:rPr>
          <w:rFonts w:ascii="Arial" w:hAnsi="Arial" w:cs="Arial"/>
          <w:color w:val="19232D"/>
        </w:rPr>
        <w:t>tecnología no utiliza la cadenas de bloques como blockchain y tampoco utiliza mineros que son computadoras físicas de altas gamas para concatenar transacciones sino que utiliza grafos y dispositivos clientes como celulares computadoras para concatenar las transacciones,</w:t>
      </w:r>
      <w:r w:rsidR="00AF6E10" w:rsidRPr="00864D0D">
        <w:rPr>
          <w:rFonts w:ascii="Arial" w:hAnsi="Arial" w:cs="Arial"/>
          <w:color w:val="19232D"/>
        </w:rPr>
        <w:t xml:space="preserve"> lo que lo hace rápida y barata porque no se pagan comisiones</w:t>
      </w:r>
      <w:r w:rsidR="00312896" w:rsidRPr="00864D0D">
        <w:rPr>
          <w:rFonts w:ascii="Arial" w:hAnsi="Arial" w:cs="Arial"/>
          <w:color w:val="19232D"/>
        </w:rPr>
        <w:t xml:space="preserve"> de aquí se origina el termino Tangle y la tecnología IOTA es fruto de esto.</w:t>
      </w:r>
    </w:p>
    <w:p w14:paraId="702A5C16" w14:textId="5B9392C7" w:rsidR="00C93675" w:rsidRPr="00864D0D" w:rsidRDefault="00C93675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color w:val="19232D"/>
        </w:rPr>
      </w:pPr>
      <w:r w:rsidRPr="00864D0D">
        <w:rPr>
          <w:rFonts w:ascii="Arial" w:hAnsi="Arial" w:cs="Arial"/>
          <w:b/>
          <w:bCs/>
          <w:color w:val="19232D"/>
        </w:rPr>
        <w:t>BLOCKCHAIN.-</w:t>
      </w:r>
      <w:r w:rsidR="00312896" w:rsidRPr="00864D0D">
        <w:rPr>
          <w:rFonts w:ascii="Arial" w:hAnsi="Arial" w:cs="Arial"/>
          <w:b/>
          <w:bCs/>
          <w:color w:val="19232D"/>
        </w:rPr>
        <w:t xml:space="preserve"> </w:t>
      </w:r>
      <w:r w:rsidR="00312896" w:rsidRPr="00864D0D">
        <w:rPr>
          <w:rFonts w:ascii="Arial" w:hAnsi="Arial" w:cs="Arial"/>
          <w:color w:val="19232D"/>
        </w:rPr>
        <w:t xml:space="preserve"> utiliza la cadena de bloques y aquí si existen mineros lo que lo hace menos eficiente en términos de velocidad de concatenación y comisiones que los DAG.</w:t>
      </w:r>
    </w:p>
    <w:p w14:paraId="28767D27" w14:textId="1803425D" w:rsidR="00C93675" w:rsidRPr="00864D0D" w:rsidRDefault="00C93675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color w:val="19232D"/>
        </w:rPr>
      </w:pPr>
      <w:r w:rsidRPr="00864D0D">
        <w:rPr>
          <w:rFonts w:ascii="Arial" w:hAnsi="Arial" w:cs="Arial"/>
          <w:b/>
          <w:bCs/>
          <w:color w:val="19232D"/>
        </w:rPr>
        <w:t>TEMPO.-</w:t>
      </w:r>
      <w:r w:rsidR="00AF6E10" w:rsidRPr="00864D0D">
        <w:rPr>
          <w:rFonts w:ascii="Arial" w:hAnsi="Arial" w:cs="Arial"/>
          <w:b/>
          <w:bCs/>
          <w:color w:val="19232D"/>
        </w:rPr>
        <w:t xml:space="preserve"> </w:t>
      </w:r>
      <w:r w:rsidR="006B1117" w:rsidRPr="00864D0D">
        <w:rPr>
          <w:rFonts w:ascii="Arial" w:hAnsi="Arial" w:cs="Arial"/>
          <w:b/>
          <w:bCs/>
          <w:color w:val="19232D"/>
        </w:rPr>
        <w:t xml:space="preserve"> </w:t>
      </w:r>
      <w:r w:rsidR="006B1117" w:rsidRPr="00864D0D">
        <w:rPr>
          <w:rFonts w:ascii="Arial" w:hAnsi="Arial" w:cs="Arial"/>
          <w:color w:val="19232D"/>
        </w:rPr>
        <w:t xml:space="preserve">es un DLT relativamente nuevo </w:t>
      </w:r>
      <w:r w:rsidR="006E53AD" w:rsidRPr="00864D0D">
        <w:rPr>
          <w:rFonts w:ascii="Arial" w:hAnsi="Arial" w:cs="Arial"/>
          <w:color w:val="19232D"/>
        </w:rPr>
        <w:t>y es una mejora del blockchain en el aspecto de que no utiliza protocolos de consenso para concatenar transacciones sino que se basa en una marca de tiempo</w:t>
      </w:r>
      <w:r w:rsidR="00175507" w:rsidRPr="00864D0D">
        <w:rPr>
          <w:rFonts w:ascii="Arial" w:hAnsi="Arial" w:cs="Arial"/>
          <w:color w:val="19232D"/>
        </w:rPr>
        <w:t>.</w:t>
      </w:r>
    </w:p>
    <w:p w14:paraId="3E888E78" w14:textId="55ADB351" w:rsidR="00C93675" w:rsidRPr="00864D0D" w:rsidRDefault="00864D0D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IOTA.- </w:t>
      </w:r>
      <w:r>
        <w:rPr>
          <w:rFonts w:ascii="Arial" w:hAnsi="Arial" w:cs="Arial"/>
          <w:lang w:val="es-MX"/>
        </w:rPr>
        <w:t xml:space="preserve">pertenece al DLT de tipo Tangle, es pública y su principal característica es que no utiliza mineros por lo que registrar transacciones en su red es totalmente gratuita sin pagar comisión </w:t>
      </w:r>
    </w:p>
    <w:p w14:paraId="2651A5EB" w14:textId="062A2093" w:rsidR="00864D0D" w:rsidRPr="00864D0D" w:rsidRDefault="00864D0D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IOTEX.- </w:t>
      </w:r>
      <w:r>
        <w:rPr>
          <w:rFonts w:ascii="Arial" w:hAnsi="Arial" w:cs="Arial"/>
          <w:lang w:val="es-MX"/>
        </w:rPr>
        <w:t>es un hibrido</w:t>
      </w:r>
      <w:r w:rsidR="002A25E1">
        <w:rPr>
          <w:rFonts w:ascii="Arial" w:hAnsi="Arial" w:cs="Arial"/>
          <w:lang w:val="es-MX"/>
        </w:rPr>
        <w:t xml:space="preserve"> y es pública</w:t>
      </w:r>
      <w:r>
        <w:rPr>
          <w:rFonts w:ascii="Arial" w:hAnsi="Arial" w:cs="Arial"/>
          <w:lang w:val="es-MX"/>
        </w:rPr>
        <w:t xml:space="preserve"> es una mezcla entre un Tangle y blockchain y gracias a que es un hibrido las comisiones que cobran para por ejemplo para deployar un smart contract son muy bajas a comparación con otras blockchain.</w:t>
      </w:r>
    </w:p>
    <w:p w14:paraId="4B1438D0" w14:textId="664A1162" w:rsidR="00864D0D" w:rsidRPr="002A25E1" w:rsidRDefault="00864D0D" w:rsidP="003E3CCE">
      <w:pPr>
        <w:pStyle w:val="NormalWeb"/>
        <w:shd w:val="clear" w:color="auto" w:fill="FFFFFF"/>
        <w:spacing w:before="0" w:beforeAutospacing="0" w:after="255" w:afterAutospacing="0" w:line="360" w:lineRule="auto"/>
        <w:jc w:val="both"/>
        <w:textAlignment w:val="baseline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TATUM.-</w:t>
      </w:r>
      <w:r w:rsidR="002A25E1">
        <w:rPr>
          <w:rFonts w:ascii="Arial" w:hAnsi="Arial" w:cs="Arial"/>
          <w:b/>
          <w:bCs/>
          <w:lang w:val="es-MX"/>
        </w:rPr>
        <w:t xml:space="preserve"> </w:t>
      </w:r>
      <w:r w:rsidR="002A25E1">
        <w:rPr>
          <w:rFonts w:ascii="Arial" w:hAnsi="Arial" w:cs="Arial"/>
          <w:lang w:val="es-MX"/>
        </w:rPr>
        <w:t xml:space="preserve">es una plataforma blockchain de tipo </w:t>
      </w:r>
      <w:r w:rsidR="00916B4A">
        <w:rPr>
          <w:rFonts w:ascii="Arial" w:hAnsi="Arial" w:cs="Arial"/>
          <w:lang w:val="es-MX"/>
        </w:rPr>
        <w:t xml:space="preserve">consorcio debido a que ofrece distintas Apis para conectarse con multiples tecnologías blockchain y tienen </w:t>
      </w:r>
      <w:r w:rsidR="008F2550">
        <w:rPr>
          <w:rFonts w:ascii="Arial" w:hAnsi="Arial" w:cs="Arial"/>
          <w:lang w:val="es-MX"/>
        </w:rPr>
        <w:t>redes blockchain</w:t>
      </w:r>
      <w:r w:rsidR="00916B4A">
        <w:rPr>
          <w:rFonts w:ascii="Arial" w:hAnsi="Arial" w:cs="Arial"/>
          <w:lang w:val="es-MX"/>
        </w:rPr>
        <w:t xml:space="preserve"> gratuitas y de paga.</w:t>
      </w:r>
    </w:p>
    <w:p w14:paraId="06FFC360" w14:textId="479A6CDD" w:rsidR="001F4A90" w:rsidRDefault="002E3A91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Almacenamiento seguro</w:t>
      </w:r>
    </w:p>
    <w:p w14:paraId="08F81B80" w14:textId="77777777" w:rsidR="00B0646D" w:rsidRDefault="002E3A91" w:rsidP="003E3CC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almacenamiento seguro es importante destacar</w:t>
      </w:r>
      <w:r w:rsidR="00366091">
        <w:rPr>
          <w:rFonts w:ascii="Arial" w:hAnsi="Arial" w:cs="Arial"/>
          <w:sz w:val="24"/>
          <w:szCs w:val="24"/>
          <w:lang w:val="es-MX"/>
        </w:rPr>
        <w:t xml:space="preserve">lo </w:t>
      </w:r>
      <w:r>
        <w:rPr>
          <w:rFonts w:ascii="Arial" w:hAnsi="Arial" w:cs="Arial"/>
          <w:sz w:val="24"/>
          <w:szCs w:val="24"/>
          <w:lang w:val="es-MX"/>
        </w:rPr>
        <w:t>debido a que</w:t>
      </w:r>
      <w:r w:rsidR="00366091">
        <w:rPr>
          <w:rFonts w:ascii="Arial" w:hAnsi="Arial" w:cs="Arial"/>
          <w:sz w:val="24"/>
          <w:szCs w:val="24"/>
          <w:lang w:val="es-MX"/>
        </w:rPr>
        <w:t xml:space="preserve"> en</w:t>
      </w:r>
      <w:r>
        <w:rPr>
          <w:rFonts w:ascii="Arial" w:hAnsi="Arial" w:cs="Arial"/>
          <w:sz w:val="24"/>
          <w:szCs w:val="24"/>
          <w:lang w:val="es-MX"/>
        </w:rPr>
        <w:t xml:space="preserve"> esta investigación trató sobre transacciones financieras </w:t>
      </w:r>
      <w:r w:rsidR="00366091">
        <w:rPr>
          <w:rFonts w:ascii="Arial" w:hAnsi="Arial" w:cs="Arial"/>
          <w:sz w:val="24"/>
          <w:szCs w:val="24"/>
          <w:lang w:val="es-MX"/>
        </w:rPr>
        <w:t>en aplicaciones Fintech y estas deben</w:t>
      </w:r>
      <w:r>
        <w:rPr>
          <w:rFonts w:ascii="Arial" w:hAnsi="Arial" w:cs="Arial"/>
          <w:sz w:val="24"/>
          <w:szCs w:val="24"/>
          <w:lang w:val="es-MX"/>
        </w:rPr>
        <w:t xml:space="preserve"> brindar seguridad de los datos tanto en el transporte como en el almacenamiento de la información, para esto se </w:t>
      </w:r>
      <w:r w:rsidR="00366091">
        <w:rPr>
          <w:rFonts w:ascii="Arial" w:hAnsi="Arial" w:cs="Arial"/>
          <w:sz w:val="24"/>
          <w:szCs w:val="24"/>
          <w:lang w:val="es-MX"/>
        </w:rPr>
        <w:t>tomó</w:t>
      </w:r>
      <w:r>
        <w:rPr>
          <w:rFonts w:ascii="Arial" w:hAnsi="Arial" w:cs="Arial"/>
          <w:sz w:val="24"/>
          <w:szCs w:val="24"/>
          <w:lang w:val="es-MX"/>
        </w:rPr>
        <w:t xml:space="preserve"> a consideración </w:t>
      </w:r>
      <w:r w:rsidR="00366091">
        <w:rPr>
          <w:rFonts w:ascii="Arial" w:hAnsi="Arial" w:cs="Arial"/>
          <w:sz w:val="24"/>
          <w:szCs w:val="24"/>
          <w:lang w:val="es-MX"/>
        </w:rPr>
        <w:t xml:space="preserve">el mapa conceptual elaborado por los autores Kumar y Goyal </w:t>
      </w:r>
      <w:r w:rsidR="00E74BB2">
        <w:rPr>
          <w:rFonts w:ascii="Arial" w:hAnsi="Arial" w:cs="Arial"/>
          <w:sz w:val="24"/>
          <w:szCs w:val="24"/>
          <w:lang w:val="es-MX"/>
        </w:rPr>
        <w:t xml:space="preserve">donde indican cuatro categorías a tener en cuenta en la seguridad de la cloud computing que es otro aspecto que también se utilizó en esta investigación cuyas </w:t>
      </w:r>
      <w:r w:rsidR="003C25EB">
        <w:rPr>
          <w:rFonts w:ascii="Arial" w:hAnsi="Arial" w:cs="Arial"/>
          <w:sz w:val="24"/>
          <w:szCs w:val="24"/>
          <w:lang w:val="es-MX"/>
        </w:rPr>
        <w:t>arquitecturas</w:t>
      </w:r>
      <w:r w:rsidR="00E74BB2">
        <w:rPr>
          <w:rFonts w:ascii="Arial" w:hAnsi="Arial" w:cs="Arial"/>
          <w:sz w:val="24"/>
          <w:szCs w:val="24"/>
          <w:lang w:val="es-MX"/>
        </w:rPr>
        <w:t xml:space="preserve"> y microservicios fueron </w:t>
      </w:r>
      <w:r w:rsidR="003C25EB">
        <w:rPr>
          <w:rFonts w:ascii="Arial" w:hAnsi="Arial" w:cs="Arial"/>
          <w:sz w:val="24"/>
          <w:szCs w:val="24"/>
          <w:lang w:val="es-MX"/>
        </w:rPr>
        <w:t>implementados bajo</w:t>
      </w:r>
      <w:r w:rsidR="00E74BB2">
        <w:rPr>
          <w:rFonts w:ascii="Arial" w:hAnsi="Arial" w:cs="Arial"/>
          <w:sz w:val="24"/>
          <w:szCs w:val="24"/>
          <w:lang w:val="es-MX"/>
        </w:rPr>
        <w:t xml:space="preserve"> </w:t>
      </w:r>
      <w:r w:rsidR="003C25EB">
        <w:rPr>
          <w:rFonts w:ascii="Arial" w:hAnsi="Arial" w:cs="Arial"/>
          <w:sz w:val="24"/>
          <w:szCs w:val="24"/>
          <w:lang w:val="es-MX"/>
        </w:rPr>
        <w:t xml:space="preserve">la plataforma de </w:t>
      </w:r>
      <w:r w:rsidR="00E74BB2">
        <w:rPr>
          <w:rFonts w:ascii="Arial" w:hAnsi="Arial" w:cs="Arial"/>
          <w:sz w:val="24"/>
          <w:szCs w:val="24"/>
          <w:lang w:val="es-MX"/>
        </w:rPr>
        <w:t>Google Cloud</w:t>
      </w:r>
      <w:r w:rsidR="00713A8D">
        <w:rPr>
          <w:rFonts w:ascii="Arial" w:hAnsi="Arial" w:cs="Arial"/>
          <w:sz w:val="24"/>
          <w:szCs w:val="24"/>
          <w:lang w:val="es-MX"/>
        </w:rPr>
        <w:t>. Y todos estos aspectos que se ven ahora en la diapositiva fueron tomados en cuenta para ser implementadas tantos en las arquitecturas como en los microservicios.</w:t>
      </w:r>
    </w:p>
    <w:p w14:paraId="0A4F2717" w14:textId="615E8B22" w:rsidR="002E3A91" w:rsidRDefault="00B0646D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Aplicaciones Fintech</w:t>
      </w:r>
    </w:p>
    <w:p w14:paraId="72F7E8C0" w14:textId="4719345F" w:rsidR="00983DA7" w:rsidRPr="00983DA7" w:rsidRDefault="00983DA7" w:rsidP="003E3CCE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Fintech se refieren a todas aquellas empresas que utilizan la tecnología para mejorar o automatizar sus procesos o servicios financieros brindando funcionalidades como</w:t>
      </w:r>
      <w:r w:rsidR="001F5163">
        <w:rPr>
          <w:rFonts w:ascii="Arial" w:hAnsi="Arial" w:cs="Arial"/>
          <w:sz w:val="24"/>
          <w:szCs w:val="24"/>
          <w:lang w:val="es-MX"/>
        </w:rPr>
        <w:t xml:space="preserve"> por ejemplo</w:t>
      </w:r>
      <w:r w:rsidR="00BB1F57">
        <w:rPr>
          <w:rFonts w:ascii="Arial" w:hAnsi="Arial" w:cs="Arial"/>
          <w:sz w:val="24"/>
          <w:szCs w:val="24"/>
          <w:lang w:val="es-MX"/>
        </w:rPr>
        <w:t xml:space="preserve"> integración con</w:t>
      </w:r>
      <w:r>
        <w:rPr>
          <w:rFonts w:ascii="Arial" w:hAnsi="Arial" w:cs="Arial"/>
          <w:sz w:val="24"/>
          <w:szCs w:val="24"/>
          <w:lang w:val="es-MX"/>
        </w:rPr>
        <w:t xml:space="preserve"> blockchain, billeteras virtuales, pagos online entre otros. </w:t>
      </w:r>
    </w:p>
    <w:p w14:paraId="5A8957D7" w14:textId="7502C9AC" w:rsidR="00253278" w:rsidRDefault="00253278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</w:t>
      </w:r>
      <w:r w:rsidRPr="00253278">
        <w:rPr>
          <w:rFonts w:ascii="Arial" w:hAnsi="Arial" w:cs="Arial"/>
          <w:b/>
          <w:bCs/>
          <w:sz w:val="24"/>
          <w:szCs w:val="24"/>
          <w:lang w:val="es-MX"/>
        </w:rPr>
        <w:t>otal de ganancias mensuales</w:t>
      </w:r>
    </w:p>
    <w:p w14:paraId="6AD72844" w14:textId="544AD597" w:rsidR="00253278" w:rsidRDefault="00253278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278">
        <w:rPr>
          <w:rFonts w:ascii="Arial" w:hAnsi="Arial" w:cs="Arial"/>
          <w:sz w:val="24"/>
          <w:szCs w:val="24"/>
        </w:rPr>
        <w:t>El dinero perdido fue menor con respecto al dinero obtenido por disputadas ganadas siendo el total de ganancias por disputas ganadas de $2.566,39 a comparación con los $559,36 perdidos.</w:t>
      </w:r>
    </w:p>
    <w:p w14:paraId="55F0F28C" w14:textId="2972E7B6" w:rsidR="00682C39" w:rsidRDefault="00682C39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82C39">
        <w:rPr>
          <w:rFonts w:ascii="Arial" w:hAnsi="Arial" w:cs="Arial"/>
          <w:b/>
          <w:bCs/>
          <w:sz w:val="24"/>
          <w:szCs w:val="24"/>
          <w:lang w:val="es-MX"/>
        </w:rPr>
        <w:t>Encuestas de Estafas</w:t>
      </w:r>
    </w:p>
    <w:p w14:paraId="382FE798" w14:textId="549E719D" w:rsidR="00682C39" w:rsidRDefault="00682C3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C39">
        <w:rPr>
          <w:rFonts w:ascii="Arial" w:hAnsi="Arial" w:cs="Arial"/>
          <w:sz w:val="24"/>
          <w:szCs w:val="24"/>
        </w:rPr>
        <w:t>El total de encuestados fueron 85 usuarios seleccionados a partir de las 255 transacciones que se tomaron como muestra</w:t>
      </w:r>
      <w:r w:rsidR="00D40999">
        <w:rPr>
          <w:rFonts w:ascii="Arial" w:hAnsi="Arial" w:cs="Arial"/>
          <w:sz w:val="24"/>
          <w:szCs w:val="24"/>
        </w:rPr>
        <w:t>.</w:t>
      </w:r>
    </w:p>
    <w:p w14:paraId="5D79730B" w14:textId="19F4F5ED" w:rsidR="00D40999" w:rsidRDefault="00D40999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40999">
        <w:rPr>
          <w:rFonts w:ascii="Arial" w:hAnsi="Arial" w:cs="Arial"/>
          <w:b/>
          <w:bCs/>
          <w:sz w:val="24"/>
          <w:szCs w:val="24"/>
          <w:lang w:val="es-MX"/>
        </w:rPr>
        <w:t>Usuarios con identidad digital Y NFT</w:t>
      </w:r>
    </w:p>
    <w:p w14:paraId="658B3247" w14:textId="381E0493" w:rsidR="00D40999" w:rsidRPr="00A437FB" w:rsidRDefault="00D4099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0999">
        <w:rPr>
          <w:rFonts w:ascii="Arial" w:hAnsi="Arial" w:cs="Arial"/>
          <w:sz w:val="24"/>
          <w:szCs w:val="24"/>
        </w:rPr>
        <w:t xml:space="preserve">Alto interés de usuarios por tener cuentas verificadas con sus propias identidades digitales dentro del mundo de la blockchain. </w:t>
      </w:r>
    </w:p>
    <w:p w14:paraId="622B6A2C" w14:textId="49018648" w:rsidR="005A7BA1" w:rsidRPr="00B053E6" w:rsidRDefault="009133E2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Comprobación de hipótesis</w:t>
      </w:r>
    </w:p>
    <w:p w14:paraId="44E92E27" w14:textId="20CCDB4A" w:rsidR="009133E2" w:rsidRDefault="009133E2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33E2">
        <w:rPr>
          <w:rFonts w:ascii="Arial" w:hAnsi="Arial" w:cs="Arial"/>
          <w:sz w:val="24"/>
          <w:szCs w:val="24"/>
        </w:rPr>
        <w:t xml:space="preserve">Debido a que el valor obtenido en SPSS fue de 0.89 y según el autor </w:t>
      </w:r>
      <w:r w:rsidRPr="009133E2">
        <w:rPr>
          <w:rFonts w:ascii="Arial" w:hAnsi="Arial" w:cs="Arial"/>
          <w:sz w:val="24"/>
          <w:szCs w:val="24"/>
          <w:lang w:val="es-ES"/>
        </w:rPr>
        <w:t>Akoglu</w:t>
      </w:r>
      <w:r w:rsidRPr="009133E2">
        <w:rPr>
          <w:rFonts w:ascii="Arial" w:hAnsi="Arial" w:cs="Arial"/>
          <w:sz w:val="24"/>
          <w:szCs w:val="24"/>
        </w:rPr>
        <w:t>, si el valor obtenido es mayor a 0.7 se concluye que existe una correlación positiva significativa o fuerte. Por lo tanto, se comprueba la hipótesis planteada en la investigación.</w:t>
      </w:r>
    </w:p>
    <w:p w14:paraId="6E0559F5" w14:textId="1EA245FA" w:rsidR="00B053E6" w:rsidRPr="009133E2" w:rsidRDefault="00B053E6" w:rsidP="003E3C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t>Probabilidad de ganar disputas financieras por fraudes</w:t>
      </w:r>
    </w:p>
    <w:p w14:paraId="0D2B6C37" w14:textId="79978C11" w:rsidR="001602F9" w:rsidRDefault="00B053E6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53E6">
        <w:rPr>
          <w:rFonts w:ascii="Arial" w:hAnsi="Arial" w:cs="Arial"/>
          <w:sz w:val="24"/>
          <w:szCs w:val="24"/>
        </w:rPr>
        <w:t>De las 255 transacciones tomadas como muestra, se incluyeron tantos pagos detectados como potencialmente estafas y fraudulentas entre los meses de enero, febrero, marzo y abril del año 2022, de las cuales 138 de esas transacciones fueron fraudes.</w:t>
      </w:r>
    </w:p>
    <w:p w14:paraId="3358AF84" w14:textId="190C6FD8" w:rsidR="001602F9" w:rsidRPr="001602F9" w:rsidRDefault="001602F9" w:rsidP="003E3CCE">
      <w:pPr>
        <w:spacing w:line="360" w:lineRule="auto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Seguridad contra ataques man-in-the- middle.</w:t>
      </w:r>
    </w:p>
    <w:p w14:paraId="6C522521" w14:textId="77777777" w:rsidR="001602F9" w:rsidRPr="001602F9" w:rsidRDefault="001602F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Aplicación de encriptación RSA con tamaño de 4096 bits en llaves públicas y privadas de criptomonedas y almacenamiento en la base de datos criptográfica de IOTA Stronghold para protección de la información.</w:t>
      </w:r>
    </w:p>
    <w:p w14:paraId="26675C73" w14:textId="77777777" w:rsidR="001602F9" w:rsidRPr="001602F9" w:rsidRDefault="001602F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Identidad digital con NFT.</w:t>
      </w:r>
    </w:p>
    <w:p w14:paraId="66526C2F" w14:textId="77777777" w:rsidR="001602F9" w:rsidRPr="001602F9" w:rsidRDefault="001602F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Obtención de una identidad digital dentro del blockchain a través de verificación biométrica de usuarios y NFT, aumentando las probabilidades de reducir casos de fraudes en pagos con tarjetas.</w:t>
      </w:r>
    </w:p>
    <w:p w14:paraId="030D4110" w14:textId="77777777" w:rsidR="001602F9" w:rsidRPr="001602F9" w:rsidRDefault="001602F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Transacciones de criptomonedas con comisiones bajas o cero.</w:t>
      </w:r>
    </w:p>
    <w:p w14:paraId="2E85AB33" w14:textId="77777777" w:rsidR="001602F9" w:rsidRPr="001602F9" w:rsidRDefault="001602F9" w:rsidP="003E3C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Comisión baja gracias a IoTex Blockchain durante pagos y comisiones con valor cero con IOTA que gracias a su inmutabilidad sirvieron de apoyo durante el dispute de fraudes de primera persona con las entidades bancarias.</w:t>
      </w:r>
    </w:p>
    <w:p w14:paraId="7A91089C" w14:textId="77777777" w:rsidR="001602F9" w:rsidRPr="00B053E6" w:rsidRDefault="001602F9" w:rsidP="00B053E6">
      <w:pPr>
        <w:jc w:val="both"/>
        <w:rPr>
          <w:rFonts w:ascii="Arial" w:hAnsi="Arial" w:cs="Arial"/>
          <w:sz w:val="24"/>
          <w:szCs w:val="24"/>
        </w:rPr>
      </w:pPr>
    </w:p>
    <w:p w14:paraId="633765E0" w14:textId="77777777" w:rsidR="009133E2" w:rsidRPr="009133E2" w:rsidRDefault="009133E2">
      <w:pPr>
        <w:rPr>
          <w:lang w:val="es-ES"/>
        </w:rPr>
      </w:pPr>
    </w:p>
    <w:sectPr w:rsidR="009133E2" w:rsidRPr="00913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78E3"/>
    <w:multiLevelType w:val="hybridMultilevel"/>
    <w:tmpl w:val="3E14EDBE"/>
    <w:lvl w:ilvl="0" w:tplc="64BAC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4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E2"/>
    <w:rsid w:val="0007061F"/>
    <w:rsid w:val="001602F9"/>
    <w:rsid w:val="00175507"/>
    <w:rsid w:val="001F4A90"/>
    <w:rsid w:val="001F5163"/>
    <w:rsid w:val="00253278"/>
    <w:rsid w:val="002A25E1"/>
    <w:rsid w:val="002E3A91"/>
    <w:rsid w:val="00312896"/>
    <w:rsid w:val="00366091"/>
    <w:rsid w:val="003C25EB"/>
    <w:rsid w:val="003E3CCE"/>
    <w:rsid w:val="00400D6D"/>
    <w:rsid w:val="005A7BA1"/>
    <w:rsid w:val="00604E5C"/>
    <w:rsid w:val="00682C39"/>
    <w:rsid w:val="006A2DD5"/>
    <w:rsid w:val="006B1117"/>
    <w:rsid w:val="006E53AD"/>
    <w:rsid w:val="00713A8D"/>
    <w:rsid w:val="00747FC1"/>
    <w:rsid w:val="00864D0D"/>
    <w:rsid w:val="008F2550"/>
    <w:rsid w:val="009133E2"/>
    <w:rsid w:val="00916B4A"/>
    <w:rsid w:val="00983DA7"/>
    <w:rsid w:val="00A437FB"/>
    <w:rsid w:val="00A60AE9"/>
    <w:rsid w:val="00AF6E10"/>
    <w:rsid w:val="00B053E6"/>
    <w:rsid w:val="00B0646D"/>
    <w:rsid w:val="00BB1F57"/>
    <w:rsid w:val="00BC499F"/>
    <w:rsid w:val="00C93675"/>
    <w:rsid w:val="00CF7319"/>
    <w:rsid w:val="00D40999"/>
    <w:rsid w:val="00E74BB2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D783"/>
  <w15:chartTrackingRefBased/>
  <w15:docId w15:val="{D768F3F1-3F70-49E0-B905-E9CFEBAB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A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983D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C338-867D-44DB-96AA-069AB910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ASUS</cp:lastModifiedBy>
  <cp:revision>29</cp:revision>
  <dcterms:created xsi:type="dcterms:W3CDTF">2022-06-29T02:30:00Z</dcterms:created>
  <dcterms:modified xsi:type="dcterms:W3CDTF">2022-07-01T22:29:00Z</dcterms:modified>
</cp:coreProperties>
</file>