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4E60" w14:textId="77777777" w:rsidR="00342D6D" w:rsidRPr="008E6D26" w:rsidRDefault="00342D6D" w:rsidP="00342D6D">
      <w:pPr>
        <w:jc w:val="center"/>
        <w:rPr>
          <w:rFonts w:ascii="Arial" w:hAnsi="Arial" w:cs="Arial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7E78DE77" wp14:editId="7DFB6595">
            <wp:extent cx="1264920" cy="126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281A2" w14:textId="77777777" w:rsidR="00342D6D" w:rsidRPr="008E6D26" w:rsidRDefault="00342D6D" w:rsidP="00342D6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b/>
          <w:bCs/>
          <w:sz w:val="40"/>
          <w:szCs w:val="40"/>
        </w:rPr>
        <w:t>UNIVERSIDAD TÉCNICA DE MACHALA</w:t>
      </w:r>
    </w:p>
    <w:p w14:paraId="3C33E5A4" w14:textId="77777777" w:rsidR="00342D6D" w:rsidRPr="008E6D26" w:rsidRDefault="00342D6D" w:rsidP="00342D6D">
      <w:pPr>
        <w:rPr>
          <w:rFonts w:ascii="Arial" w:hAnsi="Arial" w:cs="Arial"/>
          <w:b/>
          <w:bCs/>
          <w:sz w:val="40"/>
          <w:szCs w:val="40"/>
        </w:rPr>
      </w:pPr>
    </w:p>
    <w:p w14:paraId="2DFD8A7D" w14:textId="77777777" w:rsidR="00342D6D" w:rsidRDefault="00342D6D" w:rsidP="00342D6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CE7FCF">
        <w:rPr>
          <w:rFonts w:ascii="Arial" w:hAnsi="Arial" w:cs="Arial"/>
          <w:color w:val="000000"/>
          <w:sz w:val="48"/>
          <w:szCs w:val="48"/>
        </w:rPr>
        <w:t>Maestría en Software</w:t>
      </w:r>
    </w:p>
    <w:p w14:paraId="72B6A2F1" w14:textId="77777777" w:rsidR="00342D6D" w:rsidRPr="008E6D26" w:rsidRDefault="00342D6D" w:rsidP="00342D6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395E6F8" w14:textId="77777777" w:rsidR="00342D6D" w:rsidRDefault="00342D6D" w:rsidP="00342D6D">
      <w:pPr>
        <w:jc w:val="center"/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</w:pP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>Asignatura: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>
        <w:rPr>
          <w:rFonts w:ascii="Arial" w:hAnsi="Arial" w:cs="Arial"/>
          <w:color w:val="2F5496" w:themeColor="accent1" w:themeShade="BF"/>
          <w:sz w:val="48"/>
          <w:szCs w:val="48"/>
        </w:rPr>
        <w:t>Titulación II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FF0000"/>
          <w:sz w:val="40"/>
          <w:szCs w:val="40"/>
        </w:rPr>
        <w:t>Tema</w:t>
      </w: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 xml:space="preserve">: </w:t>
      </w:r>
    </w:p>
    <w:p w14:paraId="5EE2C8C5" w14:textId="5F2EA56C" w:rsidR="00342D6D" w:rsidRDefault="00342D6D" w:rsidP="00342D6D">
      <w:pPr>
        <w:jc w:val="center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 w:rsidRPr="00342D6D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Taller N° </w:t>
      </w:r>
      <w:r w:rsidR="00245C65">
        <w:rPr>
          <w:rFonts w:ascii="Arial" w:hAnsi="Arial" w:cs="Arial"/>
          <w:b/>
          <w:bCs/>
          <w:sz w:val="40"/>
          <w:szCs w:val="40"/>
          <w:shd w:val="clear" w:color="auto" w:fill="FFFFFF"/>
        </w:rPr>
        <w:t>3</w:t>
      </w:r>
      <w:r w:rsidRPr="00342D6D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: </w:t>
      </w:r>
      <w:r w:rsidR="00245C65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Matriz de consistencia </w:t>
      </w:r>
      <w:r w:rsidR="00BF2AD5">
        <w:rPr>
          <w:rFonts w:ascii="Arial" w:hAnsi="Arial" w:cs="Arial"/>
          <w:b/>
          <w:bCs/>
          <w:sz w:val="40"/>
          <w:szCs w:val="40"/>
          <w:shd w:val="clear" w:color="auto" w:fill="FFFFFF"/>
        </w:rPr>
        <w:t>metodológica</w:t>
      </w:r>
    </w:p>
    <w:p w14:paraId="6DCB1839" w14:textId="77777777" w:rsidR="008F31E9" w:rsidRDefault="008F31E9" w:rsidP="00342D6D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3D3D16D7" w14:textId="77777777" w:rsidR="00342D6D" w:rsidRPr="00E5142A" w:rsidRDefault="00342D6D" w:rsidP="00342D6D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 xml:space="preserve">Docente: </w:t>
      </w:r>
    </w:p>
    <w:p w14:paraId="6BA217CF" w14:textId="77777777" w:rsidR="00342D6D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AD1160">
        <w:rPr>
          <w:rFonts w:ascii="Arial" w:hAnsi="Arial" w:cs="Arial"/>
          <w:color w:val="000000"/>
          <w:sz w:val="36"/>
          <w:szCs w:val="36"/>
        </w:rPr>
        <w:t>Walter Fuertes Díaz, PhD</w:t>
      </w:r>
    </w:p>
    <w:p w14:paraId="44785B02" w14:textId="77777777" w:rsidR="00342D6D" w:rsidRPr="00DB4B4B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58482A7A" w14:textId="77777777" w:rsidR="00342D6D" w:rsidRPr="00E5142A" w:rsidRDefault="00342D6D" w:rsidP="00342D6D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>Estudiante:</w:t>
      </w:r>
    </w:p>
    <w:p w14:paraId="6392607C" w14:textId="77777777" w:rsidR="00342D6D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Ing. </w:t>
      </w:r>
      <w:r>
        <w:rPr>
          <w:rFonts w:ascii="Arial" w:hAnsi="Arial" w:cs="Arial"/>
          <w:color w:val="000000"/>
          <w:sz w:val="36"/>
          <w:szCs w:val="36"/>
        </w:rPr>
        <w:t xml:space="preserve">Jimmy </w:t>
      </w:r>
      <w:r w:rsidRPr="00DB4B4B">
        <w:rPr>
          <w:rFonts w:ascii="Arial" w:hAnsi="Arial" w:cs="Arial"/>
          <w:color w:val="000000"/>
          <w:sz w:val="36"/>
          <w:szCs w:val="36"/>
        </w:rPr>
        <w:t>Fernando Castillo</w:t>
      </w:r>
      <w:r>
        <w:rPr>
          <w:rFonts w:ascii="Arial" w:hAnsi="Arial" w:cs="Arial"/>
          <w:color w:val="000000"/>
          <w:sz w:val="36"/>
          <w:szCs w:val="36"/>
        </w:rPr>
        <w:t xml:space="preserve"> Crespín</w:t>
      </w:r>
    </w:p>
    <w:p w14:paraId="018C70E8" w14:textId="77777777" w:rsidR="00342D6D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03D4316D" w14:textId="1CA278F2" w:rsidR="002F7EA3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2021-2022</w:t>
      </w:r>
    </w:p>
    <w:p w14:paraId="1B82C0AC" w14:textId="77777777" w:rsidR="00BF2AD5" w:rsidRDefault="00BF2AD5">
      <w:pPr>
        <w:rPr>
          <w:rFonts w:ascii="Arial" w:hAnsi="Arial" w:cs="Arial"/>
          <w:color w:val="000000"/>
          <w:sz w:val="36"/>
          <w:szCs w:val="36"/>
        </w:rPr>
        <w:sectPr w:rsidR="00BF2AD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0068AAC" w14:textId="5A536301" w:rsidR="002F7EA3" w:rsidRDefault="00BF2AD5" w:rsidP="00BF2AD5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BF2AD5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Matriz de consistencia metodológica de la investigación</w:t>
      </w:r>
    </w:p>
    <w:p w14:paraId="4C09FEFF" w14:textId="6549FA82" w:rsidR="006B60B9" w:rsidRPr="006B60B9" w:rsidRDefault="006B60B9" w:rsidP="00376EEE">
      <w:pPr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Tema: </w:t>
      </w:r>
      <w:r w:rsidRPr="006B60B9">
        <w:rPr>
          <w:rFonts w:ascii="Arial" w:hAnsi="Arial" w:cs="Arial"/>
          <w:sz w:val="24"/>
          <w:szCs w:val="24"/>
        </w:rPr>
        <w:t>Implementación de DLTs para el almacenamiento seguro de transacciones financieras en aplicaciones Fintech.</w:t>
      </w:r>
    </w:p>
    <w:tbl>
      <w:tblPr>
        <w:tblStyle w:val="Tablaconcuadrcula"/>
        <w:tblW w:w="16255" w:type="dxa"/>
        <w:tblInd w:w="-998" w:type="dxa"/>
        <w:tblLook w:val="04A0" w:firstRow="1" w:lastRow="0" w:firstColumn="1" w:lastColumn="0" w:noHBand="0" w:noVBand="1"/>
      </w:tblPr>
      <w:tblGrid>
        <w:gridCol w:w="1681"/>
        <w:gridCol w:w="1870"/>
        <w:gridCol w:w="2971"/>
        <w:gridCol w:w="1842"/>
        <w:gridCol w:w="1937"/>
        <w:gridCol w:w="1827"/>
        <w:gridCol w:w="1965"/>
        <w:gridCol w:w="2162"/>
      </w:tblGrid>
      <w:tr w:rsidR="00BC42D1" w14:paraId="4D9A1D05" w14:textId="77777777" w:rsidTr="00BC42D1">
        <w:tc>
          <w:tcPr>
            <w:tcW w:w="1681" w:type="dxa"/>
          </w:tcPr>
          <w:p w14:paraId="1DAD860D" w14:textId="72EF1F72" w:rsidR="00BF2AD5" w:rsidRPr="002F79FC" w:rsidRDefault="00BF2AD5" w:rsidP="002F79F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2F79FC">
              <w:rPr>
                <w:rFonts w:ascii="Arial" w:hAnsi="Arial" w:cs="Arial"/>
                <w:b/>
                <w:color w:val="000000"/>
              </w:rPr>
              <w:t>Problema</w:t>
            </w:r>
          </w:p>
        </w:tc>
        <w:tc>
          <w:tcPr>
            <w:tcW w:w="1870" w:type="dxa"/>
          </w:tcPr>
          <w:p w14:paraId="24FC595F" w14:textId="00C6819B" w:rsidR="00BF2AD5" w:rsidRPr="002F79FC" w:rsidRDefault="00FA3AFE" w:rsidP="0035596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Pregunta principal</w:t>
            </w:r>
          </w:p>
        </w:tc>
        <w:tc>
          <w:tcPr>
            <w:tcW w:w="2971" w:type="dxa"/>
          </w:tcPr>
          <w:p w14:paraId="7FFD5146" w14:textId="3F3B00A5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Objetivo general</w:t>
            </w:r>
          </w:p>
        </w:tc>
        <w:tc>
          <w:tcPr>
            <w:tcW w:w="1842" w:type="dxa"/>
          </w:tcPr>
          <w:p w14:paraId="3423DA60" w14:textId="77391179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Hipótesis</w:t>
            </w:r>
          </w:p>
        </w:tc>
        <w:tc>
          <w:tcPr>
            <w:tcW w:w="1937" w:type="dxa"/>
          </w:tcPr>
          <w:p w14:paraId="5E7D56BC" w14:textId="703C0703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Variables</w:t>
            </w:r>
          </w:p>
        </w:tc>
        <w:tc>
          <w:tcPr>
            <w:tcW w:w="1827" w:type="dxa"/>
          </w:tcPr>
          <w:p w14:paraId="09755D8A" w14:textId="643E9616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Métricas</w:t>
            </w:r>
          </w:p>
        </w:tc>
        <w:tc>
          <w:tcPr>
            <w:tcW w:w="1965" w:type="dxa"/>
          </w:tcPr>
          <w:p w14:paraId="7692388B" w14:textId="62BC3F31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Escenario de experimentación</w:t>
            </w:r>
          </w:p>
        </w:tc>
        <w:tc>
          <w:tcPr>
            <w:tcW w:w="2162" w:type="dxa"/>
          </w:tcPr>
          <w:p w14:paraId="62901C4A" w14:textId="417D9079" w:rsidR="00BF2AD5" w:rsidRPr="002F79FC" w:rsidRDefault="00FA3AFE" w:rsidP="002F79FC">
            <w:pPr>
              <w:jc w:val="center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2F79FC">
              <w:rPr>
                <w:rFonts w:ascii="Arial" w:hAnsi="Arial" w:cs="Arial"/>
                <w:b/>
                <w:bCs/>
                <w:color w:val="000000"/>
              </w:rPr>
              <w:t>Implementación de software</w:t>
            </w:r>
          </w:p>
        </w:tc>
      </w:tr>
      <w:tr w:rsidR="00BC42D1" w14:paraId="1E00DD5C" w14:textId="77777777" w:rsidTr="00BC42D1">
        <w:trPr>
          <w:trHeight w:val="5664"/>
        </w:trPr>
        <w:tc>
          <w:tcPr>
            <w:tcW w:w="1681" w:type="dxa"/>
            <w:vMerge w:val="restart"/>
            <w:vAlign w:val="center"/>
          </w:tcPr>
          <w:p w14:paraId="6C2307E4" w14:textId="5CCA8593" w:rsidR="003E1366" w:rsidRDefault="003E1366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Aumento</w:t>
            </w:r>
            <w:r w:rsidR="005035E6">
              <w:rPr>
                <w:rFonts w:ascii="Arial" w:hAnsi="Arial" w:cs="Arial"/>
              </w:rPr>
              <w:t xml:space="preserve"> de aplicaciones Fintech y</w:t>
            </w:r>
            <w:r>
              <w:rPr>
                <w:rFonts w:ascii="Arial" w:hAnsi="Arial" w:cs="Arial"/>
              </w:rPr>
              <w:t xml:space="preserve"> de </w:t>
            </w:r>
            <w:r w:rsidR="006410F5">
              <w:rPr>
                <w:rFonts w:ascii="Arial" w:hAnsi="Arial" w:cs="Arial"/>
              </w:rPr>
              <w:t>delitos informáticos</w:t>
            </w:r>
            <w:r w:rsidR="00186EB1">
              <w:rPr>
                <w:rFonts w:ascii="Arial" w:hAnsi="Arial" w:cs="Arial"/>
              </w:rPr>
              <w:t xml:space="preserve"> </w:t>
            </w:r>
            <w:r w:rsidR="006410F5">
              <w:rPr>
                <w:rFonts w:ascii="Arial" w:hAnsi="Arial" w:cs="Arial"/>
              </w:rPr>
              <w:t>como</w:t>
            </w:r>
            <w:r>
              <w:rPr>
                <w:rFonts w:ascii="Arial" w:hAnsi="Arial" w:cs="Arial"/>
              </w:rPr>
              <w:t xml:space="preserve"> </w:t>
            </w:r>
            <w:r w:rsidRPr="00CC21D9">
              <w:rPr>
                <w:rFonts w:ascii="Arial" w:hAnsi="Arial" w:cs="Arial"/>
              </w:rPr>
              <w:t>robo de información, suplantación de identidad, fraudes y estafas</w:t>
            </w:r>
            <w:r w:rsidR="0019353E">
              <w:rPr>
                <w:rFonts w:ascii="Arial" w:hAnsi="Arial" w:cs="Arial"/>
              </w:rPr>
              <w:t xml:space="preserve"> </w:t>
            </w:r>
            <w:r w:rsidR="0019353E">
              <w:rPr>
                <w:rFonts w:ascii="Arial" w:hAnsi="Arial" w:cs="Arial"/>
              </w:rPr>
              <w:t>debido a la aparición del Covid-19</w:t>
            </w:r>
            <w:r w:rsidR="00D054DD">
              <w:rPr>
                <w:rFonts w:ascii="Arial" w:hAnsi="Arial" w:cs="Arial"/>
              </w:rPr>
              <w:t>.</w:t>
            </w:r>
          </w:p>
          <w:p w14:paraId="73E2D4D4" w14:textId="77777777" w:rsidR="003E1366" w:rsidRDefault="003E1366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2C58365D" w14:textId="2FA50F2E" w:rsidR="00853298" w:rsidRPr="00427E02" w:rsidRDefault="00853298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70" w:type="dxa"/>
            <w:vMerge w:val="restart"/>
            <w:vAlign w:val="center"/>
          </w:tcPr>
          <w:p w14:paraId="4F2A56B1" w14:textId="55AAC591" w:rsidR="00853298" w:rsidRPr="00427E02" w:rsidRDefault="00D65038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D65038">
              <w:rPr>
                <w:rFonts w:ascii="Arial" w:hAnsi="Arial" w:cs="Arial"/>
              </w:rPr>
              <w:t xml:space="preserve">¿Cómo la implementación de las tecnologías de registros distribuidos (DLT) en una arquitectura de microservicios cloud </w:t>
            </w:r>
            <w:r w:rsidR="00315C4B">
              <w:rPr>
                <w:rFonts w:ascii="Arial" w:hAnsi="Arial" w:cs="Arial"/>
              </w:rPr>
              <w:t>disminuiría casos de delitos informáticos</w:t>
            </w:r>
            <w:r w:rsidRPr="00D65038">
              <w:rPr>
                <w:rFonts w:ascii="Arial" w:hAnsi="Arial" w:cs="Arial"/>
              </w:rPr>
              <w:t xml:space="preserve"> </w:t>
            </w:r>
            <w:r w:rsidR="0086296B">
              <w:rPr>
                <w:rFonts w:ascii="Arial" w:hAnsi="Arial" w:cs="Arial"/>
              </w:rPr>
              <w:t xml:space="preserve">(estafas y fraudes) </w:t>
            </w:r>
            <w:r w:rsidRPr="00D65038">
              <w:rPr>
                <w:rFonts w:ascii="Arial" w:hAnsi="Arial" w:cs="Arial"/>
              </w:rPr>
              <w:t xml:space="preserve">realizadas en transacciones financieras </w:t>
            </w:r>
            <w:r w:rsidR="002755D3">
              <w:rPr>
                <w:rFonts w:ascii="Arial" w:hAnsi="Arial" w:cs="Arial"/>
              </w:rPr>
              <w:t>de una aplicación Fintech</w:t>
            </w:r>
            <w:r w:rsidRPr="00D65038">
              <w:rPr>
                <w:rFonts w:ascii="Arial" w:hAnsi="Arial" w:cs="Arial"/>
              </w:rPr>
              <w:t>?</w:t>
            </w:r>
          </w:p>
        </w:tc>
        <w:tc>
          <w:tcPr>
            <w:tcW w:w="2971" w:type="dxa"/>
            <w:vMerge w:val="restart"/>
            <w:vAlign w:val="center"/>
          </w:tcPr>
          <w:p w14:paraId="57B5B9C5" w14:textId="75705645" w:rsidR="00BC42D1" w:rsidRPr="00BC42D1" w:rsidRDefault="00853298" w:rsidP="00BC42D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D0FBB">
              <w:rPr>
                <w:rFonts w:ascii="Arial" w:hAnsi="Arial" w:cs="Arial"/>
              </w:rPr>
              <w:t xml:space="preserve">Implementar tecnologías de registros distribuidos en una arquitectura de microservicios de Google Cloud utilizando </w:t>
            </w:r>
            <w:r>
              <w:rPr>
                <w:rFonts w:ascii="Arial" w:hAnsi="Arial" w:cs="Arial"/>
              </w:rPr>
              <w:t xml:space="preserve">las </w:t>
            </w:r>
            <w:r w:rsidR="00E72A3A">
              <w:rPr>
                <w:rFonts w:ascii="Arial" w:hAnsi="Arial" w:cs="Arial"/>
              </w:rPr>
              <w:t xml:space="preserve">plataformas </w:t>
            </w:r>
            <w:r>
              <w:rPr>
                <w:rFonts w:ascii="Arial" w:hAnsi="Arial" w:cs="Arial"/>
              </w:rPr>
              <w:t xml:space="preserve">de </w:t>
            </w:r>
            <w:r w:rsidRPr="007D0FBB">
              <w:rPr>
                <w:rFonts w:ascii="Arial" w:hAnsi="Arial" w:cs="Arial"/>
              </w:rPr>
              <w:t>IOTA, IOTEX</w:t>
            </w:r>
            <w:r>
              <w:rPr>
                <w:rFonts w:ascii="Arial" w:hAnsi="Arial" w:cs="Arial"/>
              </w:rPr>
              <w:t>,</w:t>
            </w:r>
            <w:r w:rsidRPr="007D0FBB">
              <w:rPr>
                <w:rFonts w:ascii="Arial" w:hAnsi="Arial" w:cs="Arial"/>
              </w:rPr>
              <w:t xml:space="preserve"> Tatum</w:t>
            </w:r>
            <w:r>
              <w:rPr>
                <w:rFonts w:ascii="Arial" w:hAnsi="Arial" w:cs="Arial"/>
              </w:rPr>
              <w:t xml:space="preserve"> </w:t>
            </w:r>
            <w:r w:rsidRPr="007D0FBB">
              <w:rPr>
                <w:rFonts w:ascii="Arial" w:hAnsi="Arial" w:cs="Arial"/>
              </w:rPr>
              <w:t xml:space="preserve">para </w:t>
            </w:r>
            <w:r w:rsidR="00945517">
              <w:rPr>
                <w:rFonts w:ascii="Arial" w:hAnsi="Arial" w:cs="Arial"/>
              </w:rPr>
              <w:t>disminuir casos de delitos informáticos</w:t>
            </w:r>
            <w:r w:rsidR="001E79D7">
              <w:rPr>
                <w:rFonts w:ascii="Arial" w:hAnsi="Arial" w:cs="Arial"/>
              </w:rPr>
              <w:t xml:space="preserve"> (estafas y fraudes)</w:t>
            </w:r>
            <w:r>
              <w:rPr>
                <w:rFonts w:ascii="Arial" w:hAnsi="Arial" w:cs="Arial"/>
              </w:rPr>
              <w:t xml:space="preserve"> </w:t>
            </w:r>
            <w:r w:rsidRPr="007D0FBB">
              <w:rPr>
                <w:rFonts w:ascii="Arial" w:hAnsi="Arial" w:cs="Arial"/>
              </w:rPr>
              <w:t xml:space="preserve">realizadas en transacciones financieras </w:t>
            </w:r>
            <w:r w:rsidR="007E395B">
              <w:rPr>
                <w:rFonts w:ascii="Arial" w:hAnsi="Arial" w:cs="Arial"/>
              </w:rPr>
              <w:t>de una aplicación Fintech</w:t>
            </w:r>
            <w:r w:rsidRPr="007D0FBB">
              <w:rPr>
                <w:rFonts w:ascii="Arial" w:hAnsi="Arial" w:cs="Arial"/>
              </w:rPr>
              <w:t>.</w:t>
            </w:r>
          </w:p>
          <w:p w14:paraId="51D86BB6" w14:textId="77777777" w:rsidR="00BC42D1" w:rsidRDefault="00BC42D1" w:rsidP="005B613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435E7C1A" w14:textId="71A49441" w:rsidR="005B613F" w:rsidRDefault="005B613F" w:rsidP="005B613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B613F">
              <w:rPr>
                <w:rFonts w:ascii="Arial" w:hAnsi="Arial" w:cs="Arial"/>
                <w:b/>
                <w:bCs/>
                <w:color w:val="000000"/>
              </w:rPr>
              <w:t>Objetivos específicos</w:t>
            </w:r>
          </w:p>
          <w:p w14:paraId="5231E340" w14:textId="77777777" w:rsidR="00B02A43" w:rsidRPr="00163FB2" w:rsidRDefault="00B02A43" w:rsidP="00163FB2">
            <w:pPr>
              <w:spacing w:line="276" w:lineRule="auto"/>
              <w:rPr>
                <w:rFonts w:ascii="Arial" w:hAnsi="Arial" w:cs="Arial"/>
              </w:rPr>
            </w:pPr>
          </w:p>
          <w:p w14:paraId="678A1C57" w14:textId="7E23548F" w:rsidR="00B02A43" w:rsidRDefault="00B02A43" w:rsidP="005B613F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3" w:hanging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Evaluar las tecnologías de registros distribuidos </w:t>
            </w:r>
            <w:r w:rsidR="005B1BB2">
              <w:rPr>
                <w:rFonts w:ascii="Arial" w:hAnsi="Arial" w:cs="Arial"/>
              </w:rPr>
              <w:t>utilizando</w:t>
            </w:r>
            <w:r>
              <w:rPr>
                <w:rFonts w:ascii="Arial" w:hAnsi="Arial" w:cs="Arial"/>
              </w:rPr>
              <w:t xml:space="preserve"> un</w:t>
            </w:r>
            <w:r w:rsidR="00163FB2">
              <w:rPr>
                <w:rFonts w:ascii="Arial" w:hAnsi="Arial" w:cs="Arial"/>
              </w:rPr>
              <w:t xml:space="preserve"> SLR siguiendo</w:t>
            </w:r>
            <w:r w:rsidR="00163FB2" w:rsidRPr="000239FC">
              <w:rPr>
                <w:rFonts w:ascii="Arial" w:hAnsi="Arial" w:cs="Arial"/>
              </w:rPr>
              <w:t xml:space="preserve"> la guía metodol</w:t>
            </w:r>
            <w:r w:rsidR="00163FB2">
              <w:rPr>
                <w:rFonts w:ascii="Arial" w:hAnsi="Arial" w:cs="Arial"/>
              </w:rPr>
              <w:t>ógica</w:t>
            </w:r>
            <w:r w:rsidR="00163FB2" w:rsidRPr="000239FC">
              <w:rPr>
                <w:rFonts w:ascii="Arial" w:hAnsi="Arial" w:cs="Arial"/>
              </w:rPr>
              <w:t xml:space="preserve"> de Barbara Kittchenham</w:t>
            </w:r>
            <w:r w:rsidR="00163FB2">
              <w:rPr>
                <w:rFonts w:ascii="Arial" w:hAnsi="Arial" w:cs="Arial"/>
              </w:rPr>
              <w:t xml:space="preserve"> y un</w:t>
            </w:r>
            <w:r>
              <w:rPr>
                <w:rFonts w:ascii="Arial" w:hAnsi="Arial" w:cs="Arial"/>
              </w:rPr>
              <w:t xml:space="preserve"> cuadro </w:t>
            </w:r>
            <w:r>
              <w:rPr>
                <w:rFonts w:ascii="Arial" w:hAnsi="Arial" w:cs="Arial"/>
              </w:rPr>
              <w:lastRenderedPageBreak/>
              <w:t xml:space="preserve">comparativo para </w:t>
            </w:r>
            <w:r w:rsidR="001943FA">
              <w:rPr>
                <w:rFonts w:ascii="Arial" w:hAnsi="Arial" w:cs="Arial"/>
              </w:rPr>
              <w:t>aplicarlos</w:t>
            </w:r>
            <w:r>
              <w:rPr>
                <w:rFonts w:ascii="Arial" w:hAnsi="Arial" w:cs="Arial"/>
              </w:rPr>
              <w:t xml:space="preserve"> </w:t>
            </w:r>
            <w:r w:rsidR="001943FA">
              <w:rPr>
                <w:rFonts w:ascii="Arial" w:hAnsi="Arial" w:cs="Arial"/>
              </w:rPr>
              <w:t>en la arquitectura de microservicios.</w:t>
            </w:r>
          </w:p>
          <w:p w14:paraId="42AF07C9" w14:textId="77777777" w:rsidR="00BC42D1" w:rsidRDefault="00BC42D1" w:rsidP="00BC42D1">
            <w:pPr>
              <w:pStyle w:val="Prrafodelista"/>
              <w:spacing w:line="276" w:lineRule="auto"/>
              <w:ind w:left="183"/>
              <w:rPr>
                <w:rFonts w:ascii="Arial" w:hAnsi="Arial" w:cs="Arial"/>
              </w:rPr>
            </w:pPr>
          </w:p>
          <w:p w14:paraId="603A3B89" w14:textId="345FF8CD" w:rsidR="005B613F" w:rsidRDefault="005B613F" w:rsidP="005B613F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3" w:hanging="112"/>
              <w:rPr>
                <w:rFonts w:ascii="Arial" w:hAnsi="Arial" w:cs="Arial"/>
              </w:rPr>
            </w:pPr>
            <w:r w:rsidRPr="00D92CED">
              <w:rPr>
                <w:rFonts w:ascii="Arial" w:hAnsi="Arial" w:cs="Arial"/>
              </w:rPr>
              <w:t xml:space="preserve">Diseñar e implementar una arquitectura de </w:t>
            </w:r>
            <w:r>
              <w:rPr>
                <w:rFonts w:ascii="Arial" w:hAnsi="Arial" w:cs="Arial"/>
              </w:rPr>
              <w:t>microservicios</w:t>
            </w:r>
            <w:r w:rsidRPr="00D92CED">
              <w:rPr>
                <w:rFonts w:ascii="Arial" w:hAnsi="Arial" w:cs="Arial"/>
              </w:rPr>
              <w:t xml:space="preserve"> en Google Cloud basado en el estándar de seguridad X.805 para garantizar la seguridad de extremo a extremo en aplicaciones de software.</w:t>
            </w:r>
          </w:p>
          <w:p w14:paraId="60D8970E" w14:textId="77777777" w:rsidR="00BC42D1" w:rsidRDefault="00BC42D1" w:rsidP="00BC42D1">
            <w:pPr>
              <w:pStyle w:val="Prrafodelista"/>
              <w:spacing w:line="276" w:lineRule="auto"/>
              <w:ind w:left="183"/>
              <w:rPr>
                <w:rFonts w:ascii="Arial" w:hAnsi="Arial" w:cs="Arial"/>
              </w:rPr>
            </w:pPr>
          </w:p>
          <w:p w14:paraId="04703BE3" w14:textId="467ED552" w:rsidR="005B613F" w:rsidRDefault="005B613F" w:rsidP="005B613F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3" w:hanging="112"/>
              <w:rPr>
                <w:rFonts w:ascii="Arial" w:hAnsi="Arial" w:cs="Arial"/>
              </w:rPr>
            </w:pPr>
            <w:r w:rsidRPr="00D92CED">
              <w:rPr>
                <w:rFonts w:ascii="Arial" w:hAnsi="Arial" w:cs="Arial"/>
              </w:rPr>
              <w:t xml:space="preserve">Implementar </w:t>
            </w:r>
            <w:r w:rsidR="00FD3D98">
              <w:rPr>
                <w:rFonts w:ascii="Arial" w:hAnsi="Arial" w:cs="Arial"/>
              </w:rPr>
              <w:t xml:space="preserve">microservicios para </w:t>
            </w:r>
            <w:r w:rsidRPr="00D92CED">
              <w:rPr>
                <w:rFonts w:ascii="Arial" w:hAnsi="Arial" w:cs="Arial"/>
              </w:rPr>
              <w:t xml:space="preserve">registros transaccionales de coste cero </w:t>
            </w:r>
            <w:r>
              <w:rPr>
                <w:rFonts w:ascii="Arial" w:hAnsi="Arial" w:cs="Arial"/>
              </w:rPr>
              <w:t xml:space="preserve">con IOTA </w:t>
            </w:r>
            <w:r w:rsidR="005F18C7">
              <w:rPr>
                <w:rFonts w:ascii="Arial" w:hAnsi="Arial" w:cs="Arial"/>
              </w:rPr>
              <w:t xml:space="preserve">Tangle </w:t>
            </w:r>
            <w:r w:rsidR="00D123FC">
              <w:rPr>
                <w:rFonts w:ascii="Arial" w:hAnsi="Arial" w:cs="Arial"/>
              </w:rPr>
              <w:t>e</w:t>
            </w:r>
            <w:r w:rsidR="00163FB2">
              <w:rPr>
                <w:rFonts w:ascii="Arial" w:hAnsi="Arial" w:cs="Arial"/>
              </w:rPr>
              <w:t xml:space="preserve"> identidad digital mediante verificación biométrica y</w:t>
            </w:r>
            <w:r w:rsidR="00163FB2" w:rsidRPr="00D92CED">
              <w:rPr>
                <w:rFonts w:ascii="Arial" w:hAnsi="Arial" w:cs="Arial"/>
              </w:rPr>
              <w:t xml:space="preserve"> </w:t>
            </w:r>
            <w:r w:rsidR="00163FB2">
              <w:rPr>
                <w:rFonts w:ascii="Arial" w:hAnsi="Arial" w:cs="Arial"/>
              </w:rPr>
              <w:t>NFT</w:t>
            </w:r>
            <w:r w:rsidR="00163FB2" w:rsidRPr="00D92CED">
              <w:rPr>
                <w:rFonts w:ascii="Arial" w:hAnsi="Arial" w:cs="Arial"/>
              </w:rPr>
              <w:t xml:space="preserve"> </w:t>
            </w:r>
            <w:r w:rsidR="00D123FC">
              <w:rPr>
                <w:rFonts w:ascii="Arial" w:hAnsi="Arial" w:cs="Arial"/>
              </w:rPr>
              <w:t>con</w:t>
            </w:r>
            <w:r w:rsidR="00163FB2">
              <w:rPr>
                <w:rFonts w:ascii="Arial" w:hAnsi="Arial" w:cs="Arial"/>
              </w:rPr>
              <w:t xml:space="preserve"> Tatum</w:t>
            </w:r>
            <w:r w:rsidR="00163FB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Pr="00D92CED">
              <w:rPr>
                <w:rFonts w:ascii="Arial" w:hAnsi="Arial" w:cs="Arial"/>
              </w:rPr>
              <w:t xml:space="preserve">ara </w:t>
            </w:r>
            <w:r>
              <w:rPr>
                <w:rFonts w:ascii="Arial" w:hAnsi="Arial" w:cs="Arial"/>
              </w:rPr>
              <w:t>incrementar la probabilidad de ganar disputas financieras en</w:t>
            </w:r>
            <w:r w:rsidRPr="00D92CED">
              <w:rPr>
                <w:rFonts w:ascii="Arial" w:hAnsi="Arial" w:cs="Arial"/>
              </w:rPr>
              <w:t xml:space="preserve"> casos de fraudes</w:t>
            </w:r>
            <w:r>
              <w:rPr>
                <w:rFonts w:ascii="Arial" w:hAnsi="Arial" w:cs="Arial"/>
              </w:rPr>
              <w:t xml:space="preserve"> </w:t>
            </w:r>
            <w:r w:rsidRPr="00D92CED">
              <w:rPr>
                <w:rFonts w:ascii="Arial" w:hAnsi="Arial" w:cs="Arial"/>
              </w:rPr>
              <w:t>en transacciones financieras</w:t>
            </w:r>
            <w:r w:rsidR="00FF69E8">
              <w:rPr>
                <w:rFonts w:ascii="Arial" w:hAnsi="Arial" w:cs="Arial"/>
              </w:rPr>
              <w:t>.</w:t>
            </w:r>
          </w:p>
          <w:p w14:paraId="3440B0D1" w14:textId="77777777" w:rsidR="00BC42D1" w:rsidRPr="00163FB2" w:rsidRDefault="00BC42D1" w:rsidP="00163FB2">
            <w:pPr>
              <w:spacing w:line="276" w:lineRule="auto"/>
              <w:rPr>
                <w:rFonts w:ascii="Arial" w:hAnsi="Arial" w:cs="Arial"/>
              </w:rPr>
            </w:pPr>
          </w:p>
          <w:p w14:paraId="17E5DCFF" w14:textId="46A44753" w:rsidR="005B613F" w:rsidRDefault="00956E57" w:rsidP="005B613F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3" w:hanging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</w:t>
            </w:r>
            <w:r w:rsidR="005B613F" w:rsidRPr="00D92CED">
              <w:rPr>
                <w:rFonts w:ascii="Arial" w:hAnsi="Arial" w:cs="Arial"/>
              </w:rPr>
              <w:t xml:space="preserve">mplementar smarts contracts </w:t>
            </w:r>
            <w:r w:rsidR="005B613F">
              <w:rPr>
                <w:rFonts w:ascii="Arial" w:hAnsi="Arial" w:cs="Arial"/>
              </w:rPr>
              <w:t xml:space="preserve">en microservicios </w:t>
            </w:r>
            <w:r w:rsidR="005B613F" w:rsidRPr="00D92CED">
              <w:rPr>
                <w:rFonts w:ascii="Arial" w:hAnsi="Arial" w:cs="Arial"/>
              </w:rPr>
              <w:t>con IOTEX</w:t>
            </w:r>
            <w:r w:rsidR="004A759E">
              <w:rPr>
                <w:rFonts w:ascii="Arial" w:hAnsi="Arial" w:cs="Arial"/>
              </w:rPr>
              <w:t xml:space="preserve"> blockchain</w:t>
            </w:r>
            <w:r w:rsidR="005B613F" w:rsidRPr="00D92CED">
              <w:rPr>
                <w:rFonts w:ascii="Arial" w:hAnsi="Arial" w:cs="Arial"/>
              </w:rPr>
              <w:t xml:space="preserve"> para </w:t>
            </w:r>
            <w:r w:rsidR="005B613F">
              <w:rPr>
                <w:rFonts w:ascii="Arial" w:hAnsi="Arial" w:cs="Arial"/>
              </w:rPr>
              <w:t>disminuir el porcentaje de</w:t>
            </w:r>
            <w:r w:rsidR="005B613F" w:rsidRPr="00D92CED">
              <w:rPr>
                <w:rFonts w:ascii="Arial" w:hAnsi="Arial" w:cs="Arial"/>
              </w:rPr>
              <w:t xml:space="preserve"> casos de estafas en transacciones financieras.</w:t>
            </w:r>
          </w:p>
          <w:p w14:paraId="1370A7D4" w14:textId="77777777" w:rsidR="00BC42D1" w:rsidRDefault="00BC42D1" w:rsidP="00BC42D1">
            <w:pPr>
              <w:pStyle w:val="Prrafodelista"/>
              <w:spacing w:line="276" w:lineRule="auto"/>
              <w:ind w:left="183"/>
              <w:rPr>
                <w:rFonts w:ascii="Arial" w:hAnsi="Arial" w:cs="Arial"/>
              </w:rPr>
            </w:pPr>
          </w:p>
          <w:p w14:paraId="264C9407" w14:textId="412DF372" w:rsidR="005B613F" w:rsidRPr="00400432" w:rsidRDefault="001B4000" w:rsidP="005B613F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3" w:hanging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Evaluar</w:t>
            </w:r>
            <w:r w:rsidR="005B613F" w:rsidRPr="005B613F">
              <w:rPr>
                <w:rFonts w:ascii="Arial" w:hAnsi="Arial" w:cs="Arial"/>
              </w:rPr>
              <w:t xml:space="preserve"> los resultados obtenidos mediante pruebas funcionales y no funcionales.</w:t>
            </w:r>
          </w:p>
        </w:tc>
        <w:tc>
          <w:tcPr>
            <w:tcW w:w="1842" w:type="dxa"/>
            <w:vMerge w:val="restart"/>
          </w:tcPr>
          <w:p w14:paraId="62D78E35" w14:textId="029F73DD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 xml:space="preserve">La implementación de tecnologías de registros distribuidos (DLT) en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una arquitectura</w:t>
            </w: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de microservicios </w:t>
            </w: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 xml:space="preserve">cloud </w:t>
            </w:r>
            <w:r w:rsidR="002047DC">
              <w:rPr>
                <w:rFonts w:ascii="Arial" w:hAnsi="Arial" w:cs="Arial"/>
              </w:rPr>
              <w:t xml:space="preserve">disminuye casos de </w:t>
            </w:r>
            <w:r w:rsidR="002C3285">
              <w:rPr>
                <w:rFonts w:ascii="Arial" w:hAnsi="Arial" w:cs="Arial"/>
              </w:rPr>
              <w:t>estafas y fraudes</w:t>
            </w:r>
            <w:r w:rsidR="002047DC">
              <w:rPr>
                <w:rFonts w:ascii="Arial" w:hAnsi="Arial" w:cs="Arial"/>
              </w:rPr>
              <w:t xml:space="preserve"> en</w:t>
            </w:r>
            <w:r w:rsidRPr="00A83EF6">
              <w:rPr>
                <w:rFonts w:ascii="Arial" w:hAnsi="Arial" w:cs="Arial"/>
              </w:rPr>
              <w:t xml:space="preserve"> transacciones financieras </w:t>
            </w:r>
            <w:r w:rsidR="003E0ADA">
              <w:rPr>
                <w:rFonts w:ascii="Arial" w:hAnsi="Arial" w:cs="Arial"/>
              </w:rPr>
              <w:t>de una aplicación Fintech.</w:t>
            </w:r>
          </w:p>
        </w:tc>
        <w:tc>
          <w:tcPr>
            <w:tcW w:w="1937" w:type="dxa"/>
          </w:tcPr>
          <w:p w14:paraId="23E538D1" w14:textId="3222CC85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Independiente</w:t>
            </w:r>
          </w:p>
          <w:p w14:paraId="64E4D01A" w14:textId="39106444" w:rsidR="00853298" w:rsidRDefault="00853298" w:rsidP="00BF2AD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4E350FB" w14:textId="553DED58" w:rsidR="00853298" w:rsidRDefault="00853298" w:rsidP="00520A78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</w:t>
            </w: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 xml:space="preserve">ecnologías de registros distribuidos en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una arquitectura</w:t>
            </w: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de microservicios </w:t>
            </w:r>
            <w:r w:rsidRPr="0093069B">
              <w:rPr>
                <w:rFonts w:ascii="Arial" w:hAnsi="Arial" w:cs="Arial"/>
                <w:color w:val="000000"/>
                <w:shd w:val="clear" w:color="auto" w:fill="FFFFFF"/>
              </w:rPr>
              <w:t>cloud</w:t>
            </w:r>
          </w:p>
          <w:p w14:paraId="43C725CE" w14:textId="4A022BB3" w:rsidR="00F25166" w:rsidRDefault="00F25166" w:rsidP="00520A78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50534007" w14:textId="77777777" w:rsidR="00F25166" w:rsidRPr="00520A78" w:rsidRDefault="00F25166" w:rsidP="00520A78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3DFF82F" w14:textId="77777777" w:rsidR="00853298" w:rsidRPr="00520A78" w:rsidRDefault="00853298" w:rsidP="00BF2AD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8262564" w14:textId="243157CA" w:rsidR="00853298" w:rsidRDefault="00853298" w:rsidP="00520A78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Dependiente</w:t>
            </w:r>
          </w:p>
          <w:p w14:paraId="1401B069" w14:textId="3F40F0AC" w:rsidR="00853298" w:rsidRDefault="00853298" w:rsidP="00520A78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602C04BC" w14:textId="13BE94AA" w:rsidR="0087168E" w:rsidRDefault="00C56E94" w:rsidP="00BF2A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fraudes en transacciones financieras.</w:t>
            </w:r>
          </w:p>
          <w:p w14:paraId="54D5AD28" w14:textId="2460AC80" w:rsidR="00C56E94" w:rsidRDefault="00C56E94" w:rsidP="00BF2AD5">
            <w:pPr>
              <w:rPr>
                <w:rFonts w:ascii="Arial" w:hAnsi="Arial" w:cs="Arial"/>
              </w:rPr>
            </w:pPr>
          </w:p>
          <w:p w14:paraId="2BC68397" w14:textId="3A171806" w:rsidR="00C56E94" w:rsidRDefault="00C56E94" w:rsidP="00BF2A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estafas en compras/ventas</w:t>
            </w:r>
            <w:r w:rsidR="00DE5275">
              <w:rPr>
                <w:rFonts w:ascii="Arial" w:hAnsi="Arial" w:cs="Arial"/>
              </w:rPr>
              <w:t xml:space="preserve"> de los marketplaces</w:t>
            </w:r>
            <w:r>
              <w:rPr>
                <w:rFonts w:ascii="Arial" w:hAnsi="Arial" w:cs="Arial"/>
              </w:rPr>
              <w:t>.</w:t>
            </w:r>
          </w:p>
          <w:p w14:paraId="027773E7" w14:textId="27D23FC4" w:rsidR="00E85CED" w:rsidRPr="00520A78" w:rsidRDefault="00E85CED" w:rsidP="00BF2A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27" w:type="dxa"/>
            <w:vMerge w:val="restart"/>
          </w:tcPr>
          <w:p w14:paraId="7D98428C" w14:textId="61F3A6E6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Independiente</w:t>
            </w:r>
          </w:p>
          <w:p w14:paraId="5B56A4A3" w14:textId="25F6EE50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43633F26" w14:textId="32D6D9B9" w:rsidR="00BF7E54" w:rsidRDefault="004B00C0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Cantidad de </w:t>
            </w:r>
            <w:r w:rsidR="002742FA">
              <w:rPr>
                <w:rFonts w:ascii="Arial" w:hAnsi="Arial" w:cs="Arial"/>
                <w:color w:val="000000"/>
                <w:shd w:val="clear" w:color="auto" w:fill="FFFFFF"/>
              </w:rPr>
              <w:t>transacciones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2742FA">
              <w:rPr>
                <w:rFonts w:ascii="Arial" w:hAnsi="Arial" w:cs="Arial"/>
                <w:color w:val="000000"/>
                <w:shd w:val="clear" w:color="auto" w:fill="FFFFFF"/>
              </w:rPr>
              <w:t>almacenados en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IOTA.</w:t>
            </w:r>
          </w:p>
          <w:p w14:paraId="2556D7A6" w14:textId="77777777" w:rsidR="009937B4" w:rsidRDefault="009937B4" w:rsidP="00074CE0">
            <w:pPr>
              <w:ind w:left="708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1F18D36" w14:textId="51645976" w:rsidR="00F25166" w:rsidRDefault="009937B4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Eficiencia de ejecución de Smart contracts</w:t>
            </w:r>
            <w:r w:rsidR="00332977">
              <w:rPr>
                <w:rFonts w:ascii="Arial" w:hAnsi="Arial" w:cs="Arial"/>
                <w:color w:val="000000"/>
                <w:shd w:val="clear" w:color="auto" w:fill="FFFFFF"/>
              </w:rPr>
              <w:t xml:space="preserve"> para concretar transacciones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14:paraId="366002AD" w14:textId="1C537D64" w:rsidR="00D9177F" w:rsidRDefault="00D9177F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9FE374D" w14:textId="0C5706D9" w:rsidR="00D9177F" w:rsidRPr="009937B4" w:rsidRDefault="00D9177F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Número de usuarios verificados con </w:t>
            </w:r>
            <w:r w:rsidR="00620113">
              <w:rPr>
                <w:rFonts w:ascii="Arial" w:hAnsi="Arial" w:cs="Arial"/>
                <w:color w:val="000000"/>
                <w:shd w:val="clear" w:color="auto" w:fill="FFFFFF"/>
              </w:rPr>
              <w:t>identidad digital (</w:t>
            </w:r>
            <w:r w:rsidR="00EE69DD">
              <w:rPr>
                <w:rFonts w:ascii="Arial" w:hAnsi="Arial" w:cs="Arial"/>
                <w:color w:val="000000"/>
                <w:shd w:val="clear" w:color="auto" w:fill="FFFFFF"/>
              </w:rPr>
              <w:t>NFT</w:t>
            </w:r>
            <w:r w:rsidR="00620113">
              <w:rPr>
                <w:rFonts w:ascii="Arial" w:hAnsi="Arial" w:cs="Arial"/>
                <w:color w:val="000000"/>
                <w:shd w:val="clear" w:color="auto" w:fill="FFFFFF"/>
              </w:rPr>
              <w:t>)</w:t>
            </w:r>
          </w:p>
          <w:p w14:paraId="5A6091C6" w14:textId="3CB41F62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6524C8C4" w14:textId="4F37030F" w:rsidR="00D30A1D" w:rsidRDefault="00D30A1D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0C7D39F5" w14:textId="3B2527DF" w:rsidR="00D30A1D" w:rsidRDefault="00D30A1D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1B7774E0" w14:textId="50CB6734" w:rsidR="00D30A1D" w:rsidRDefault="00D30A1D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264307B7" w14:textId="77777777" w:rsidR="00D30A1D" w:rsidRDefault="00D30A1D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5D0889F2" w14:textId="77777777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476AA974" w14:textId="2BA0E3F4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lastRenderedPageBreak/>
              <w:t>Dependiente</w:t>
            </w:r>
          </w:p>
          <w:p w14:paraId="5655D5B7" w14:textId="35F4B1A9" w:rsidR="00F25166" w:rsidRDefault="00F25166" w:rsidP="00F2516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14:paraId="0750749E" w14:textId="320CE54D" w:rsidR="00F25166" w:rsidRDefault="00F25166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Número de transacciones detectadas como fraudulentas </w:t>
            </w:r>
            <w:r w:rsidR="0064494A">
              <w:rPr>
                <w:rFonts w:ascii="Arial" w:hAnsi="Arial" w:cs="Arial"/>
                <w:color w:val="000000"/>
                <w:shd w:val="clear" w:color="auto" w:fill="FFFFFF"/>
              </w:rPr>
              <w:t>en un tiempo determinado.</w:t>
            </w:r>
          </w:p>
          <w:p w14:paraId="33C5968A" w14:textId="2707D4C3" w:rsidR="001B0346" w:rsidRDefault="001B0346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27A043E" w14:textId="0B95F8F3" w:rsidR="001B0346" w:rsidRDefault="001B0346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Número de transacciones detectadas como estafas en un tiempo determinado</w:t>
            </w:r>
            <w:r w:rsidR="008503D8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14:paraId="137C2D5D" w14:textId="1DE50D46" w:rsidR="008503D8" w:rsidRDefault="008503D8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73AEAA7" w14:textId="0362CDD4" w:rsidR="008503D8" w:rsidRDefault="008503D8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Tiempo de aprobación de pagos</w:t>
            </w:r>
            <w:r w:rsidR="00F41C24">
              <w:rPr>
                <w:rFonts w:ascii="Arial" w:hAnsi="Arial" w:cs="Arial"/>
                <w:color w:val="000000"/>
                <w:shd w:val="clear" w:color="auto" w:fill="FFFFFF"/>
              </w:rPr>
              <w:t xml:space="preserve"> con TDC.</w:t>
            </w:r>
          </w:p>
          <w:p w14:paraId="225C8B1F" w14:textId="77777777" w:rsidR="001B0346" w:rsidRDefault="001B0346" w:rsidP="00F2516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220CFAF" w14:textId="77777777" w:rsidR="00C56E94" w:rsidRDefault="00C56E94" w:rsidP="00C56E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Probabilidad de ganar disputas financieras</w:t>
            </w:r>
            <w:r w:rsidRPr="00FA4A0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por </w:t>
            </w:r>
            <w:r w:rsidRPr="00FA4A09">
              <w:rPr>
                <w:rFonts w:ascii="Arial" w:hAnsi="Arial" w:cs="Arial"/>
              </w:rPr>
              <w:t>fraudes</w:t>
            </w:r>
            <w:r>
              <w:rPr>
                <w:rFonts w:ascii="Arial" w:hAnsi="Arial" w:cs="Arial"/>
              </w:rPr>
              <w:t>.</w:t>
            </w:r>
          </w:p>
          <w:p w14:paraId="3BA626EE" w14:textId="77777777" w:rsidR="00853298" w:rsidRDefault="00853298" w:rsidP="003818E3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vMerge w:val="restart"/>
            <w:vAlign w:val="center"/>
          </w:tcPr>
          <w:p w14:paraId="70F47D4B" w14:textId="08D45633" w:rsidR="0038578F" w:rsidRDefault="004E4920" w:rsidP="00BD370C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>Infraestructura</w:t>
            </w:r>
            <w:r w:rsidR="00D51691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D956F4">
              <w:rPr>
                <w:rFonts w:ascii="Arial" w:hAnsi="Arial" w:cs="Arial"/>
                <w:color w:val="000000"/>
                <w:shd w:val="clear" w:color="auto" w:fill="FFFFFF"/>
              </w:rPr>
              <w:t>de la nube con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Google </w:t>
            </w:r>
            <w:r w:rsidR="00D956F4">
              <w:rPr>
                <w:rFonts w:ascii="Arial" w:hAnsi="Arial" w:cs="Arial"/>
                <w:color w:val="000000"/>
                <w:shd w:val="clear" w:color="auto" w:fill="FFFFFF"/>
              </w:rPr>
              <w:t>App Engine (GAE)</w:t>
            </w:r>
            <w:r w:rsidR="007D44D2">
              <w:rPr>
                <w:rFonts w:ascii="Arial" w:hAnsi="Arial" w:cs="Arial"/>
                <w:color w:val="000000"/>
                <w:shd w:val="clear" w:color="auto" w:fill="FFFFFF"/>
              </w:rPr>
              <w:t>,</w:t>
            </w:r>
            <w:r w:rsidR="00D956F4">
              <w:rPr>
                <w:rFonts w:ascii="Arial" w:hAnsi="Arial" w:cs="Arial"/>
                <w:color w:val="000000"/>
                <w:shd w:val="clear" w:color="auto" w:fill="FFFFFF"/>
              </w:rPr>
              <w:t xml:space="preserve"> Google Cloud Engine (GCE)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7D44D2">
              <w:rPr>
                <w:rFonts w:ascii="Arial" w:hAnsi="Arial" w:cs="Arial"/>
                <w:color w:val="000000"/>
                <w:shd w:val="clear" w:color="auto" w:fill="FFFFFF"/>
              </w:rPr>
              <w:t>y cloud functions.</w:t>
            </w:r>
          </w:p>
          <w:p w14:paraId="2F2FB366" w14:textId="77777777" w:rsidR="00D30A1D" w:rsidRDefault="00D30A1D" w:rsidP="00BD370C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24A75114" w14:textId="77777777" w:rsidR="004E4920" w:rsidRDefault="004E4920" w:rsidP="00BD370C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92454C4" w14:textId="77777777" w:rsidR="008503D8" w:rsidRDefault="004E4920" w:rsidP="0038578F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872C0E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El entorno de pruebas: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  <w:p w14:paraId="601373DE" w14:textId="77777777" w:rsidR="008503D8" w:rsidRDefault="008503D8" w:rsidP="0038578F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0305346" w14:textId="01D4E9A1" w:rsidR="00853298" w:rsidRPr="0036027E" w:rsidRDefault="004E4920" w:rsidP="0038578F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f</w:t>
            </w:r>
            <w:r w:rsidR="0038578F">
              <w:rPr>
                <w:rFonts w:ascii="Arial" w:hAnsi="Arial" w:cs="Arial"/>
                <w:color w:val="000000"/>
                <w:shd w:val="clear" w:color="auto" w:fill="FFFFFF"/>
              </w:rPr>
              <w:t xml:space="preserve">uncionalidades transaccionales </w:t>
            </w:r>
            <w:r w:rsidR="0098709E">
              <w:rPr>
                <w:rFonts w:ascii="Arial" w:hAnsi="Arial" w:cs="Arial"/>
                <w:color w:val="000000"/>
                <w:shd w:val="clear" w:color="auto" w:fill="FFFFFF"/>
              </w:rPr>
              <w:t xml:space="preserve">realizadas por los usuarios </w:t>
            </w:r>
            <w:r w:rsidR="0038578F">
              <w:rPr>
                <w:rFonts w:ascii="Arial" w:hAnsi="Arial" w:cs="Arial"/>
                <w:color w:val="000000"/>
                <w:shd w:val="clear" w:color="auto" w:fill="FFFFFF"/>
              </w:rPr>
              <w:t>en las</w:t>
            </w:r>
            <w:r w:rsidR="0036027E" w:rsidRPr="00BD370C">
              <w:rPr>
                <w:rFonts w:ascii="Arial" w:hAnsi="Arial" w:cs="Arial"/>
                <w:color w:val="000000"/>
                <w:shd w:val="clear" w:color="auto" w:fill="FFFFFF"/>
              </w:rPr>
              <w:t xml:space="preserve"> aplicaciones </w:t>
            </w:r>
            <w:r w:rsidR="00797EAD" w:rsidRPr="00BD370C">
              <w:rPr>
                <w:rFonts w:ascii="Arial" w:hAnsi="Arial" w:cs="Arial"/>
                <w:color w:val="000000"/>
                <w:shd w:val="clear" w:color="auto" w:fill="FFFFFF"/>
              </w:rPr>
              <w:t>web y móvil</w:t>
            </w:r>
            <w:r w:rsidR="0036027E" w:rsidRPr="00BD370C">
              <w:rPr>
                <w:rFonts w:ascii="Arial" w:hAnsi="Arial" w:cs="Arial"/>
                <w:color w:val="000000"/>
                <w:shd w:val="clear" w:color="auto" w:fill="FFFFFF"/>
              </w:rPr>
              <w:t xml:space="preserve"> de Pagar es Fácil</w:t>
            </w:r>
            <w:r w:rsidR="0038578F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2162" w:type="dxa"/>
            <w:vMerge w:val="restart"/>
          </w:tcPr>
          <w:p w14:paraId="08F79AF8" w14:textId="476361FB" w:rsidR="006763AC" w:rsidRPr="00F80769" w:rsidRDefault="00F80769" w:rsidP="00BF2AD5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El sistema propuesto sigue 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t>una arquitectura</w:t>
            </w:r>
            <w:r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 de </w:t>
            </w:r>
            <w:r w:rsidR="00914605" w:rsidRPr="00CB1FC7">
              <w:rPr>
                <w:rFonts w:ascii="Arial" w:hAnsi="Arial" w:cs="Arial"/>
                <w:color w:val="000000"/>
                <w:shd w:val="clear" w:color="auto" w:fill="FFFFFF"/>
              </w:rPr>
              <w:t>n capas con</w:t>
            </w:r>
            <w:r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 n niveles</w:t>
            </w:r>
            <w:r w:rsidR="00914605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. Está compuesta por una capa </w:t>
            </w:r>
            <w:r w:rsidR="000D5EC9" w:rsidRPr="00CB1FC7">
              <w:rPr>
                <w:rFonts w:ascii="Arial" w:hAnsi="Arial" w:cs="Arial"/>
                <w:color w:val="000000"/>
                <w:shd w:val="clear" w:color="auto" w:fill="FFFFFF"/>
              </w:rPr>
              <w:t>de presentación</w:t>
            </w:r>
            <w:r w:rsidR="00914605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 donde existe una aplicación web y móvil, 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t>la capa de reglas de negocio donde se encuentra el api Gateway</w:t>
            </w:r>
            <w:r w:rsid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 y balanceador de carga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 w:rsidR="000D5EC9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la 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capa de lógica de negocio donde se encuentran los microservicios </w:t>
            </w:r>
            <w:r w:rsidR="00CB1FC7">
              <w:rPr>
                <w:rFonts w:ascii="Arial" w:hAnsi="Arial" w:cs="Arial"/>
                <w:color w:val="000000"/>
                <w:shd w:val="clear" w:color="auto" w:fill="FFFFFF"/>
              </w:rPr>
              <w:t>con</w:t>
            </w:r>
            <w:r w:rsidR="000D5EC9" w:rsidRPr="00CB1FC7">
              <w:rPr>
                <w:rFonts w:ascii="Arial" w:hAnsi="Arial" w:cs="Arial"/>
                <w:color w:val="000000"/>
                <w:shd w:val="clear" w:color="auto" w:fill="FFFFFF"/>
              </w:rPr>
              <w:t xml:space="preserve"> DLT </w:t>
            </w:r>
            <w:r w:rsidR="003B0915" w:rsidRPr="00CB1FC7">
              <w:rPr>
                <w:rFonts w:ascii="Arial" w:hAnsi="Arial" w:cs="Arial"/>
                <w:color w:val="000000"/>
                <w:shd w:val="clear" w:color="auto" w:fill="FFFFFF"/>
              </w:rPr>
              <w:t>y una capa de bases de datos</w:t>
            </w:r>
            <w:r w:rsidR="004F4433">
              <w:rPr>
                <w:rFonts w:ascii="Arial" w:hAnsi="Arial" w:cs="Arial"/>
                <w:color w:val="000000"/>
                <w:shd w:val="clear" w:color="auto" w:fill="FFFFFF"/>
              </w:rPr>
              <w:t xml:space="preserve"> con mysql y firebase.</w:t>
            </w:r>
          </w:p>
        </w:tc>
      </w:tr>
      <w:tr w:rsidR="00BC42D1" w14:paraId="19F487FB" w14:textId="77777777" w:rsidTr="00BC42D1">
        <w:trPr>
          <w:trHeight w:val="6267"/>
        </w:trPr>
        <w:tc>
          <w:tcPr>
            <w:tcW w:w="1681" w:type="dxa"/>
            <w:vMerge/>
            <w:vAlign w:val="center"/>
          </w:tcPr>
          <w:p w14:paraId="4450B18F" w14:textId="77777777" w:rsidR="00853298" w:rsidRPr="0051326E" w:rsidRDefault="00853298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70" w:type="dxa"/>
            <w:vMerge/>
            <w:vAlign w:val="center"/>
          </w:tcPr>
          <w:p w14:paraId="66B89E87" w14:textId="77777777" w:rsidR="00853298" w:rsidRPr="00427E02" w:rsidRDefault="00853298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971" w:type="dxa"/>
            <w:vMerge/>
            <w:vAlign w:val="center"/>
          </w:tcPr>
          <w:p w14:paraId="53A68A3E" w14:textId="77777777" w:rsidR="00853298" w:rsidRPr="007D0FBB" w:rsidRDefault="00853298" w:rsidP="00075E3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42" w:type="dxa"/>
            <w:vMerge/>
          </w:tcPr>
          <w:p w14:paraId="37124743" w14:textId="77777777" w:rsidR="00853298" w:rsidRPr="0093069B" w:rsidRDefault="00853298" w:rsidP="00BF2AD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937" w:type="dxa"/>
          </w:tcPr>
          <w:p w14:paraId="5344ADE7" w14:textId="77777777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827" w:type="dxa"/>
            <w:vMerge/>
          </w:tcPr>
          <w:p w14:paraId="0CD06B96" w14:textId="77777777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vMerge/>
          </w:tcPr>
          <w:p w14:paraId="32BC05DA" w14:textId="77777777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162" w:type="dxa"/>
            <w:vMerge/>
          </w:tcPr>
          <w:p w14:paraId="7239440C" w14:textId="77777777" w:rsidR="00853298" w:rsidRDefault="00853298" w:rsidP="00BF2AD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0A0276D1" w14:textId="77777777" w:rsidR="00BF2AD5" w:rsidRPr="00BF2AD5" w:rsidRDefault="00BF2AD5" w:rsidP="00BF2AD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sectPr w:rsidR="00BF2AD5" w:rsidRPr="00BF2AD5" w:rsidSect="00BF2AD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827"/>
    <w:multiLevelType w:val="hybridMultilevel"/>
    <w:tmpl w:val="F9F84D96"/>
    <w:lvl w:ilvl="0" w:tplc="1624CC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16EC2"/>
    <w:multiLevelType w:val="hybridMultilevel"/>
    <w:tmpl w:val="C07C05D0"/>
    <w:lvl w:ilvl="0" w:tplc="30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6D"/>
    <w:rsid w:val="0001018A"/>
    <w:rsid w:val="000239FC"/>
    <w:rsid w:val="0003042B"/>
    <w:rsid w:val="000343B5"/>
    <w:rsid w:val="00051811"/>
    <w:rsid w:val="0005374E"/>
    <w:rsid w:val="00056734"/>
    <w:rsid w:val="000622CF"/>
    <w:rsid w:val="00074CE0"/>
    <w:rsid w:val="00075E31"/>
    <w:rsid w:val="0007654D"/>
    <w:rsid w:val="000911A5"/>
    <w:rsid w:val="0009749D"/>
    <w:rsid w:val="000A29AA"/>
    <w:rsid w:val="000A2F1E"/>
    <w:rsid w:val="000D5DC1"/>
    <w:rsid w:val="000D5EC9"/>
    <w:rsid w:val="000F1DAF"/>
    <w:rsid w:val="001015DC"/>
    <w:rsid w:val="0011597A"/>
    <w:rsid w:val="00116A89"/>
    <w:rsid w:val="001336FB"/>
    <w:rsid w:val="001603E9"/>
    <w:rsid w:val="00163FB2"/>
    <w:rsid w:val="00186EB1"/>
    <w:rsid w:val="0019353E"/>
    <w:rsid w:val="001943FA"/>
    <w:rsid w:val="001A3F70"/>
    <w:rsid w:val="001B0346"/>
    <w:rsid w:val="001B4000"/>
    <w:rsid w:val="001B5917"/>
    <w:rsid w:val="001B736F"/>
    <w:rsid w:val="001B7AFE"/>
    <w:rsid w:val="001C6089"/>
    <w:rsid w:val="001D3D08"/>
    <w:rsid w:val="001E79D7"/>
    <w:rsid w:val="002047DC"/>
    <w:rsid w:val="00205BF1"/>
    <w:rsid w:val="00213343"/>
    <w:rsid w:val="002420AE"/>
    <w:rsid w:val="00245C65"/>
    <w:rsid w:val="002742FA"/>
    <w:rsid w:val="002755D3"/>
    <w:rsid w:val="00286870"/>
    <w:rsid w:val="00287073"/>
    <w:rsid w:val="002942EB"/>
    <w:rsid w:val="002C0388"/>
    <w:rsid w:val="002C3285"/>
    <w:rsid w:val="002D628A"/>
    <w:rsid w:val="002F79FC"/>
    <w:rsid w:val="002F7EA3"/>
    <w:rsid w:val="00315C4B"/>
    <w:rsid w:val="00327AED"/>
    <w:rsid w:val="0033155B"/>
    <w:rsid w:val="00332977"/>
    <w:rsid w:val="00340BF6"/>
    <w:rsid w:val="00342D6D"/>
    <w:rsid w:val="00355962"/>
    <w:rsid w:val="0035765A"/>
    <w:rsid w:val="0036027E"/>
    <w:rsid w:val="003703D2"/>
    <w:rsid w:val="00376EEE"/>
    <w:rsid w:val="003818E3"/>
    <w:rsid w:val="0038578F"/>
    <w:rsid w:val="00395ECF"/>
    <w:rsid w:val="003B0915"/>
    <w:rsid w:val="003B67CD"/>
    <w:rsid w:val="003B79FD"/>
    <w:rsid w:val="003E0ADA"/>
    <w:rsid w:val="003E1366"/>
    <w:rsid w:val="003E2810"/>
    <w:rsid w:val="003E2F27"/>
    <w:rsid w:val="003F4FCF"/>
    <w:rsid w:val="00400432"/>
    <w:rsid w:val="0040109F"/>
    <w:rsid w:val="004139BE"/>
    <w:rsid w:val="00427E02"/>
    <w:rsid w:val="0043793A"/>
    <w:rsid w:val="00457A49"/>
    <w:rsid w:val="004666A9"/>
    <w:rsid w:val="00485D09"/>
    <w:rsid w:val="00492205"/>
    <w:rsid w:val="00492645"/>
    <w:rsid w:val="00497CF9"/>
    <w:rsid w:val="004A5F42"/>
    <w:rsid w:val="004A759E"/>
    <w:rsid w:val="004B00C0"/>
    <w:rsid w:val="004B116A"/>
    <w:rsid w:val="004C79EE"/>
    <w:rsid w:val="004D2F43"/>
    <w:rsid w:val="004E3F7F"/>
    <w:rsid w:val="004E4920"/>
    <w:rsid w:val="004F4433"/>
    <w:rsid w:val="004F508A"/>
    <w:rsid w:val="005035E6"/>
    <w:rsid w:val="00510D96"/>
    <w:rsid w:val="00520A78"/>
    <w:rsid w:val="005665EE"/>
    <w:rsid w:val="00573FE2"/>
    <w:rsid w:val="005B1BB2"/>
    <w:rsid w:val="005B613F"/>
    <w:rsid w:val="005E5A1D"/>
    <w:rsid w:val="005F18C7"/>
    <w:rsid w:val="0060043C"/>
    <w:rsid w:val="00607C4B"/>
    <w:rsid w:val="00620113"/>
    <w:rsid w:val="006410F5"/>
    <w:rsid w:val="0064494A"/>
    <w:rsid w:val="00667E78"/>
    <w:rsid w:val="006763AC"/>
    <w:rsid w:val="006A3242"/>
    <w:rsid w:val="006B245B"/>
    <w:rsid w:val="006B60B9"/>
    <w:rsid w:val="006F5041"/>
    <w:rsid w:val="00720430"/>
    <w:rsid w:val="00746C5E"/>
    <w:rsid w:val="007653B1"/>
    <w:rsid w:val="007665BB"/>
    <w:rsid w:val="007738EB"/>
    <w:rsid w:val="00797EAD"/>
    <w:rsid w:val="007D44D2"/>
    <w:rsid w:val="007E395B"/>
    <w:rsid w:val="007E6246"/>
    <w:rsid w:val="007E7C38"/>
    <w:rsid w:val="008006D8"/>
    <w:rsid w:val="008070BF"/>
    <w:rsid w:val="00814F29"/>
    <w:rsid w:val="00824879"/>
    <w:rsid w:val="00832D26"/>
    <w:rsid w:val="00843D01"/>
    <w:rsid w:val="008503D8"/>
    <w:rsid w:val="008525E3"/>
    <w:rsid w:val="00853298"/>
    <w:rsid w:val="008560F5"/>
    <w:rsid w:val="0086296B"/>
    <w:rsid w:val="0087168E"/>
    <w:rsid w:val="00872A45"/>
    <w:rsid w:val="00872C0E"/>
    <w:rsid w:val="008751C7"/>
    <w:rsid w:val="00876855"/>
    <w:rsid w:val="008874B9"/>
    <w:rsid w:val="00895CAD"/>
    <w:rsid w:val="008C33BE"/>
    <w:rsid w:val="008F31E9"/>
    <w:rsid w:val="009039B1"/>
    <w:rsid w:val="00914605"/>
    <w:rsid w:val="009309CE"/>
    <w:rsid w:val="0093571E"/>
    <w:rsid w:val="00945517"/>
    <w:rsid w:val="00956E57"/>
    <w:rsid w:val="009652A8"/>
    <w:rsid w:val="00966404"/>
    <w:rsid w:val="0098653D"/>
    <w:rsid w:val="0098709E"/>
    <w:rsid w:val="00990AFB"/>
    <w:rsid w:val="009937B4"/>
    <w:rsid w:val="009B5C05"/>
    <w:rsid w:val="009F7D90"/>
    <w:rsid w:val="00A120CA"/>
    <w:rsid w:val="00A60711"/>
    <w:rsid w:val="00A70A66"/>
    <w:rsid w:val="00A71233"/>
    <w:rsid w:val="00A734CC"/>
    <w:rsid w:val="00A75EE9"/>
    <w:rsid w:val="00A91562"/>
    <w:rsid w:val="00AA1608"/>
    <w:rsid w:val="00AA48FC"/>
    <w:rsid w:val="00AB2BFE"/>
    <w:rsid w:val="00AC2879"/>
    <w:rsid w:val="00AE22C1"/>
    <w:rsid w:val="00AE381A"/>
    <w:rsid w:val="00AF0F07"/>
    <w:rsid w:val="00B02A43"/>
    <w:rsid w:val="00B05ED9"/>
    <w:rsid w:val="00B16DA2"/>
    <w:rsid w:val="00B358CA"/>
    <w:rsid w:val="00B609C9"/>
    <w:rsid w:val="00B670FA"/>
    <w:rsid w:val="00B7311E"/>
    <w:rsid w:val="00B741E2"/>
    <w:rsid w:val="00B776BB"/>
    <w:rsid w:val="00B931C7"/>
    <w:rsid w:val="00BB5717"/>
    <w:rsid w:val="00BC2457"/>
    <w:rsid w:val="00BC42D1"/>
    <w:rsid w:val="00BD370C"/>
    <w:rsid w:val="00BD7CEB"/>
    <w:rsid w:val="00BF2AD5"/>
    <w:rsid w:val="00BF7E54"/>
    <w:rsid w:val="00C300D9"/>
    <w:rsid w:val="00C34FC9"/>
    <w:rsid w:val="00C40717"/>
    <w:rsid w:val="00C5021A"/>
    <w:rsid w:val="00C56E94"/>
    <w:rsid w:val="00C6170C"/>
    <w:rsid w:val="00C810D9"/>
    <w:rsid w:val="00C91FB7"/>
    <w:rsid w:val="00CA6BB2"/>
    <w:rsid w:val="00CB1FC7"/>
    <w:rsid w:val="00CB7403"/>
    <w:rsid w:val="00CC21D9"/>
    <w:rsid w:val="00CC4A59"/>
    <w:rsid w:val="00CD6496"/>
    <w:rsid w:val="00CE5FF8"/>
    <w:rsid w:val="00CF3035"/>
    <w:rsid w:val="00D054DD"/>
    <w:rsid w:val="00D078A4"/>
    <w:rsid w:val="00D123FC"/>
    <w:rsid w:val="00D2274C"/>
    <w:rsid w:val="00D30A1D"/>
    <w:rsid w:val="00D3151D"/>
    <w:rsid w:val="00D34E56"/>
    <w:rsid w:val="00D51691"/>
    <w:rsid w:val="00D5188D"/>
    <w:rsid w:val="00D619F9"/>
    <w:rsid w:val="00D65038"/>
    <w:rsid w:val="00D67682"/>
    <w:rsid w:val="00D85328"/>
    <w:rsid w:val="00D9177F"/>
    <w:rsid w:val="00D956F4"/>
    <w:rsid w:val="00DB510F"/>
    <w:rsid w:val="00DC1C76"/>
    <w:rsid w:val="00DE5275"/>
    <w:rsid w:val="00E02392"/>
    <w:rsid w:val="00E6386A"/>
    <w:rsid w:val="00E72A3A"/>
    <w:rsid w:val="00E85CED"/>
    <w:rsid w:val="00EA2C40"/>
    <w:rsid w:val="00EB07BC"/>
    <w:rsid w:val="00ED1EF5"/>
    <w:rsid w:val="00ED55F7"/>
    <w:rsid w:val="00EE4CC2"/>
    <w:rsid w:val="00EE4EC5"/>
    <w:rsid w:val="00EE69DD"/>
    <w:rsid w:val="00EF3DEA"/>
    <w:rsid w:val="00F04DE6"/>
    <w:rsid w:val="00F14688"/>
    <w:rsid w:val="00F1518D"/>
    <w:rsid w:val="00F22359"/>
    <w:rsid w:val="00F25166"/>
    <w:rsid w:val="00F41C24"/>
    <w:rsid w:val="00F42364"/>
    <w:rsid w:val="00F80769"/>
    <w:rsid w:val="00F8256D"/>
    <w:rsid w:val="00FA3AFE"/>
    <w:rsid w:val="00FB2332"/>
    <w:rsid w:val="00FB2641"/>
    <w:rsid w:val="00FD011B"/>
    <w:rsid w:val="00FD3D98"/>
    <w:rsid w:val="00FD452E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3B68"/>
  <w15:chartTrackingRefBased/>
  <w15:docId w15:val="{B722B9E9-F1A1-4488-B7C3-AE1CDF1C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D6D"/>
  </w:style>
  <w:style w:type="paragraph" w:styleId="Ttulo1">
    <w:name w:val="heading 1"/>
    <w:basedOn w:val="Normal"/>
    <w:next w:val="Normal"/>
    <w:link w:val="Ttulo1Car"/>
    <w:uiPriority w:val="9"/>
    <w:qFormat/>
    <w:rsid w:val="00242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table" w:styleId="Tablaconcuadrcula">
    <w:name w:val="Table Grid"/>
    <w:basedOn w:val="Tablanormal"/>
    <w:uiPriority w:val="39"/>
    <w:rsid w:val="00C61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B7AF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420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2420A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4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4688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F14688"/>
  </w:style>
  <w:style w:type="paragraph" w:styleId="Prrafodelista">
    <w:name w:val="List Paragraph"/>
    <w:basedOn w:val="Normal"/>
    <w:uiPriority w:val="34"/>
    <w:qFormat/>
    <w:rsid w:val="00667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Kan20</b:Tag>
    <b:SourceType>JournalArticle</b:SourceType>
    <b:Guid>{F55AF149-D11D-4D18-BD32-01659B3FB306}</b:Guid>
    <b:Author>
      <b:Author>
        <b:NameList>
          <b:Person>
            <b:Last>Gupta</b:Last>
            <b:First>Kanika</b:First>
          </b:Person>
        </b:NameList>
      </b:Author>
    </b:Author>
    <b:Title>SLoBLING: Systematic Literature Review of BlockChain, IoT and Google Cloud Platform</b:Title>
    <b:JournalName>Mukt Shabd Journal</b:JournalName>
    <b:Year>2020</b:Year>
    <b:Pages>441-443</b:Pages>
    <b:Volume>IX</b:Volume>
    <b:Issue>VIII</b:Issue>
    <b:RefOrder>2</b:RefOrder>
  </b:Source>
  <b:Source>
    <b:Tag>Bis19</b:Tag>
    <b:SourceType>JournalArticle</b:SourceType>
    <b:Guid>{BCE63840-0A5A-4CE9-93A4-3A06F4CD69EA}</b:Guid>
    <b:Author>
      <b:Author>
        <b:NameList>
          <b:Person>
            <b:Last>E.</b:Last>
            <b:First>Bisong</b:First>
          </b:Person>
        </b:NameList>
      </b:Author>
    </b:Author>
    <b:Title>An Overview of Google Cloud Platform Services</b:Title>
    <b:JournalName>Building Machine Learning and Deep Learning Models on Google Cloud Platform</b:JournalName>
    <b:Year>2019</b:Year>
    <b:RefOrder>1</b:RefOrder>
  </b:Source>
  <b:Source>
    <b:Tag>Fan18</b:Tag>
    <b:SourceType>JournalArticle</b:SourceType>
    <b:Guid>{96627EBC-CE4B-4C23-8D6A-D3AA66AC7AA7}</b:Guid>
    <b:Author>
      <b:Author>
        <b:NameList>
          <b:Person>
            <b:Last>Fan</b:Last>
            <b:First>Xinxin</b:First>
          </b:Person>
          <b:Person>
            <b:Last>Chai</b:Last>
            <b:First>Qi</b:First>
          </b:Person>
        </b:NameList>
      </b:Author>
    </b:Author>
    <b:Title>Roll-DPoS: A Randomized Delegated Proof of Stake Scheme for Scalable Blockchain-Based Internet of Things Systems</b:Title>
    <b:JournalName>In Proceedings of the 15th EAI International Conference on Mobile and Ubiquitous Systems: Computing, Networking and Services</b:JournalName>
    <b:Year>2018</b:Year>
    <b:RefOrder>9</b:RefOrder>
  </b:Source>
  <b:Source>
    <b:Tag>Pie20</b:Tag>
    <b:SourceType>JournalArticle</b:SourceType>
    <b:Guid>{B883260D-0872-4551-AFC0-FCF517D72A22}</b:Guid>
    <b:Author>
      <b:Author>
        <b:NameList>
          <b:Person>
            <b:Last>Pieroni</b:Last>
            <b:First>Alessandra</b:First>
          </b:Person>
          <b:Person>
            <b:Last>Scarpato</b:Last>
            <b:First>Noemi</b:First>
          </b:Person>
          <b:Person>
            <b:Last>Felli</b:Last>
            <b:First>Lorenzo</b:First>
          </b:Person>
        </b:NameList>
      </b:Author>
    </b:Author>
    <b:Title>Blockchain and IoT Convergence—A Systematic Survey on Technologies, Protocols and Security</b:Title>
    <b:JournalName>Applied Sciences</b:JournalName>
    <b:Year>2020</b:Year>
    <b:Volume>10</b:Volume>
    <b:Issue>19</b:Issue>
    <b:RefOrder>10</b:RefOrder>
  </b:Source>
  <b:Source>
    <b:Tag>Jan211</b:Tag>
    <b:SourceType>JournalArticle</b:SourceType>
    <b:Guid>{DB78D151-DB3E-487B-A4AF-F00667BB2EDF}</b:Guid>
    <b:Author>
      <b:Author>
        <b:NameList>
          <b:Person>
            <b:Last>Jan</b:Last>
            <b:First>Mian</b:First>
            <b:Middle>Ahmad</b:Middle>
          </b:Person>
          <b:Person>
            <b:Last>Cai</b:Last>
            <b:First>Jinjin</b:First>
          </b:Person>
          <b:Person>
            <b:Last>Gao</b:Last>
            <b:First>Xiang-Chuan</b:First>
          </b:Person>
          <b:Person>
            <b:Last>Khan</b:Last>
            <b:First>Fazlullah</b:First>
          </b:Person>
          <b:Person>
            <b:Last>Mastorakis</b:Last>
            <b:First>Spyridon</b:First>
          </b:Person>
          <b:Person>
            <b:Last>Usman</b:Last>
            <b:First>Muhammad</b:First>
          </b:Person>
          <b:Person>
            <b:Last>Alazab</b:Last>
            <b:First>Mamoun</b:First>
          </b:Person>
          <b:Person>
            <b:Last>Watters</b:Last>
            <b:First>Paul</b:First>
          </b:Person>
        </b:NameList>
      </b:Author>
    </b:Author>
    <b:Title>Security and blockchain convergence with Internet of Multimedia Things: Current trends, research challenges and future directions</b:Title>
    <b:JournalName>Journal of Network and Computer Applications</b:JournalName>
    <b:Year>2021</b:Year>
    <b:Volume>175</b:Volume>
    <b:RefOrder>11</b:RefOrder>
  </b:Source>
  <b:Source>
    <b:Tag>Kha201</b:Tag>
    <b:SourceType>JournalArticle</b:SourceType>
    <b:Guid>{736EF484-AD6C-4837-AE09-ACAD7BD3AF90}</b:Guid>
    <b:Author>
      <b:Author>
        <b:NameList>
          <b:Person>
            <b:Last>Khan</b:Last>
            <b:First>Nida</b:First>
          </b:Person>
          <b:Person>
            <b:Last>Kchouri</b:Last>
            <b:First>Bilal</b:First>
          </b:Person>
          <b:Person>
            <b:Last>Yatoo</b:Last>
            <b:First>Nissar</b:First>
            <b:Middle>Ahmad</b:Middle>
          </b:Person>
          <b:Person>
            <b:Last>Kräussl</b:Last>
            <b:First>Zsofia</b:First>
          </b:Person>
          <b:Person>
            <b:Last>Patel</b:Last>
            <b:First>Anass</b:First>
          </b:Person>
          <b:Person>
            <b:Last>State</b:Last>
            <b:First>Radu</b:First>
          </b:Person>
        </b:NameList>
      </b:Author>
    </b:Author>
    <b:Title>Tokenization of sukuk: Ethereum case study</b:Title>
    <b:JournalName>Global Finance Journal</b:JournalName>
    <b:Year>2020</b:Year>
    <b:RefOrder>12</b:RefOrder>
  </b:Source>
  <b:Source>
    <b:Tag>Tat22</b:Tag>
    <b:SourceType>InternetSite</b:SourceType>
    <b:Guid>{7524B232-08B1-4A15-9B1D-657F6F3AA345}</b:Guid>
    <b:Title>Welcome to Tatum</b:Title>
    <b:Year>2022</b:Year>
    <b:Author>
      <b:Author>
        <b:NameList>
          <b:Person>
            <b:Last>Tatum</b:Last>
          </b:Person>
        </b:NameList>
      </b:Author>
    </b:Author>
    <b:YearAccessed>2022</b:YearAccessed>
    <b:MonthAccessed>01</b:MonthAccessed>
    <b:DayAccessed>19</b:DayAccessed>
    <b:URL>https://docs.tatum.io/</b:URL>
    <b:RefOrder>13</b:RefOrder>
  </b:Source>
  <b:Source>
    <b:Tag>Pop191</b:Tag>
    <b:SourceType>JournalArticle</b:SourceType>
    <b:Guid>{DD489BD4-41B7-43F3-AFBA-EA942EED24BD}</b:Guid>
    <b:Title>IOTA: Feeless and Free</b:Title>
    <b:Year>2019</b:Year>
    <b:Author>
      <b:Author>
        <b:NameList>
          <b:Person>
            <b:Last>Popov</b:Last>
            <b:First>Serguei</b:First>
          </b:Person>
        </b:NameList>
      </b:Author>
    </b:Author>
    <b:JournalName>IEEE Blockchain Technical Briefs</b:JournalName>
    <b:RefOrder>7</b:RefOrder>
  </b:Source>
  <b:Source>
    <b:Tag>Pan181</b:Tag>
    <b:SourceType>JournalArticle</b:SourceType>
    <b:Guid>{3CF8813F-93B2-40AD-A871-238268D61C93}</b:Guid>
    <b:Author>
      <b:Author>
        <b:NameList>
          <b:Person>
            <b:Last>Panarello</b:Last>
            <b:First>Alfonso</b:First>
          </b:Person>
          <b:Person>
            <b:Last>Tapas</b:Last>
            <b:First>Nachiket</b:First>
          </b:Person>
          <b:Person>
            <b:Last>Merlino</b:Last>
            <b:First>Giovanni</b:First>
          </b:Person>
          <b:Person>
            <b:Last>Longo</b:Last>
            <b:First>Francesco</b:First>
          </b:Person>
          <b:Person>
            <b:Last>Puliafito</b:Last>
            <b:First>Antonio</b:First>
          </b:Person>
        </b:NameList>
      </b:Author>
    </b:Author>
    <b:Title>Blockchain and IoT Integration: A Systematic Survey</b:Title>
    <b:JournalName>Sensors</b:JournalName>
    <b:Year>2018</b:Year>
    <b:Volume>18</b:Volume>
    <b:Issue>8</b:Issue>
    <b:RefOrder>8</b:RefOrder>
  </b:Source>
  <b:Source>
    <b:Tag>Tat221</b:Tag>
    <b:SourceType>InternetSite</b:SourceType>
    <b:Guid>{64D0E3BE-F329-4937-9090-6F9ED3CBCF21}</b:Guid>
    <b:Title>Arquitectura de Tatum</b:Title>
    <b:Year>2022</b:Year>
    <b:Author>
      <b:Author>
        <b:NameList>
          <b:Person>
            <b:Last>Tatum</b:Last>
          </b:Person>
        </b:NameList>
      </b:Author>
    </b:Author>
    <b:YearAccessed>2022</b:YearAccessed>
    <b:MonthAccessed>01</b:MonthAccessed>
    <b:DayAccessed>19</b:DayAccessed>
    <b:URL>https://docs.tatum.io/tatum-architecture</b:URL>
    <b:RefOrder>14</b:RefOrder>
  </b:Source>
  <b:Source>
    <b:Tag>TEL03</b:Tag>
    <b:SourceType>JournalArticle</b:SourceType>
    <b:Guid>{1058B7FF-A4BA-4884-AC8A-36A6DA7B083E}</b:Guid>
    <b:Title>Arquitectura de seguridad para sistemas de comunicaciones extremo a extremo</b:Title>
    <b:Year>2003</b:Year>
    <b:Author>
      <b:Author>
        <b:NameList>
          <b:Person>
            <b:Last>TELECOMUNICACIONES</b:Last>
            <b:First>UNIÓN</b:First>
            <b:Middle>INTERNACIONAL DE</b:Middle>
          </b:Person>
        </b:NameList>
      </b:Author>
    </b:Author>
    <b:JournalName>UIT-T</b:JournalName>
    <b:RefOrder>16</b:RefOrder>
  </b:Source>
  <b:Source>
    <b:Tag>Ric10</b:Tag>
    <b:SourceType>JournalArticle</b:SourceType>
    <b:Guid>{B00A893F-4225-42FF-BD27-E00F7208AC53}</b:Guid>
    <b:Author>
      <b:Author>
        <b:NameList>
          <b:Person>
            <b:Last>Richard</b:Last>
            <b:First>Afolabi</b:First>
            <b:Middle>O.</b:Middle>
          </b:Person>
        </b:NameList>
      </b:Author>
    </b:Author>
    <b:Title>Security assessments of IEEE 802.15.4 standard based on X.805 framework</b:Title>
    <b:JournalName>Int. J. Security and Networks</b:JournalName>
    <b:Year>2010</b:Year>
    <b:Pages>5</b:Pages>
    <b:Volume>5</b:Volume>
    <b:RefOrder>17</b:RefOrder>
  </b:Source>
  <b:Source>
    <b:Tag>Maj19</b:Tag>
    <b:SourceType>JournalArticle</b:SourceType>
    <b:Guid>{282BB62A-4A13-4FCD-8836-C4F55FDEFF5B}</b:Guid>
    <b:Author>
      <b:Author>
        <b:NameList>
          <b:Person>
            <b:Last>Majid</b:Last>
            <b:First>Mumtaz</b:First>
          </b:Person>
          <b:Person>
            <b:Last>Luo</b:Last>
            <b:First>Ping</b:First>
          </b:Person>
        </b:NameList>
      </b:Author>
    </b:Author>
    <b:Title>Forty years of attacks on the RSA cryptosystem: A brief survey</b:Title>
    <b:JournalName>Journal of Discrete Mathematical Sciences and Cryptography</b:JournalName>
    <b:Year>2019</b:Year>
    <b:Pages>9-29</b:Pages>
    <b:RefOrder>18</b:RefOrder>
  </b:Source>
  <b:Source>
    <b:Tag>IOT20</b:Tag>
    <b:SourceType>InternetSite</b:SourceType>
    <b:Guid>{5D8E5CBE-E671-4C8C-871F-5366067B8AB5}</b:Guid>
    <b:Title>Introducing IOTA Stronghold</b:Title>
    <b:Year>2020</b:Year>
    <b:Author>
      <b:Author>
        <b:NameList>
          <b:Person>
            <b:Last>Team</b:Last>
            <b:First>IOTA</b:First>
          </b:Person>
        </b:NameList>
      </b:Author>
    </b:Author>
    <b:Month>07</b:Month>
    <b:Day>19</b:Day>
    <b:YearAccessed>2022</b:YearAccessed>
    <b:MonthAccessed>01</b:MonthAccessed>
    <b:DayAccessed>20</b:DayAccessed>
    <b:URL>https://blog.iota.org/iota-stronghold-6ce55d311d7c/</b:URL>
    <b:RefOrder>15</b:RefOrder>
  </b:Source>
  <b:Source>
    <b:Tag>Sha211</b:Tag>
    <b:SourceType>JournalArticle</b:SourceType>
    <b:Guid>{4F931507-DA5F-4EB0-BFFA-BA9F48303B66}</b:Guid>
    <b:Author>
      <b:Author>
        <b:NameList>
          <b:Person>
            <b:Last>Shanshan Li</b:Last>
            <b:First>He</b:First>
            <b:Middle>Zhang, Zijia Jia, Chenxing Zhong, Cheng Zhang, Zhihao Shan, Jinfeng Shen, Muhammad Ali Babar</b:Middle>
          </b:Person>
        </b:NameList>
      </b:Author>
    </b:Author>
    <b:Title>Understanding and addressing quality attributes of microservices architecture: A Systematic literature review</b:Title>
    <b:ProductionCompany>Information and Software Technology</b:ProductionCompany>
    <b:Year>2021</b:Year>
    <b:JournalName>Information and Software Technology</b:JournalName>
    <b:Volume>131</b:Volume>
    <b:RefOrder>4</b:RefOrder>
  </b:Source>
  <b:Source>
    <b:Tag>Muh20</b:Tag>
    <b:SourceType>JournalArticle</b:SourceType>
    <b:Guid>{343A6219-0532-42A7-BAB5-52390154BAEA}</b:Guid>
    <b:Author>
      <b:Author>
        <b:NameList>
          <b:Person>
            <b:Last>Muhammad Waseem</b:Last>
            <b:First>Peng</b:First>
            <b:Middle>Liang, Mojtaba Shahin</b:Middle>
          </b:Person>
        </b:NameList>
      </b:Author>
    </b:Author>
    <b:Title>A Systematic Mapping Study on Microservices Architecture in DevOps</b:Title>
    <b:JournalName>Journal of Systems and Software</b:JournalName>
    <b:Year>2020</b:Year>
    <b:Volume>170</b:Volume>
    <b:RefOrder>3</b:RefOrder>
  </b:Source>
  <b:Source>
    <b:Tag>Bar20</b:Tag>
    <b:SourceType>JournalArticle</b:SourceType>
    <b:Guid>{6C201366-06B8-4AC4-99D6-645070A21279}</b:Guid>
    <b:Author>
      <b:Author>
        <b:NameList>
          <b:Person>
            <b:Last>Baresi L.</b:Last>
            <b:First>Garriga</b:First>
            <b:Middle>M.</b:Middle>
          </b:Person>
        </b:NameList>
      </b:Author>
    </b:Author>
    <b:Title>Microservices: The Evolution and Extinction of Web Services?</b:Title>
    <b:JournalName>Bucchiarone A. et al. (eds) Microservices</b:JournalName>
    <b:Year>2020</b:Year>
    <b:RefOrder>6</b:RefOrder>
  </b:Source>
  <b:Source>
    <b:Tag>Pha20</b:Tag>
    <b:SourceType>JournalArticle</b:SourceType>
    <b:Guid>{3DEB4500-95A7-4A50-A3AA-D9266E53656D}</b:Guid>
    <b:Author>
      <b:Author>
        <b:NameList>
          <b:Person>
            <b:Last>Pham</b:Last>
            <b:First>Anh</b:First>
            <b:Middle>Duc</b:Middle>
          </b:Person>
        </b:NameList>
      </b:Author>
    </b:Author>
    <b:Title>Developing back-end of a web application with NestJS framework: Case: Integrify Oy’s student management system</b:Title>
    <b:Year>2020</b:Year>
    <b:RefOrder>5</b:RefOrder>
  </b:Source>
</b:Sources>
</file>

<file path=customXml/itemProps1.xml><?xml version="1.0" encoding="utf-8"?>
<ds:datastoreItem xmlns:ds="http://schemas.openxmlformats.org/officeDocument/2006/customXml" ds:itemID="{2867A26E-993C-42DE-9CF2-219C2671B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4</Pages>
  <Words>563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114</cp:revision>
  <dcterms:created xsi:type="dcterms:W3CDTF">2022-01-28T00:00:00Z</dcterms:created>
  <dcterms:modified xsi:type="dcterms:W3CDTF">2022-02-02T01:44:00Z</dcterms:modified>
</cp:coreProperties>
</file>