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4E60" w14:textId="77777777" w:rsidR="00342D6D" w:rsidRPr="008E6D26" w:rsidRDefault="00342D6D" w:rsidP="00342D6D">
      <w:pPr>
        <w:jc w:val="center"/>
        <w:rPr>
          <w:rFonts w:ascii="Arial" w:hAnsi="Arial" w:cs="Arial"/>
        </w:rPr>
      </w:pPr>
      <w:r w:rsidRPr="008E6D26">
        <w:rPr>
          <w:rFonts w:ascii="Arial" w:hAnsi="Arial" w:cs="Arial"/>
          <w:noProof/>
        </w:rPr>
        <w:drawing>
          <wp:inline distT="0" distB="0" distL="0" distR="0" wp14:anchorId="7E78DE77" wp14:editId="7DFB6595">
            <wp:extent cx="1264920" cy="1264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350281A2" w14:textId="77777777" w:rsidR="00342D6D" w:rsidRPr="008E6D26" w:rsidRDefault="00342D6D" w:rsidP="00342D6D">
      <w:pPr>
        <w:jc w:val="center"/>
        <w:rPr>
          <w:rFonts w:ascii="Arial" w:hAnsi="Arial" w:cs="Arial"/>
          <w:b/>
          <w:bCs/>
          <w:sz w:val="40"/>
          <w:szCs w:val="40"/>
        </w:rPr>
      </w:pPr>
      <w:r w:rsidRPr="008E6D26">
        <w:rPr>
          <w:rFonts w:ascii="Arial" w:hAnsi="Arial" w:cs="Arial"/>
          <w:b/>
          <w:bCs/>
          <w:sz w:val="40"/>
          <w:szCs w:val="40"/>
        </w:rPr>
        <w:t>UNIVERSIDAD TÉCNICA DE MACHALA</w:t>
      </w:r>
    </w:p>
    <w:p w14:paraId="3C33E5A4" w14:textId="77777777" w:rsidR="00342D6D" w:rsidRPr="008E6D26" w:rsidRDefault="00342D6D" w:rsidP="00342D6D">
      <w:pPr>
        <w:rPr>
          <w:rFonts w:ascii="Arial" w:hAnsi="Arial" w:cs="Arial"/>
          <w:b/>
          <w:bCs/>
          <w:sz w:val="40"/>
          <w:szCs w:val="40"/>
        </w:rPr>
      </w:pPr>
    </w:p>
    <w:p w14:paraId="2DFD8A7D" w14:textId="77777777" w:rsidR="00342D6D" w:rsidRDefault="00342D6D" w:rsidP="00342D6D">
      <w:pPr>
        <w:pStyle w:val="NormalWeb"/>
        <w:spacing w:before="0" w:beforeAutospacing="0" w:after="0" w:afterAutospacing="0"/>
        <w:jc w:val="center"/>
        <w:rPr>
          <w:rFonts w:ascii="Arial" w:hAnsi="Arial" w:cs="Arial"/>
          <w:color w:val="000000"/>
          <w:sz w:val="48"/>
          <w:szCs w:val="48"/>
        </w:rPr>
      </w:pPr>
      <w:r w:rsidRPr="00CE7FCF">
        <w:rPr>
          <w:rFonts w:ascii="Arial" w:hAnsi="Arial" w:cs="Arial"/>
          <w:color w:val="000000"/>
          <w:sz w:val="48"/>
          <w:szCs w:val="48"/>
        </w:rPr>
        <w:t>Maestría en Software</w:t>
      </w:r>
    </w:p>
    <w:p w14:paraId="72B6A2F1" w14:textId="77777777" w:rsidR="00342D6D" w:rsidRPr="008E6D26" w:rsidRDefault="00342D6D" w:rsidP="00342D6D">
      <w:pPr>
        <w:pStyle w:val="NormalWeb"/>
        <w:spacing w:before="0" w:beforeAutospacing="0" w:after="0" w:afterAutospacing="0"/>
        <w:rPr>
          <w:rFonts w:ascii="Arial" w:hAnsi="Arial" w:cs="Arial"/>
          <w:sz w:val="20"/>
          <w:szCs w:val="20"/>
        </w:rPr>
      </w:pPr>
    </w:p>
    <w:p w14:paraId="6395E6F8" w14:textId="77777777" w:rsidR="00342D6D" w:rsidRDefault="00342D6D" w:rsidP="00342D6D">
      <w:pPr>
        <w:jc w:val="center"/>
        <w:rPr>
          <w:rFonts w:ascii="Arial" w:hAnsi="Arial" w:cs="Arial"/>
          <w:b/>
          <w:bCs/>
          <w:color w:val="373A3C"/>
          <w:sz w:val="40"/>
          <w:szCs w:val="40"/>
          <w:shd w:val="clear" w:color="auto" w:fill="FFFFFF"/>
        </w:rPr>
      </w:pPr>
      <w:r w:rsidRPr="00F263CE">
        <w:rPr>
          <w:rFonts w:ascii="Arial" w:hAnsi="Arial" w:cs="Arial"/>
          <w:b/>
          <w:bCs/>
          <w:color w:val="FF0000"/>
          <w:sz w:val="40"/>
          <w:szCs w:val="40"/>
        </w:rPr>
        <w:t>Asignatura:</w:t>
      </w:r>
      <w:r w:rsidRPr="008E6D26">
        <w:rPr>
          <w:rFonts w:ascii="Arial" w:hAnsi="Arial" w:cs="Arial"/>
          <w:color w:val="000000"/>
          <w:sz w:val="56"/>
          <w:szCs w:val="56"/>
        </w:rPr>
        <w:br/>
      </w:r>
      <w:r>
        <w:rPr>
          <w:rFonts w:ascii="Arial" w:hAnsi="Arial" w:cs="Arial"/>
          <w:color w:val="2F5496" w:themeColor="accent1" w:themeShade="BF"/>
          <w:sz w:val="48"/>
          <w:szCs w:val="48"/>
        </w:rPr>
        <w:t>Titulación II</w:t>
      </w:r>
      <w:r w:rsidRPr="008E6D26">
        <w:rPr>
          <w:rFonts w:ascii="Arial" w:hAnsi="Arial" w:cs="Arial"/>
          <w:color w:val="000000"/>
          <w:sz w:val="56"/>
          <w:szCs w:val="56"/>
        </w:rPr>
        <w:br/>
      </w:r>
      <w:r w:rsidRPr="008E6D26">
        <w:rPr>
          <w:rFonts w:ascii="Arial" w:hAnsi="Arial" w:cs="Arial"/>
          <w:color w:val="000000"/>
          <w:sz w:val="20"/>
          <w:szCs w:val="20"/>
        </w:rPr>
        <w:br/>
      </w:r>
      <w:r w:rsidRPr="008E6D26">
        <w:rPr>
          <w:rFonts w:ascii="Arial" w:hAnsi="Arial" w:cs="Arial"/>
          <w:color w:val="000000"/>
          <w:sz w:val="20"/>
          <w:szCs w:val="20"/>
        </w:rPr>
        <w:br/>
      </w:r>
      <w:r>
        <w:rPr>
          <w:rFonts w:ascii="Arial" w:hAnsi="Arial" w:cs="Arial"/>
          <w:b/>
          <w:bCs/>
          <w:color w:val="FF0000"/>
          <w:sz w:val="40"/>
          <w:szCs w:val="40"/>
        </w:rPr>
        <w:t>Tema</w:t>
      </w:r>
      <w:r w:rsidRPr="00F263CE">
        <w:rPr>
          <w:rFonts w:ascii="Arial" w:hAnsi="Arial" w:cs="Arial"/>
          <w:b/>
          <w:bCs/>
          <w:color w:val="FF0000"/>
          <w:sz w:val="40"/>
          <w:szCs w:val="40"/>
        </w:rPr>
        <w:t xml:space="preserve">: </w:t>
      </w:r>
    </w:p>
    <w:p w14:paraId="5EE2C8C5" w14:textId="4A739636" w:rsidR="00342D6D" w:rsidRDefault="00342D6D" w:rsidP="00342D6D">
      <w:pPr>
        <w:jc w:val="center"/>
        <w:rPr>
          <w:rFonts w:ascii="Arial" w:hAnsi="Arial" w:cs="Arial"/>
          <w:b/>
          <w:bCs/>
          <w:sz w:val="40"/>
          <w:szCs w:val="40"/>
          <w:shd w:val="clear" w:color="auto" w:fill="FFFFFF"/>
        </w:rPr>
      </w:pPr>
      <w:r w:rsidRPr="00342D6D">
        <w:rPr>
          <w:rFonts w:ascii="Arial" w:hAnsi="Arial" w:cs="Arial"/>
          <w:b/>
          <w:bCs/>
          <w:sz w:val="40"/>
          <w:szCs w:val="40"/>
          <w:shd w:val="clear" w:color="auto" w:fill="FFFFFF"/>
        </w:rPr>
        <w:t xml:space="preserve">Taller </w:t>
      </w:r>
      <w:proofErr w:type="spellStart"/>
      <w:r w:rsidRPr="00342D6D">
        <w:rPr>
          <w:rFonts w:ascii="Arial" w:hAnsi="Arial" w:cs="Arial"/>
          <w:b/>
          <w:bCs/>
          <w:sz w:val="40"/>
          <w:szCs w:val="40"/>
          <w:shd w:val="clear" w:color="auto" w:fill="FFFFFF"/>
        </w:rPr>
        <w:t>N°</w:t>
      </w:r>
      <w:proofErr w:type="spellEnd"/>
      <w:r w:rsidRPr="00342D6D">
        <w:rPr>
          <w:rFonts w:ascii="Arial" w:hAnsi="Arial" w:cs="Arial"/>
          <w:b/>
          <w:bCs/>
          <w:sz w:val="40"/>
          <w:szCs w:val="40"/>
          <w:shd w:val="clear" w:color="auto" w:fill="FFFFFF"/>
        </w:rPr>
        <w:t xml:space="preserve"> </w:t>
      </w:r>
      <w:r w:rsidR="006F7C8B">
        <w:rPr>
          <w:rFonts w:ascii="Arial" w:hAnsi="Arial" w:cs="Arial"/>
          <w:b/>
          <w:bCs/>
          <w:sz w:val="40"/>
          <w:szCs w:val="40"/>
          <w:shd w:val="clear" w:color="auto" w:fill="FFFFFF"/>
        </w:rPr>
        <w:t>5</w:t>
      </w:r>
      <w:r w:rsidRPr="00342D6D">
        <w:rPr>
          <w:rFonts w:ascii="Arial" w:hAnsi="Arial" w:cs="Arial"/>
          <w:b/>
          <w:bCs/>
          <w:sz w:val="40"/>
          <w:szCs w:val="40"/>
          <w:shd w:val="clear" w:color="auto" w:fill="FFFFFF"/>
        </w:rPr>
        <w:t xml:space="preserve">: </w:t>
      </w:r>
      <w:r w:rsidR="006F7C8B" w:rsidRPr="006F7C8B">
        <w:rPr>
          <w:rFonts w:ascii="Arial" w:hAnsi="Arial" w:cs="Arial"/>
          <w:b/>
          <w:bCs/>
          <w:sz w:val="40"/>
          <w:szCs w:val="40"/>
          <w:shd w:val="clear" w:color="auto" w:fill="FFFFFF"/>
        </w:rPr>
        <w:t>Estructura del Trabajo de Titulación-Escritura del Marco Teórico</w:t>
      </w:r>
    </w:p>
    <w:p w14:paraId="6DCB1839" w14:textId="77777777" w:rsidR="008F31E9" w:rsidRDefault="008F31E9" w:rsidP="00342D6D">
      <w:pPr>
        <w:jc w:val="center"/>
        <w:rPr>
          <w:rFonts w:ascii="Arial" w:hAnsi="Arial" w:cs="Arial"/>
          <w:b/>
          <w:bCs/>
          <w:color w:val="000000"/>
          <w:sz w:val="36"/>
          <w:szCs w:val="36"/>
        </w:rPr>
      </w:pPr>
    </w:p>
    <w:p w14:paraId="3D3D16D7" w14:textId="77777777" w:rsidR="00342D6D" w:rsidRPr="00E5142A" w:rsidRDefault="00342D6D" w:rsidP="00342D6D">
      <w:pPr>
        <w:jc w:val="center"/>
        <w:rPr>
          <w:rFonts w:ascii="Arial" w:hAnsi="Arial" w:cs="Arial"/>
          <w:b/>
          <w:bCs/>
          <w:color w:val="000000"/>
          <w:sz w:val="36"/>
          <w:szCs w:val="36"/>
        </w:rPr>
      </w:pPr>
      <w:r w:rsidRPr="00E5142A">
        <w:rPr>
          <w:rFonts w:ascii="Arial" w:hAnsi="Arial" w:cs="Arial"/>
          <w:b/>
          <w:bCs/>
          <w:color w:val="000000"/>
          <w:sz w:val="36"/>
          <w:szCs w:val="36"/>
        </w:rPr>
        <w:t xml:space="preserve">Docente: </w:t>
      </w:r>
    </w:p>
    <w:p w14:paraId="6BA217CF" w14:textId="77777777" w:rsidR="00342D6D" w:rsidRDefault="00342D6D" w:rsidP="00342D6D">
      <w:pPr>
        <w:jc w:val="center"/>
        <w:rPr>
          <w:rFonts w:ascii="Arial" w:hAnsi="Arial" w:cs="Arial"/>
          <w:color w:val="000000"/>
          <w:sz w:val="36"/>
          <w:szCs w:val="36"/>
        </w:rPr>
      </w:pPr>
      <w:r w:rsidRPr="00AD1160">
        <w:rPr>
          <w:rFonts w:ascii="Arial" w:hAnsi="Arial" w:cs="Arial"/>
          <w:color w:val="000000"/>
          <w:sz w:val="36"/>
          <w:szCs w:val="36"/>
        </w:rPr>
        <w:t>Walter Fuertes Díaz, PhD</w:t>
      </w:r>
    </w:p>
    <w:p w14:paraId="44785B02" w14:textId="77777777" w:rsidR="00342D6D" w:rsidRPr="00DB4B4B" w:rsidRDefault="00342D6D" w:rsidP="00342D6D">
      <w:pPr>
        <w:jc w:val="center"/>
        <w:rPr>
          <w:rFonts w:ascii="Arial" w:hAnsi="Arial" w:cs="Arial"/>
          <w:color w:val="000000"/>
          <w:sz w:val="36"/>
          <w:szCs w:val="36"/>
        </w:rPr>
      </w:pPr>
    </w:p>
    <w:p w14:paraId="58482A7A" w14:textId="77777777" w:rsidR="00342D6D" w:rsidRPr="00E5142A" w:rsidRDefault="00342D6D" w:rsidP="00342D6D">
      <w:pPr>
        <w:jc w:val="center"/>
        <w:rPr>
          <w:rFonts w:ascii="Arial" w:hAnsi="Arial" w:cs="Arial"/>
          <w:b/>
          <w:bCs/>
          <w:color w:val="000000"/>
          <w:sz w:val="36"/>
          <w:szCs w:val="36"/>
        </w:rPr>
      </w:pPr>
      <w:r w:rsidRPr="00E5142A">
        <w:rPr>
          <w:rFonts w:ascii="Arial" w:hAnsi="Arial" w:cs="Arial"/>
          <w:b/>
          <w:bCs/>
          <w:color w:val="000000"/>
          <w:sz w:val="36"/>
          <w:szCs w:val="36"/>
        </w:rPr>
        <w:t>Estudiante:</w:t>
      </w:r>
    </w:p>
    <w:p w14:paraId="6392607C" w14:textId="77777777" w:rsidR="00342D6D" w:rsidRDefault="00342D6D" w:rsidP="00342D6D">
      <w:pPr>
        <w:jc w:val="center"/>
        <w:rPr>
          <w:rFonts w:ascii="Arial" w:hAnsi="Arial" w:cs="Arial"/>
          <w:color w:val="000000"/>
          <w:sz w:val="36"/>
          <w:szCs w:val="36"/>
        </w:rPr>
      </w:pPr>
      <w:r w:rsidRPr="00DB4B4B">
        <w:rPr>
          <w:rFonts w:ascii="Arial" w:hAnsi="Arial" w:cs="Arial"/>
          <w:color w:val="000000"/>
          <w:sz w:val="36"/>
          <w:szCs w:val="36"/>
        </w:rPr>
        <w:t xml:space="preserve">Ing. </w:t>
      </w:r>
      <w:r>
        <w:rPr>
          <w:rFonts w:ascii="Arial" w:hAnsi="Arial" w:cs="Arial"/>
          <w:color w:val="000000"/>
          <w:sz w:val="36"/>
          <w:szCs w:val="36"/>
        </w:rPr>
        <w:t xml:space="preserve">Jimmy </w:t>
      </w:r>
      <w:r w:rsidRPr="00DB4B4B">
        <w:rPr>
          <w:rFonts w:ascii="Arial" w:hAnsi="Arial" w:cs="Arial"/>
          <w:color w:val="000000"/>
          <w:sz w:val="36"/>
          <w:szCs w:val="36"/>
        </w:rPr>
        <w:t>Fernando Castillo</w:t>
      </w:r>
      <w:r>
        <w:rPr>
          <w:rFonts w:ascii="Arial" w:hAnsi="Arial" w:cs="Arial"/>
          <w:color w:val="000000"/>
          <w:sz w:val="36"/>
          <w:szCs w:val="36"/>
        </w:rPr>
        <w:t xml:space="preserve"> Crespín</w:t>
      </w:r>
    </w:p>
    <w:p w14:paraId="018C70E8" w14:textId="77777777" w:rsidR="00342D6D" w:rsidRDefault="00342D6D" w:rsidP="00342D6D">
      <w:pPr>
        <w:jc w:val="center"/>
        <w:rPr>
          <w:rFonts w:ascii="Arial" w:hAnsi="Arial" w:cs="Arial"/>
          <w:color w:val="000000"/>
          <w:sz w:val="36"/>
          <w:szCs w:val="36"/>
        </w:rPr>
      </w:pPr>
    </w:p>
    <w:p w14:paraId="03D4316D" w14:textId="1CA278F2" w:rsidR="002F7EA3" w:rsidRDefault="00342D6D" w:rsidP="00342D6D">
      <w:pPr>
        <w:jc w:val="center"/>
        <w:rPr>
          <w:rFonts w:ascii="Arial" w:hAnsi="Arial" w:cs="Arial"/>
          <w:color w:val="000000"/>
          <w:sz w:val="36"/>
          <w:szCs w:val="36"/>
        </w:rPr>
      </w:pPr>
      <w:r>
        <w:rPr>
          <w:rFonts w:ascii="Arial" w:hAnsi="Arial" w:cs="Arial"/>
          <w:color w:val="000000"/>
          <w:sz w:val="36"/>
          <w:szCs w:val="36"/>
        </w:rPr>
        <w:t>2021-2022</w:t>
      </w:r>
    </w:p>
    <w:p w14:paraId="1B82C0AC" w14:textId="77777777" w:rsidR="00BF2AD5" w:rsidRDefault="00BF2AD5">
      <w:pPr>
        <w:rPr>
          <w:rFonts w:ascii="Arial" w:hAnsi="Arial" w:cs="Arial"/>
          <w:color w:val="000000"/>
          <w:sz w:val="36"/>
          <w:szCs w:val="36"/>
        </w:rPr>
        <w:sectPr w:rsidR="00BF2AD5">
          <w:pgSz w:w="11906" w:h="16838"/>
          <w:pgMar w:top="1417" w:right="1701" w:bottom="1417" w:left="1701" w:header="708" w:footer="708" w:gutter="0"/>
          <w:cols w:space="708"/>
          <w:docGrid w:linePitch="360"/>
        </w:sectPr>
      </w:pPr>
    </w:p>
    <w:p w14:paraId="0932C9BA" w14:textId="77777777" w:rsidR="00923278" w:rsidRDefault="00923278" w:rsidP="00923278">
      <w:pPr>
        <w:pStyle w:val="TTTTtulo"/>
        <w:rPr>
          <w:color w:val="auto"/>
        </w:rPr>
      </w:pPr>
      <w:bookmarkStart w:id="0" w:name="_Toc96943107"/>
      <w:r w:rsidRPr="0075253B">
        <w:rPr>
          <w:color w:val="auto"/>
        </w:rPr>
        <w:lastRenderedPageBreak/>
        <w:t xml:space="preserve">CAPÍTULO I:  </w:t>
      </w:r>
      <w:r>
        <w:rPr>
          <w:color w:val="auto"/>
        </w:rPr>
        <w:t>ESTADO DE ARTE</w:t>
      </w:r>
      <w:bookmarkEnd w:id="0"/>
    </w:p>
    <w:p w14:paraId="7C718B0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presente capítulo está destinado a la elaboración del estado de arte, el cual está compuesta por los antecedentes históricos, antecedentes conceptuales y finalmente los antecedentes contextuales. Para el desarrollo del mismo, se ha realizado una revisión sistemática de literatura (SLR) tomando en cuenta el procedimiento de la guía metodológica propuesta por Barbara </w:t>
      </w:r>
      <w:proofErr w:type="spellStart"/>
      <w:r w:rsidRPr="00923278">
        <w:rPr>
          <w:rFonts w:ascii="Times New Roman" w:hAnsi="Times New Roman" w:cs="Times New Roman"/>
        </w:rPr>
        <w:t>Kitchenham</w:t>
      </w:r>
      <w:proofErr w:type="spellEnd"/>
      <w:r w:rsidRPr="00923278">
        <w:rPr>
          <w:rFonts w:ascii="Times New Roman" w:hAnsi="Times New Roman" w:cs="Times New Roman"/>
        </w:rPr>
        <w:t xml:space="preserve"> </w:t>
      </w:r>
      <w:sdt>
        <w:sdtPr>
          <w:rPr>
            <w:rFonts w:ascii="Times New Roman" w:hAnsi="Times New Roman" w:cs="Times New Roman"/>
          </w:rPr>
          <w:id w:val="79841730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Bar09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[51]</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2AEEAC89"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1" w:name="_Hlk95055608"/>
      <w:bookmarkStart w:id="2" w:name="_Toc96943108"/>
      <w:r w:rsidRPr="00923278">
        <w:rPr>
          <w:rFonts w:cs="Times New Roman"/>
          <w:sz w:val="22"/>
          <w:szCs w:val="22"/>
        </w:rPr>
        <w:t>Preguntas de investigación.</w:t>
      </w:r>
      <w:bookmarkEnd w:id="2"/>
    </w:p>
    <w:p w14:paraId="215DD153"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Se elaboraron las siguientes preguntas para la búsqueda de información acerca de las tecnologías de registros distribuidos y su aplicación en las aplicaciones Fintech, la tabla 1 detalla el resultado de las preguntas y dimensiones seleccionadas.</w:t>
      </w:r>
    </w:p>
    <w:tbl>
      <w:tblPr>
        <w:tblStyle w:val="Tablaconcuadrcula"/>
        <w:tblW w:w="0" w:type="auto"/>
        <w:tblLook w:val="04A0" w:firstRow="1" w:lastRow="0" w:firstColumn="1" w:lastColumn="0" w:noHBand="0" w:noVBand="1"/>
      </w:tblPr>
      <w:tblGrid>
        <w:gridCol w:w="4832"/>
        <w:gridCol w:w="3662"/>
      </w:tblGrid>
      <w:tr w:rsidR="00923278" w:rsidRPr="00923278" w14:paraId="2CD50E65" w14:textId="77777777" w:rsidTr="00315BDD">
        <w:tc>
          <w:tcPr>
            <w:tcW w:w="4928" w:type="dxa"/>
            <w:shd w:val="clear" w:color="auto" w:fill="2F5496" w:themeFill="accent1" w:themeFillShade="BF"/>
          </w:tcPr>
          <w:p w14:paraId="2734108E" w14:textId="77777777" w:rsidR="00923278" w:rsidRPr="00923278" w:rsidRDefault="00923278" w:rsidP="00923278">
            <w:pPr>
              <w:spacing w:line="360" w:lineRule="auto"/>
              <w:jc w:val="both"/>
              <w:rPr>
                <w:rFonts w:ascii="Times New Roman" w:hAnsi="Times New Roman" w:cs="Times New Roman"/>
                <w:b/>
                <w:bCs/>
                <w:color w:val="FFFFFF" w:themeColor="background1"/>
              </w:rPr>
            </w:pPr>
            <w:r w:rsidRPr="00923278">
              <w:rPr>
                <w:rFonts w:ascii="Times New Roman" w:hAnsi="Times New Roman" w:cs="Times New Roman"/>
                <w:b/>
                <w:bCs/>
                <w:color w:val="FFFFFF" w:themeColor="background1"/>
              </w:rPr>
              <w:t>Preguntas</w:t>
            </w:r>
          </w:p>
        </w:tc>
        <w:tc>
          <w:tcPr>
            <w:tcW w:w="3716" w:type="dxa"/>
            <w:shd w:val="clear" w:color="auto" w:fill="2F5496" w:themeFill="accent1" w:themeFillShade="BF"/>
          </w:tcPr>
          <w:p w14:paraId="136BE24B" w14:textId="77777777" w:rsidR="00923278" w:rsidRPr="00923278" w:rsidRDefault="00923278" w:rsidP="00923278">
            <w:pPr>
              <w:spacing w:line="360" w:lineRule="auto"/>
              <w:jc w:val="both"/>
              <w:rPr>
                <w:rFonts w:ascii="Times New Roman" w:hAnsi="Times New Roman" w:cs="Times New Roman"/>
                <w:b/>
                <w:bCs/>
                <w:color w:val="FFFFFF" w:themeColor="background1"/>
              </w:rPr>
            </w:pPr>
            <w:r w:rsidRPr="00923278">
              <w:rPr>
                <w:rFonts w:ascii="Times New Roman" w:hAnsi="Times New Roman" w:cs="Times New Roman"/>
                <w:b/>
                <w:bCs/>
                <w:color w:val="FFFFFF" w:themeColor="background1"/>
              </w:rPr>
              <w:t>Dimensiones</w:t>
            </w:r>
          </w:p>
        </w:tc>
      </w:tr>
      <w:tr w:rsidR="00923278" w:rsidRPr="00923278" w14:paraId="4ACD5326" w14:textId="77777777" w:rsidTr="00315BDD">
        <w:tc>
          <w:tcPr>
            <w:tcW w:w="4928" w:type="dxa"/>
          </w:tcPr>
          <w:p w14:paraId="0496068C"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¿Qué tecnologías de registros distribuidos se han aplicado en las Fintech para disminuir casos de delitos informáticos?</w:t>
            </w:r>
          </w:p>
        </w:tc>
        <w:tc>
          <w:tcPr>
            <w:tcW w:w="3716" w:type="dxa"/>
          </w:tcPr>
          <w:p w14:paraId="0A85D1C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Técnicas DLT, implementaciones de DLT en Fintech, delitos informáticos</w:t>
            </w:r>
          </w:p>
        </w:tc>
      </w:tr>
      <w:tr w:rsidR="00923278" w:rsidRPr="00923278" w14:paraId="326D2BE2" w14:textId="77777777" w:rsidTr="00315BDD">
        <w:tc>
          <w:tcPr>
            <w:tcW w:w="4928" w:type="dxa"/>
          </w:tcPr>
          <w:p w14:paraId="41FBB7D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¿Cómo se implementa la metodología ABCDE en conjunto con una arquitectura de microservicios en Google Cloud para el desarrollo de sistemas </w:t>
            </w:r>
            <w:proofErr w:type="spellStart"/>
            <w:r w:rsidRPr="00923278">
              <w:rPr>
                <w:rFonts w:ascii="Times New Roman" w:hAnsi="Times New Roman" w:cs="Times New Roman"/>
              </w:rPr>
              <w:t>Dapps</w:t>
            </w:r>
            <w:proofErr w:type="spellEnd"/>
            <w:r w:rsidRPr="00923278">
              <w:rPr>
                <w:rFonts w:ascii="Times New Roman" w:hAnsi="Times New Roman" w:cs="Times New Roman"/>
              </w:rPr>
              <w:t>?</w:t>
            </w:r>
          </w:p>
        </w:tc>
        <w:tc>
          <w:tcPr>
            <w:tcW w:w="3716" w:type="dxa"/>
          </w:tcPr>
          <w:p w14:paraId="70C78CB0"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Metododología</w:t>
            </w:r>
            <w:proofErr w:type="spellEnd"/>
            <w:r w:rsidRPr="00923278">
              <w:rPr>
                <w:rFonts w:ascii="Times New Roman" w:hAnsi="Times New Roman" w:cs="Times New Roman"/>
              </w:rPr>
              <w:t xml:space="preserve"> ABCDE,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w:t>
            </w:r>
          </w:p>
        </w:tc>
      </w:tr>
      <w:tr w:rsidR="00923278" w:rsidRPr="00923278" w14:paraId="7BD46015" w14:textId="77777777" w:rsidTr="00315BDD">
        <w:tc>
          <w:tcPr>
            <w:tcW w:w="4928" w:type="dxa"/>
          </w:tcPr>
          <w:p w14:paraId="21393EF7"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¿Cómo se implementa microservicios para registros transaccionales de coste cero con IOTA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e identidad digital mediante verificación biométrica y NFT con Tatum para incrementar la probabilidad de ganar disputas financieras en casos de fraudes en transacciones financieras?</w:t>
            </w:r>
          </w:p>
        </w:tc>
        <w:tc>
          <w:tcPr>
            <w:tcW w:w="3716" w:type="dxa"/>
          </w:tcPr>
          <w:p w14:paraId="2C31569C"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IOTA </w:t>
            </w:r>
            <w:proofErr w:type="spellStart"/>
            <w:r w:rsidRPr="00923278">
              <w:rPr>
                <w:rFonts w:ascii="Times New Roman" w:hAnsi="Times New Roman" w:cs="Times New Roman"/>
              </w:rPr>
              <w:t>Tangle</w:t>
            </w:r>
            <w:proofErr w:type="spellEnd"/>
            <w:r w:rsidRPr="00923278">
              <w:rPr>
                <w:rFonts w:ascii="Times New Roman" w:hAnsi="Times New Roman" w:cs="Times New Roman"/>
              </w:rPr>
              <w:t>, identidad digital con NFT, Tatum.</w:t>
            </w:r>
          </w:p>
        </w:tc>
      </w:tr>
      <w:tr w:rsidR="00923278" w:rsidRPr="00923278" w14:paraId="0444CC10" w14:textId="77777777" w:rsidTr="00315BDD">
        <w:tc>
          <w:tcPr>
            <w:tcW w:w="4928" w:type="dxa"/>
          </w:tcPr>
          <w:p w14:paraId="1D76F56D"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¿Cómo se implementa </w:t>
            </w:r>
            <w:proofErr w:type="spellStart"/>
            <w:r w:rsidRPr="00923278">
              <w:rPr>
                <w:rFonts w:ascii="Times New Roman" w:hAnsi="Times New Roman" w:cs="Times New Roman"/>
              </w:rPr>
              <w:t>smarts</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en microservicios con IOTEX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para disminuir el porcentaje de casos de estafas en transacciones financieras?</w:t>
            </w:r>
          </w:p>
        </w:tc>
        <w:tc>
          <w:tcPr>
            <w:tcW w:w="3716" w:type="dxa"/>
          </w:tcPr>
          <w:p w14:paraId="77B20A5F"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Smarts</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IOTEX </w:t>
            </w:r>
            <w:proofErr w:type="spellStart"/>
            <w:r w:rsidRPr="00923278">
              <w:rPr>
                <w:rFonts w:ascii="Times New Roman" w:hAnsi="Times New Roman" w:cs="Times New Roman"/>
              </w:rPr>
              <w:t>blockchain</w:t>
            </w:r>
            <w:proofErr w:type="spellEnd"/>
            <w:r w:rsidRPr="00923278">
              <w:rPr>
                <w:rFonts w:ascii="Times New Roman" w:hAnsi="Times New Roman" w:cs="Times New Roman"/>
              </w:rPr>
              <w:t>.</w:t>
            </w:r>
          </w:p>
        </w:tc>
      </w:tr>
    </w:tbl>
    <w:p w14:paraId="5E552481" w14:textId="77777777" w:rsidR="00923278" w:rsidRPr="00923278" w:rsidRDefault="00923278" w:rsidP="00923278">
      <w:pPr>
        <w:pStyle w:val="Descripcin"/>
        <w:spacing w:after="0" w:line="360" w:lineRule="auto"/>
        <w:jc w:val="center"/>
        <w:rPr>
          <w:rFonts w:cs="Times New Roman"/>
          <w:sz w:val="22"/>
          <w:szCs w:val="22"/>
        </w:rPr>
      </w:pPr>
      <w:bookmarkStart w:id="3" w:name="_Toc96943065"/>
      <w:r w:rsidRPr="00923278">
        <w:rPr>
          <w:rFonts w:cs="Times New Roman"/>
          <w:sz w:val="22"/>
          <w:szCs w:val="22"/>
        </w:rPr>
        <w:t xml:space="preserve">Tabla </w:t>
      </w:r>
      <w:r w:rsidRPr="00923278">
        <w:rPr>
          <w:rFonts w:cs="Times New Roman"/>
          <w:sz w:val="22"/>
          <w:szCs w:val="22"/>
        </w:rPr>
        <w:fldChar w:fldCharType="begin"/>
      </w:r>
      <w:r w:rsidRPr="00923278">
        <w:rPr>
          <w:rFonts w:cs="Times New Roman"/>
          <w:sz w:val="22"/>
          <w:szCs w:val="22"/>
        </w:rPr>
        <w:instrText xml:space="preserve"> SEQ Tabla \* ARABIC </w:instrText>
      </w:r>
      <w:r w:rsidRPr="00923278">
        <w:rPr>
          <w:rFonts w:cs="Times New Roman"/>
          <w:sz w:val="22"/>
          <w:szCs w:val="22"/>
        </w:rPr>
        <w:fldChar w:fldCharType="separate"/>
      </w:r>
      <w:r w:rsidRPr="00923278">
        <w:rPr>
          <w:rFonts w:cs="Times New Roman"/>
          <w:noProof/>
          <w:sz w:val="22"/>
          <w:szCs w:val="22"/>
        </w:rPr>
        <w:t>1</w:t>
      </w:r>
      <w:r w:rsidRPr="00923278">
        <w:rPr>
          <w:rFonts w:cs="Times New Roman"/>
          <w:sz w:val="22"/>
          <w:szCs w:val="22"/>
        </w:rPr>
        <w:fldChar w:fldCharType="end"/>
      </w:r>
      <w:r w:rsidRPr="00923278">
        <w:rPr>
          <w:rFonts w:cs="Times New Roman"/>
          <w:sz w:val="22"/>
          <w:szCs w:val="22"/>
        </w:rPr>
        <w:t>: Preguntas de investigación para el SLR</w:t>
      </w:r>
      <w:bookmarkEnd w:id="3"/>
    </w:p>
    <w:p w14:paraId="03664687" w14:textId="77777777" w:rsidR="00923278" w:rsidRPr="00923278" w:rsidRDefault="00923278" w:rsidP="00923278">
      <w:pPr>
        <w:spacing w:after="0" w:line="360" w:lineRule="auto"/>
        <w:jc w:val="center"/>
        <w:rPr>
          <w:rFonts w:ascii="Times New Roman" w:hAnsi="Times New Roman" w:cs="Times New Roman"/>
          <w:i/>
          <w:iCs/>
        </w:rPr>
      </w:pPr>
      <w:r w:rsidRPr="00923278">
        <w:rPr>
          <w:rFonts w:ascii="Times New Roman" w:hAnsi="Times New Roman" w:cs="Times New Roman"/>
          <w:b/>
          <w:bCs/>
          <w:i/>
          <w:iCs/>
        </w:rPr>
        <w:t xml:space="preserve">Fuente: </w:t>
      </w:r>
      <w:r w:rsidRPr="00923278">
        <w:rPr>
          <w:rFonts w:ascii="Times New Roman" w:hAnsi="Times New Roman" w:cs="Times New Roman"/>
          <w:i/>
          <w:iCs/>
        </w:rPr>
        <w:t>Elaboración propia</w:t>
      </w:r>
    </w:p>
    <w:p w14:paraId="05AC5E79" w14:textId="77777777" w:rsidR="00923278" w:rsidRPr="00923278" w:rsidRDefault="00923278" w:rsidP="00923278">
      <w:pPr>
        <w:spacing w:line="360" w:lineRule="auto"/>
        <w:jc w:val="both"/>
        <w:rPr>
          <w:rFonts w:ascii="Times New Roman" w:hAnsi="Times New Roman" w:cs="Times New Roman"/>
          <w:lang w:eastAsia="es-EC"/>
        </w:rPr>
      </w:pPr>
    </w:p>
    <w:p w14:paraId="40B0E8A0"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4" w:name="_Toc96943109"/>
      <w:r w:rsidRPr="00923278">
        <w:rPr>
          <w:rFonts w:cs="Times New Roman"/>
          <w:sz w:val="22"/>
          <w:szCs w:val="22"/>
        </w:rPr>
        <w:t>Proceso de búsqueda.</w:t>
      </w:r>
      <w:bookmarkEnd w:id="4"/>
    </w:p>
    <w:p w14:paraId="5DD9237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Dentro del proceso de búsqueda, se seleccionaron las siguientes bases de datos propuestas por el instructivo de titulación de la maestría: </w:t>
      </w:r>
    </w:p>
    <w:p w14:paraId="6E321778" w14:textId="77777777" w:rsidR="00923278" w:rsidRPr="00923278" w:rsidRDefault="00923278" w:rsidP="00923278">
      <w:pPr>
        <w:pStyle w:val="Prrafodelista"/>
        <w:numPr>
          <w:ilvl w:val="0"/>
          <w:numId w:val="36"/>
        </w:numPr>
        <w:spacing w:line="360" w:lineRule="auto"/>
        <w:jc w:val="both"/>
        <w:rPr>
          <w:rFonts w:ascii="Times New Roman" w:hAnsi="Times New Roman" w:cs="Times New Roman"/>
          <w:lang w:eastAsia="es-EC"/>
        </w:rPr>
      </w:pPr>
      <w:r w:rsidRPr="00923278">
        <w:rPr>
          <w:rFonts w:ascii="Times New Roman" w:hAnsi="Times New Roman" w:cs="Times New Roman"/>
          <w:lang w:eastAsia="es-EC"/>
        </w:rPr>
        <w:lastRenderedPageBreak/>
        <w:t xml:space="preserve">IEEE </w:t>
      </w:r>
      <w:proofErr w:type="spellStart"/>
      <w:r w:rsidRPr="00923278">
        <w:rPr>
          <w:rFonts w:ascii="Times New Roman" w:hAnsi="Times New Roman" w:cs="Times New Roman"/>
          <w:lang w:eastAsia="es-EC"/>
        </w:rPr>
        <w:t>Xplore</w:t>
      </w:r>
      <w:proofErr w:type="spellEnd"/>
    </w:p>
    <w:p w14:paraId="12BB39E0" w14:textId="77777777" w:rsidR="00923278" w:rsidRPr="00923278" w:rsidRDefault="00923278" w:rsidP="00923278">
      <w:pPr>
        <w:pStyle w:val="Prrafodelista"/>
        <w:numPr>
          <w:ilvl w:val="0"/>
          <w:numId w:val="36"/>
        </w:numPr>
        <w:spacing w:line="360" w:lineRule="auto"/>
        <w:jc w:val="both"/>
        <w:rPr>
          <w:rFonts w:ascii="Times New Roman" w:hAnsi="Times New Roman" w:cs="Times New Roman"/>
          <w:lang w:eastAsia="es-EC"/>
        </w:rPr>
      </w:pPr>
      <w:proofErr w:type="spellStart"/>
      <w:r w:rsidRPr="00923278">
        <w:rPr>
          <w:rFonts w:ascii="Times New Roman" w:hAnsi="Times New Roman" w:cs="Times New Roman"/>
          <w:lang w:eastAsia="es-EC"/>
        </w:rPr>
        <w:t>Science</w:t>
      </w:r>
      <w:proofErr w:type="spellEnd"/>
      <w:r w:rsidRPr="00923278">
        <w:rPr>
          <w:rFonts w:ascii="Times New Roman" w:hAnsi="Times New Roman" w:cs="Times New Roman"/>
          <w:lang w:eastAsia="es-EC"/>
        </w:rPr>
        <w:t xml:space="preserve"> Direct</w:t>
      </w:r>
    </w:p>
    <w:p w14:paraId="33A813C7" w14:textId="77777777" w:rsidR="00923278" w:rsidRPr="00923278" w:rsidRDefault="00923278" w:rsidP="00923278">
      <w:pPr>
        <w:pStyle w:val="Prrafodelista"/>
        <w:numPr>
          <w:ilvl w:val="0"/>
          <w:numId w:val="36"/>
        </w:numPr>
        <w:spacing w:line="360" w:lineRule="auto"/>
        <w:jc w:val="both"/>
        <w:rPr>
          <w:rFonts w:ascii="Times New Roman" w:hAnsi="Times New Roman" w:cs="Times New Roman"/>
          <w:lang w:eastAsia="es-EC"/>
        </w:rPr>
      </w:pPr>
      <w:r w:rsidRPr="00923278">
        <w:rPr>
          <w:rFonts w:ascii="Times New Roman" w:hAnsi="Times New Roman" w:cs="Times New Roman"/>
          <w:lang w:eastAsia="es-EC"/>
        </w:rPr>
        <w:t>Taylor and Francis.</w:t>
      </w:r>
    </w:p>
    <w:p w14:paraId="520B851F" w14:textId="77777777" w:rsidR="00923278" w:rsidRPr="00923278" w:rsidRDefault="00923278" w:rsidP="00923278">
      <w:pPr>
        <w:pStyle w:val="Prrafodelista"/>
        <w:numPr>
          <w:ilvl w:val="0"/>
          <w:numId w:val="36"/>
        </w:numPr>
        <w:spacing w:line="360" w:lineRule="auto"/>
        <w:jc w:val="both"/>
        <w:rPr>
          <w:rFonts w:ascii="Times New Roman" w:hAnsi="Times New Roman" w:cs="Times New Roman"/>
          <w:lang w:eastAsia="es-EC"/>
        </w:rPr>
      </w:pPr>
      <w:r w:rsidRPr="00923278">
        <w:rPr>
          <w:rFonts w:ascii="Times New Roman" w:hAnsi="Times New Roman" w:cs="Times New Roman"/>
          <w:lang w:eastAsia="es-EC"/>
        </w:rPr>
        <w:t>Springer</w:t>
      </w:r>
    </w:p>
    <w:p w14:paraId="1EFEC936"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5" w:name="_Toc96943110"/>
      <w:r w:rsidRPr="00923278">
        <w:rPr>
          <w:rFonts w:cs="Times New Roman"/>
          <w:sz w:val="22"/>
          <w:szCs w:val="22"/>
        </w:rPr>
        <w:t>Criterios de inclusión y exclusión.</w:t>
      </w:r>
      <w:bookmarkEnd w:id="5"/>
    </w:p>
    <w:p w14:paraId="2F79D304" w14:textId="77777777" w:rsidR="00923278" w:rsidRPr="00923278" w:rsidRDefault="00923278" w:rsidP="00923278">
      <w:pPr>
        <w:spacing w:line="360" w:lineRule="auto"/>
        <w:ind w:firstLine="1"/>
        <w:jc w:val="both"/>
        <w:rPr>
          <w:rFonts w:ascii="Times New Roman" w:hAnsi="Times New Roman" w:cs="Times New Roman"/>
        </w:rPr>
      </w:pPr>
      <w:r w:rsidRPr="00923278">
        <w:rPr>
          <w:rFonts w:ascii="Times New Roman" w:hAnsi="Times New Roman" w:cs="Times New Roman"/>
        </w:rPr>
        <w:t>Dentro de los criterios de exclusión se consideraron los siguientes parámetros:</w:t>
      </w:r>
    </w:p>
    <w:p w14:paraId="6FA11558"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Estudios duplicados.</w:t>
      </w:r>
    </w:p>
    <w:p w14:paraId="11BCC975"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Estudios que no se incluyeron en las bases de datos de selección.</w:t>
      </w:r>
    </w:p>
    <w:p w14:paraId="128943FB"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Resultados de libros, cursos-</w:t>
      </w:r>
    </w:p>
    <w:p w14:paraId="3701A9A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Dentro de los criterios de inclusión se consideraron los siguientes parámetros:</w:t>
      </w:r>
    </w:p>
    <w:p w14:paraId="55D76C93"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 xml:space="preserve">Solo estudios primarios. </w:t>
      </w:r>
    </w:p>
    <w:p w14:paraId="446D209D"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 xml:space="preserve">Solo investigaciones con resultados. </w:t>
      </w:r>
    </w:p>
    <w:p w14:paraId="2988FF61"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Escritos en inglés y español.</w:t>
      </w:r>
    </w:p>
    <w:p w14:paraId="07B9E5A3"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Estudios de los últimos 5 años.</w:t>
      </w:r>
    </w:p>
    <w:p w14:paraId="01AB56F1"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Estudios de aplicación de DLT en aplicaciones financieras o Fintech.</w:t>
      </w:r>
    </w:p>
    <w:p w14:paraId="2532FBEC"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 xml:space="preserve">Deben ser </w:t>
      </w:r>
      <w:proofErr w:type="spellStart"/>
      <w:r w:rsidRPr="00923278">
        <w:rPr>
          <w:rFonts w:ascii="Times New Roman" w:hAnsi="Times New Roman" w:cs="Times New Roman"/>
        </w:rPr>
        <w:t>journals</w:t>
      </w:r>
      <w:proofErr w:type="spellEnd"/>
      <w:r w:rsidRPr="00923278">
        <w:rPr>
          <w:rFonts w:ascii="Times New Roman" w:hAnsi="Times New Roman" w:cs="Times New Roman"/>
        </w:rPr>
        <w:t xml:space="preserve"> o </w:t>
      </w:r>
      <w:proofErr w:type="spellStart"/>
      <w:r w:rsidRPr="00923278">
        <w:rPr>
          <w:rFonts w:ascii="Times New Roman" w:hAnsi="Times New Roman" w:cs="Times New Roman"/>
        </w:rPr>
        <w:t>conference</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paper</w:t>
      </w:r>
      <w:proofErr w:type="spellEnd"/>
      <w:r w:rsidRPr="00923278">
        <w:rPr>
          <w:rFonts w:ascii="Times New Roman" w:hAnsi="Times New Roman" w:cs="Times New Roman"/>
        </w:rPr>
        <w:t>.</w:t>
      </w:r>
    </w:p>
    <w:p w14:paraId="2FF75232" w14:textId="77777777" w:rsidR="00923278" w:rsidRPr="00923278" w:rsidRDefault="00923278" w:rsidP="00923278">
      <w:pPr>
        <w:pStyle w:val="Prrafodelista"/>
        <w:numPr>
          <w:ilvl w:val="0"/>
          <w:numId w:val="1"/>
        </w:numPr>
        <w:spacing w:line="360" w:lineRule="auto"/>
        <w:jc w:val="both"/>
        <w:rPr>
          <w:rFonts w:ascii="Times New Roman" w:hAnsi="Times New Roman" w:cs="Times New Roman"/>
        </w:rPr>
      </w:pPr>
      <w:r w:rsidRPr="00923278">
        <w:rPr>
          <w:rFonts w:ascii="Times New Roman" w:hAnsi="Times New Roman" w:cs="Times New Roman"/>
        </w:rPr>
        <w:t>Temas principales: DLT y ciberseguridad.</w:t>
      </w:r>
    </w:p>
    <w:p w14:paraId="3E192141"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6" w:name="_Toc96943111"/>
      <w:r w:rsidRPr="00923278">
        <w:rPr>
          <w:rFonts w:cs="Times New Roman"/>
          <w:sz w:val="22"/>
          <w:szCs w:val="22"/>
        </w:rPr>
        <w:t>Cadena de búsqueda.</w:t>
      </w:r>
      <w:bookmarkEnd w:id="6"/>
    </w:p>
    <w:p w14:paraId="651D9354"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cadena de búsqueda se elaboró en base a las preguntas de investigación y se tomó en cuenta operadores lógicos como AND y OR y se seleccionó filtrando por aspectos como el título, palabras claves, metadatos </w:t>
      </w:r>
      <w:proofErr w:type="spellStart"/>
      <w:r w:rsidRPr="00923278">
        <w:rPr>
          <w:rFonts w:ascii="Times New Roman" w:hAnsi="Times New Roman" w:cs="Times New Roman"/>
        </w:rPr>
        <w:t>etc</w:t>
      </w:r>
      <w:proofErr w:type="spellEnd"/>
      <w:r w:rsidRPr="00923278">
        <w:rPr>
          <w:rFonts w:ascii="Times New Roman" w:hAnsi="Times New Roman" w:cs="Times New Roman"/>
        </w:rPr>
        <w:t>, quedando de la siguiente manera:</w:t>
      </w:r>
    </w:p>
    <w:p w14:paraId="3AA9D9C1" w14:textId="77777777" w:rsidR="00923278" w:rsidRPr="00923278" w:rsidRDefault="00923278" w:rsidP="00923278">
      <w:pPr>
        <w:spacing w:line="360" w:lineRule="auto"/>
        <w:jc w:val="both"/>
        <w:rPr>
          <w:rFonts w:ascii="Times New Roman" w:hAnsi="Times New Roman" w:cs="Times New Roman"/>
          <w:i/>
          <w:iCs/>
        </w:rPr>
      </w:pPr>
      <w:r w:rsidRPr="00923278">
        <w:rPr>
          <w:rFonts w:ascii="Times New Roman" w:hAnsi="Times New Roman" w:cs="Times New Roman"/>
          <w:i/>
          <w:iCs/>
        </w:rPr>
        <w:t>“</w:t>
      </w:r>
      <w:proofErr w:type="spellStart"/>
      <w:r w:rsidRPr="00923278">
        <w:rPr>
          <w:rFonts w:ascii="Times New Roman" w:hAnsi="Times New Roman" w:cs="Times New Roman"/>
          <w:i/>
          <w:iCs/>
        </w:rPr>
        <w:t>Cybersecurity</w:t>
      </w:r>
      <w:proofErr w:type="spellEnd"/>
      <w:r w:rsidRPr="00923278">
        <w:rPr>
          <w:rFonts w:ascii="Times New Roman" w:hAnsi="Times New Roman" w:cs="Times New Roman"/>
          <w:i/>
          <w:iCs/>
        </w:rPr>
        <w:t xml:space="preserve"> in Fintech” and (“</w:t>
      </w:r>
      <w:proofErr w:type="spellStart"/>
      <w:r w:rsidRPr="00923278">
        <w:rPr>
          <w:rFonts w:ascii="Times New Roman" w:hAnsi="Times New Roman" w:cs="Times New Roman"/>
          <w:i/>
          <w:iCs/>
        </w:rPr>
        <w:t>Distributed</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Ledger</w:t>
      </w:r>
      <w:proofErr w:type="spellEnd"/>
      <w:r w:rsidRPr="00923278">
        <w:rPr>
          <w:rFonts w:ascii="Times New Roman" w:hAnsi="Times New Roman" w:cs="Times New Roman"/>
          <w:i/>
          <w:iCs/>
        </w:rPr>
        <w:t xml:space="preserve"> Technologies” </w:t>
      </w:r>
      <w:proofErr w:type="spellStart"/>
      <w:r w:rsidRPr="00923278">
        <w:rPr>
          <w:rFonts w:ascii="Times New Roman" w:hAnsi="Times New Roman" w:cs="Times New Roman"/>
          <w:i/>
          <w:iCs/>
        </w:rPr>
        <w:t>or</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Blockchain</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or</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Tangle</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or</w:t>
      </w:r>
      <w:proofErr w:type="spellEnd"/>
      <w:r w:rsidRPr="00923278">
        <w:rPr>
          <w:rFonts w:ascii="Times New Roman" w:hAnsi="Times New Roman" w:cs="Times New Roman"/>
          <w:i/>
          <w:iCs/>
        </w:rPr>
        <w:t xml:space="preserve"> “Smart </w:t>
      </w:r>
      <w:proofErr w:type="spellStart"/>
      <w:r w:rsidRPr="00923278">
        <w:rPr>
          <w:rFonts w:ascii="Times New Roman" w:hAnsi="Times New Roman" w:cs="Times New Roman"/>
          <w:i/>
          <w:iCs/>
        </w:rPr>
        <w:t>Contracts</w:t>
      </w:r>
      <w:proofErr w:type="spellEnd"/>
      <w:r w:rsidRPr="00923278">
        <w:rPr>
          <w:rFonts w:ascii="Times New Roman" w:hAnsi="Times New Roman" w:cs="Times New Roman"/>
          <w:i/>
          <w:iCs/>
        </w:rPr>
        <w:t xml:space="preserve">” </w:t>
      </w:r>
      <w:proofErr w:type="spellStart"/>
      <w:r w:rsidRPr="00923278">
        <w:rPr>
          <w:rFonts w:ascii="Times New Roman" w:hAnsi="Times New Roman" w:cs="Times New Roman"/>
          <w:i/>
          <w:iCs/>
        </w:rPr>
        <w:t>or</w:t>
      </w:r>
      <w:proofErr w:type="spellEnd"/>
      <w:r w:rsidRPr="00923278">
        <w:rPr>
          <w:rFonts w:ascii="Times New Roman" w:hAnsi="Times New Roman" w:cs="Times New Roman"/>
          <w:i/>
          <w:iCs/>
        </w:rPr>
        <w:t xml:space="preserve"> “IOTA” </w:t>
      </w:r>
      <w:proofErr w:type="spellStart"/>
      <w:r w:rsidRPr="00923278">
        <w:rPr>
          <w:rFonts w:ascii="Times New Roman" w:hAnsi="Times New Roman" w:cs="Times New Roman"/>
          <w:i/>
          <w:iCs/>
        </w:rPr>
        <w:t>or</w:t>
      </w:r>
      <w:proofErr w:type="spellEnd"/>
      <w:r w:rsidRPr="00923278">
        <w:rPr>
          <w:rFonts w:ascii="Times New Roman" w:hAnsi="Times New Roman" w:cs="Times New Roman"/>
          <w:i/>
          <w:iCs/>
        </w:rPr>
        <w:t xml:space="preserve"> “IOTEX”)</w:t>
      </w:r>
    </w:p>
    <w:p w14:paraId="21138B98"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7" w:name="_Toc96943112"/>
      <w:r w:rsidRPr="00923278">
        <w:rPr>
          <w:rFonts w:cs="Times New Roman"/>
          <w:sz w:val="22"/>
          <w:szCs w:val="22"/>
        </w:rPr>
        <w:t>Selección de estudios y fase de revisión.</w:t>
      </w:r>
      <w:bookmarkEnd w:id="7"/>
    </w:p>
    <w:p w14:paraId="05DF0ED4"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Para la selección de estudios se usó las bases de datos y cadena de búsqueda previamente seleccionadas y formada, la tabla 2 muestra el resultado de este proceso. </w:t>
      </w:r>
    </w:p>
    <w:tbl>
      <w:tblPr>
        <w:tblStyle w:val="Tablaconcuadrcula"/>
        <w:tblW w:w="0" w:type="auto"/>
        <w:tblInd w:w="708" w:type="dxa"/>
        <w:tblLook w:val="04A0" w:firstRow="1" w:lastRow="0" w:firstColumn="1" w:lastColumn="0" w:noHBand="0" w:noVBand="1"/>
      </w:tblPr>
      <w:tblGrid>
        <w:gridCol w:w="3866"/>
        <w:gridCol w:w="3920"/>
      </w:tblGrid>
      <w:tr w:rsidR="00923278" w:rsidRPr="00923278" w14:paraId="6E618541" w14:textId="77777777" w:rsidTr="00315BDD">
        <w:tc>
          <w:tcPr>
            <w:tcW w:w="3986" w:type="dxa"/>
            <w:shd w:val="clear" w:color="auto" w:fill="2F5496" w:themeFill="accent1" w:themeFillShade="BF"/>
          </w:tcPr>
          <w:p w14:paraId="59488EDD" w14:textId="77777777" w:rsidR="00923278" w:rsidRPr="00923278" w:rsidRDefault="00923278" w:rsidP="00923278">
            <w:pPr>
              <w:spacing w:line="360" w:lineRule="auto"/>
              <w:jc w:val="both"/>
              <w:rPr>
                <w:rFonts w:ascii="Times New Roman" w:hAnsi="Times New Roman" w:cs="Times New Roman"/>
                <w:b/>
                <w:bCs/>
                <w:color w:val="FFFFFF" w:themeColor="background1"/>
              </w:rPr>
            </w:pPr>
            <w:r w:rsidRPr="00923278">
              <w:rPr>
                <w:rFonts w:ascii="Times New Roman" w:hAnsi="Times New Roman" w:cs="Times New Roman"/>
                <w:b/>
                <w:bCs/>
                <w:color w:val="FFFFFF" w:themeColor="background1"/>
              </w:rPr>
              <w:t>Bases de datos</w:t>
            </w:r>
          </w:p>
        </w:tc>
        <w:tc>
          <w:tcPr>
            <w:tcW w:w="4026" w:type="dxa"/>
            <w:shd w:val="clear" w:color="auto" w:fill="2F5496" w:themeFill="accent1" w:themeFillShade="BF"/>
          </w:tcPr>
          <w:p w14:paraId="4F9DA8CC" w14:textId="77777777" w:rsidR="00923278" w:rsidRPr="00923278" w:rsidRDefault="00923278" w:rsidP="00923278">
            <w:pPr>
              <w:spacing w:line="360" w:lineRule="auto"/>
              <w:jc w:val="both"/>
              <w:rPr>
                <w:rFonts w:ascii="Times New Roman" w:hAnsi="Times New Roman" w:cs="Times New Roman"/>
                <w:b/>
                <w:bCs/>
                <w:color w:val="FFFFFF" w:themeColor="background1"/>
              </w:rPr>
            </w:pPr>
            <w:proofErr w:type="gramStart"/>
            <w:r w:rsidRPr="00923278">
              <w:rPr>
                <w:rFonts w:ascii="Times New Roman" w:hAnsi="Times New Roman" w:cs="Times New Roman"/>
                <w:b/>
                <w:bCs/>
                <w:color w:val="FFFFFF" w:themeColor="background1"/>
              </w:rPr>
              <w:t>Total</w:t>
            </w:r>
            <w:proofErr w:type="gramEnd"/>
            <w:r w:rsidRPr="00923278">
              <w:rPr>
                <w:rFonts w:ascii="Times New Roman" w:hAnsi="Times New Roman" w:cs="Times New Roman"/>
                <w:b/>
                <w:bCs/>
                <w:color w:val="FFFFFF" w:themeColor="background1"/>
              </w:rPr>
              <w:t xml:space="preserve"> de artículos encontrados</w:t>
            </w:r>
          </w:p>
        </w:tc>
      </w:tr>
      <w:tr w:rsidR="00923278" w:rsidRPr="00923278" w14:paraId="0FD2960F" w14:textId="77777777" w:rsidTr="00315BDD">
        <w:tc>
          <w:tcPr>
            <w:tcW w:w="3986" w:type="dxa"/>
          </w:tcPr>
          <w:p w14:paraId="2E420514"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IEEE </w:t>
            </w:r>
            <w:proofErr w:type="spellStart"/>
            <w:r w:rsidRPr="00923278">
              <w:rPr>
                <w:rFonts w:ascii="Times New Roman" w:hAnsi="Times New Roman" w:cs="Times New Roman"/>
              </w:rPr>
              <w:t>Xplorer</w:t>
            </w:r>
            <w:proofErr w:type="spellEnd"/>
          </w:p>
        </w:tc>
        <w:tc>
          <w:tcPr>
            <w:tcW w:w="4026" w:type="dxa"/>
          </w:tcPr>
          <w:p w14:paraId="35C98A7C"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354</w:t>
            </w:r>
          </w:p>
        </w:tc>
      </w:tr>
      <w:tr w:rsidR="00923278" w:rsidRPr="00923278" w14:paraId="19260607" w14:textId="77777777" w:rsidTr="00315BDD">
        <w:tc>
          <w:tcPr>
            <w:tcW w:w="3986" w:type="dxa"/>
          </w:tcPr>
          <w:p w14:paraId="1CD37D37" w14:textId="77777777" w:rsidR="00923278" w:rsidRPr="00923278" w:rsidRDefault="00923278" w:rsidP="00923278">
            <w:pPr>
              <w:spacing w:line="360" w:lineRule="auto"/>
              <w:jc w:val="both"/>
              <w:rPr>
                <w:rFonts w:ascii="Times New Roman" w:hAnsi="Times New Roman" w:cs="Times New Roman"/>
                <w:b/>
                <w:bCs/>
              </w:rPr>
            </w:pPr>
            <w:proofErr w:type="spellStart"/>
            <w:r w:rsidRPr="00923278">
              <w:rPr>
                <w:rFonts w:ascii="Times New Roman" w:hAnsi="Times New Roman" w:cs="Times New Roman"/>
              </w:rPr>
              <w:t>Science</w:t>
            </w:r>
            <w:proofErr w:type="spellEnd"/>
            <w:r w:rsidRPr="00923278">
              <w:rPr>
                <w:rFonts w:ascii="Times New Roman" w:hAnsi="Times New Roman" w:cs="Times New Roman"/>
              </w:rPr>
              <w:t xml:space="preserve"> Direct</w:t>
            </w:r>
          </w:p>
        </w:tc>
        <w:tc>
          <w:tcPr>
            <w:tcW w:w="4026" w:type="dxa"/>
          </w:tcPr>
          <w:p w14:paraId="7877708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188</w:t>
            </w:r>
          </w:p>
        </w:tc>
      </w:tr>
      <w:tr w:rsidR="00923278" w:rsidRPr="00923278" w14:paraId="11E8D2F7" w14:textId="77777777" w:rsidTr="00315BDD">
        <w:tc>
          <w:tcPr>
            <w:tcW w:w="3986" w:type="dxa"/>
          </w:tcPr>
          <w:p w14:paraId="62C1F98E" w14:textId="77777777" w:rsidR="00923278" w:rsidRPr="00923278" w:rsidRDefault="00923278" w:rsidP="00923278">
            <w:pPr>
              <w:spacing w:line="360" w:lineRule="auto"/>
              <w:ind w:left="708" w:hanging="708"/>
              <w:jc w:val="both"/>
              <w:rPr>
                <w:rFonts w:ascii="Times New Roman" w:hAnsi="Times New Roman" w:cs="Times New Roman"/>
                <w:b/>
                <w:bCs/>
              </w:rPr>
            </w:pPr>
            <w:r w:rsidRPr="00923278">
              <w:rPr>
                <w:rFonts w:ascii="Times New Roman" w:hAnsi="Times New Roman" w:cs="Times New Roman"/>
              </w:rPr>
              <w:t>Springer</w:t>
            </w:r>
          </w:p>
        </w:tc>
        <w:tc>
          <w:tcPr>
            <w:tcW w:w="4026" w:type="dxa"/>
          </w:tcPr>
          <w:p w14:paraId="468FB39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17</w:t>
            </w:r>
          </w:p>
        </w:tc>
      </w:tr>
      <w:tr w:rsidR="00923278" w:rsidRPr="00923278" w14:paraId="4F9B3B3A" w14:textId="77777777" w:rsidTr="00315BDD">
        <w:tc>
          <w:tcPr>
            <w:tcW w:w="3986" w:type="dxa"/>
          </w:tcPr>
          <w:p w14:paraId="2BF208ED" w14:textId="77777777" w:rsidR="00923278" w:rsidRPr="00923278" w:rsidRDefault="00923278" w:rsidP="00923278">
            <w:pPr>
              <w:spacing w:line="360" w:lineRule="auto"/>
              <w:jc w:val="both"/>
              <w:rPr>
                <w:rFonts w:ascii="Times New Roman" w:hAnsi="Times New Roman" w:cs="Times New Roman"/>
                <w:b/>
                <w:bCs/>
              </w:rPr>
            </w:pPr>
            <w:r w:rsidRPr="00923278">
              <w:rPr>
                <w:rFonts w:ascii="Times New Roman" w:hAnsi="Times New Roman" w:cs="Times New Roman"/>
              </w:rPr>
              <w:t>Taylor and Francis</w:t>
            </w:r>
          </w:p>
        </w:tc>
        <w:tc>
          <w:tcPr>
            <w:tcW w:w="4026" w:type="dxa"/>
          </w:tcPr>
          <w:p w14:paraId="7F4D329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72</w:t>
            </w:r>
          </w:p>
        </w:tc>
      </w:tr>
      <w:tr w:rsidR="00923278" w:rsidRPr="00923278" w14:paraId="2D74EA70" w14:textId="77777777" w:rsidTr="00315BDD">
        <w:tc>
          <w:tcPr>
            <w:tcW w:w="3986" w:type="dxa"/>
          </w:tcPr>
          <w:p w14:paraId="113BEE86" w14:textId="77777777" w:rsidR="00923278" w:rsidRPr="00923278" w:rsidRDefault="00923278" w:rsidP="00923278">
            <w:pPr>
              <w:spacing w:line="360" w:lineRule="auto"/>
              <w:jc w:val="both"/>
              <w:rPr>
                <w:rFonts w:ascii="Times New Roman" w:hAnsi="Times New Roman" w:cs="Times New Roman"/>
                <w:b/>
                <w:bCs/>
              </w:rPr>
            </w:pPr>
            <w:r w:rsidRPr="00923278">
              <w:rPr>
                <w:rFonts w:ascii="Times New Roman" w:hAnsi="Times New Roman" w:cs="Times New Roman"/>
                <w:b/>
                <w:bCs/>
              </w:rPr>
              <w:lastRenderedPageBreak/>
              <w:t>Total</w:t>
            </w:r>
          </w:p>
        </w:tc>
        <w:tc>
          <w:tcPr>
            <w:tcW w:w="4026" w:type="dxa"/>
          </w:tcPr>
          <w:p w14:paraId="433A44F9" w14:textId="77777777" w:rsidR="00923278" w:rsidRPr="00923278" w:rsidRDefault="00923278" w:rsidP="00923278">
            <w:pPr>
              <w:keepNext/>
              <w:spacing w:line="360" w:lineRule="auto"/>
              <w:jc w:val="both"/>
              <w:rPr>
                <w:rFonts w:ascii="Times New Roman" w:hAnsi="Times New Roman" w:cs="Times New Roman"/>
              </w:rPr>
            </w:pPr>
            <w:r w:rsidRPr="00923278">
              <w:rPr>
                <w:rFonts w:ascii="Times New Roman" w:hAnsi="Times New Roman" w:cs="Times New Roman"/>
              </w:rPr>
              <w:t>631</w:t>
            </w:r>
          </w:p>
        </w:tc>
      </w:tr>
    </w:tbl>
    <w:p w14:paraId="79528654" w14:textId="77777777" w:rsidR="00923278" w:rsidRPr="00923278" w:rsidRDefault="00923278" w:rsidP="00923278">
      <w:pPr>
        <w:pStyle w:val="Descripcin"/>
        <w:spacing w:after="0" w:line="360" w:lineRule="auto"/>
        <w:jc w:val="center"/>
        <w:rPr>
          <w:rFonts w:cs="Times New Roman"/>
          <w:sz w:val="22"/>
          <w:szCs w:val="22"/>
        </w:rPr>
      </w:pPr>
      <w:bookmarkStart w:id="8" w:name="_Toc96943066"/>
      <w:r w:rsidRPr="00923278">
        <w:rPr>
          <w:rFonts w:cs="Times New Roman"/>
          <w:sz w:val="22"/>
          <w:szCs w:val="22"/>
        </w:rPr>
        <w:t xml:space="preserve">Tabla </w:t>
      </w:r>
      <w:r w:rsidRPr="00923278">
        <w:rPr>
          <w:rFonts w:cs="Times New Roman"/>
          <w:sz w:val="22"/>
          <w:szCs w:val="22"/>
        </w:rPr>
        <w:fldChar w:fldCharType="begin"/>
      </w:r>
      <w:r w:rsidRPr="00923278">
        <w:rPr>
          <w:rFonts w:cs="Times New Roman"/>
          <w:sz w:val="22"/>
          <w:szCs w:val="22"/>
        </w:rPr>
        <w:instrText xml:space="preserve"> SEQ Tabla \* ARABIC </w:instrText>
      </w:r>
      <w:r w:rsidRPr="00923278">
        <w:rPr>
          <w:rFonts w:cs="Times New Roman"/>
          <w:sz w:val="22"/>
          <w:szCs w:val="22"/>
        </w:rPr>
        <w:fldChar w:fldCharType="separate"/>
      </w:r>
      <w:r w:rsidRPr="00923278">
        <w:rPr>
          <w:rFonts w:cs="Times New Roman"/>
          <w:noProof/>
          <w:sz w:val="22"/>
          <w:szCs w:val="22"/>
        </w:rPr>
        <w:t>2</w:t>
      </w:r>
      <w:r w:rsidRPr="00923278">
        <w:rPr>
          <w:rFonts w:cs="Times New Roman"/>
          <w:sz w:val="22"/>
          <w:szCs w:val="22"/>
        </w:rPr>
        <w:fldChar w:fldCharType="end"/>
      </w:r>
      <w:r w:rsidRPr="00923278">
        <w:rPr>
          <w:rFonts w:cs="Times New Roman"/>
          <w:sz w:val="22"/>
          <w:szCs w:val="22"/>
        </w:rPr>
        <w:t>: Total de artículos encontrados</w:t>
      </w:r>
      <w:bookmarkEnd w:id="8"/>
    </w:p>
    <w:p w14:paraId="6DF834D5" w14:textId="4DFCBA86" w:rsidR="00923278" w:rsidRDefault="00923278" w:rsidP="00923278">
      <w:pPr>
        <w:spacing w:after="0" w:line="360" w:lineRule="auto"/>
        <w:jc w:val="center"/>
        <w:rPr>
          <w:rFonts w:ascii="Times New Roman" w:hAnsi="Times New Roman" w:cs="Times New Roman"/>
          <w:i/>
          <w:iCs/>
        </w:rPr>
      </w:pPr>
      <w:r w:rsidRPr="00923278">
        <w:rPr>
          <w:rFonts w:ascii="Times New Roman" w:hAnsi="Times New Roman" w:cs="Times New Roman"/>
          <w:b/>
          <w:bCs/>
          <w:i/>
          <w:iCs/>
        </w:rPr>
        <w:t xml:space="preserve">Fuente: </w:t>
      </w:r>
      <w:r w:rsidRPr="00923278">
        <w:rPr>
          <w:rFonts w:ascii="Times New Roman" w:hAnsi="Times New Roman" w:cs="Times New Roman"/>
          <w:i/>
          <w:iCs/>
        </w:rPr>
        <w:t>Elaboración propia</w:t>
      </w:r>
    </w:p>
    <w:p w14:paraId="738C8F0D" w14:textId="77777777" w:rsidR="00923278" w:rsidRPr="00923278" w:rsidRDefault="00923278" w:rsidP="00923278">
      <w:pPr>
        <w:spacing w:after="0" w:line="360" w:lineRule="auto"/>
        <w:jc w:val="center"/>
        <w:rPr>
          <w:rFonts w:ascii="Times New Roman" w:hAnsi="Times New Roman" w:cs="Times New Roman"/>
          <w:i/>
          <w:iCs/>
        </w:rPr>
      </w:pPr>
    </w:p>
    <w:p w14:paraId="660FB40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En base a la tabla anterior se realizó el siguiente cuadro estadístico.</w:t>
      </w:r>
    </w:p>
    <w:p w14:paraId="03798879" w14:textId="77777777" w:rsidR="00923278" w:rsidRPr="00923278" w:rsidRDefault="00923278" w:rsidP="00923278">
      <w:pPr>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2E640A1F" wp14:editId="50DE622B">
            <wp:extent cx="3733800" cy="2257425"/>
            <wp:effectExtent l="0" t="0" r="0" b="9525"/>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687531F7" w14:textId="77777777" w:rsidR="00923278" w:rsidRPr="00923278" w:rsidRDefault="00923278" w:rsidP="00923278">
      <w:pPr>
        <w:spacing w:after="0" w:line="360" w:lineRule="auto"/>
        <w:jc w:val="center"/>
        <w:rPr>
          <w:rFonts w:ascii="Times New Roman" w:hAnsi="Times New Roman" w:cs="Times New Roman"/>
          <w:i/>
          <w:iCs/>
        </w:rPr>
      </w:pPr>
      <w:r w:rsidRPr="00923278">
        <w:rPr>
          <w:rFonts w:ascii="Times New Roman" w:hAnsi="Times New Roman" w:cs="Times New Roman"/>
          <w:b/>
          <w:bCs/>
          <w:i/>
          <w:iCs/>
        </w:rPr>
        <w:t xml:space="preserve">Fuente: </w:t>
      </w:r>
      <w:r w:rsidRPr="00923278">
        <w:rPr>
          <w:rFonts w:ascii="Times New Roman" w:hAnsi="Times New Roman" w:cs="Times New Roman"/>
          <w:i/>
          <w:iCs/>
        </w:rPr>
        <w:t>Elaboración propia</w:t>
      </w:r>
    </w:p>
    <w:p w14:paraId="17DEC110" w14:textId="77777777" w:rsidR="00923278" w:rsidRDefault="00923278" w:rsidP="00923278">
      <w:pPr>
        <w:spacing w:line="360" w:lineRule="auto"/>
        <w:jc w:val="both"/>
        <w:rPr>
          <w:rFonts w:ascii="Times New Roman" w:hAnsi="Times New Roman" w:cs="Times New Roman"/>
        </w:rPr>
      </w:pPr>
    </w:p>
    <w:p w14:paraId="730AD0C8" w14:textId="7E68DC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 base al total de artículos encontrados en las diferentes bases de datos científicas, se realizó la fase de revisión partiendo del total de artículos, seguido de los filtrados de remover artículos duplicados, leer </w:t>
      </w:r>
      <w:proofErr w:type="spellStart"/>
      <w:r w:rsidRPr="00923278">
        <w:rPr>
          <w:rFonts w:ascii="Times New Roman" w:hAnsi="Times New Roman" w:cs="Times New Roman"/>
        </w:rPr>
        <w:t>abstracts</w:t>
      </w:r>
      <w:proofErr w:type="spellEnd"/>
      <w:r w:rsidRPr="00923278">
        <w:rPr>
          <w:rFonts w:ascii="Times New Roman" w:hAnsi="Times New Roman" w:cs="Times New Roman"/>
        </w:rPr>
        <w:t xml:space="preserve"> y títulos, aplicar criterios de exclusión e inclusión y finalmente leer el texto completo, la tabla 3 muestra el resultado de esta fase de revisión.</w:t>
      </w:r>
    </w:p>
    <w:p w14:paraId="00F872C2" w14:textId="77777777" w:rsidR="00923278" w:rsidRPr="00923278" w:rsidRDefault="00923278" w:rsidP="00923278">
      <w:pPr>
        <w:keepNext/>
        <w:spacing w:line="360" w:lineRule="auto"/>
        <w:jc w:val="both"/>
        <w:rPr>
          <w:rFonts w:ascii="Times New Roman" w:hAnsi="Times New Roman" w:cs="Times New Roman"/>
        </w:rPr>
      </w:pPr>
      <w:r w:rsidRPr="00923278">
        <w:rPr>
          <w:rFonts w:ascii="Times New Roman" w:hAnsi="Times New Roman" w:cs="Times New Roman"/>
          <w:b/>
          <w:bCs/>
          <w:noProof/>
        </w:rPr>
        <w:drawing>
          <wp:inline distT="0" distB="0" distL="0" distR="0" wp14:anchorId="42A1C8C1" wp14:editId="539F62CA">
            <wp:extent cx="5661025" cy="2402732"/>
            <wp:effectExtent l="0" t="0" r="0" b="3619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65737BE" w14:textId="77777777" w:rsidR="00923278" w:rsidRPr="00923278" w:rsidRDefault="00923278" w:rsidP="00923278">
      <w:pPr>
        <w:pStyle w:val="Descripcin"/>
        <w:spacing w:after="0" w:line="360" w:lineRule="auto"/>
        <w:jc w:val="center"/>
        <w:rPr>
          <w:rFonts w:cs="Times New Roman"/>
          <w:sz w:val="22"/>
          <w:szCs w:val="22"/>
        </w:rPr>
      </w:pPr>
      <w:bookmarkStart w:id="9" w:name="_Toc96943067"/>
      <w:r w:rsidRPr="00923278">
        <w:rPr>
          <w:rFonts w:cs="Times New Roman"/>
          <w:sz w:val="22"/>
          <w:szCs w:val="22"/>
        </w:rPr>
        <w:t xml:space="preserve">Tabla </w:t>
      </w:r>
      <w:r w:rsidRPr="00923278">
        <w:rPr>
          <w:rFonts w:cs="Times New Roman"/>
          <w:sz w:val="22"/>
          <w:szCs w:val="22"/>
        </w:rPr>
        <w:fldChar w:fldCharType="begin"/>
      </w:r>
      <w:r w:rsidRPr="00923278">
        <w:rPr>
          <w:rFonts w:cs="Times New Roman"/>
          <w:sz w:val="22"/>
          <w:szCs w:val="22"/>
        </w:rPr>
        <w:instrText xml:space="preserve"> SEQ Tabla \* ARABIC </w:instrText>
      </w:r>
      <w:r w:rsidRPr="00923278">
        <w:rPr>
          <w:rFonts w:cs="Times New Roman"/>
          <w:sz w:val="22"/>
          <w:szCs w:val="22"/>
        </w:rPr>
        <w:fldChar w:fldCharType="separate"/>
      </w:r>
      <w:r w:rsidRPr="00923278">
        <w:rPr>
          <w:rFonts w:cs="Times New Roman"/>
          <w:noProof/>
          <w:sz w:val="22"/>
          <w:szCs w:val="22"/>
        </w:rPr>
        <w:t>3</w:t>
      </w:r>
      <w:r w:rsidRPr="00923278">
        <w:rPr>
          <w:rFonts w:cs="Times New Roman"/>
          <w:sz w:val="22"/>
          <w:szCs w:val="22"/>
        </w:rPr>
        <w:fldChar w:fldCharType="end"/>
      </w:r>
      <w:r w:rsidRPr="00923278">
        <w:rPr>
          <w:rFonts w:cs="Times New Roman"/>
          <w:sz w:val="22"/>
          <w:szCs w:val="22"/>
        </w:rPr>
        <w:t>: Fase de revisión del SLR</w:t>
      </w:r>
      <w:bookmarkEnd w:id="9"/>
    </w:p>
    <w:p w14:paraId="6B0267DD" w14:textId="77777777" w:rsidR="00923278" w:rsidRPr="00923278" w:rsidRDefault="00923278" w:rsidP="00923278">
      <w:pPr>
        <w:spacing w:after="0" w:line="360" w:lineRule="auto"/>
        <w:jc w:val="center"/>
        <w:rPr>
          <w:rFonts w:ascii="Times New Roman" w:hAnsi="Times New Roman" w:cs="Times New Roman"/>
          <w:i/>
          <w:iCs/>
        </w:rPr>
      </w:pPr>
      <w:r w:rsidRPr="00923278">
        <w:rPr>
          <w:rFonts w:ascii="Times New Roman" w:hAnsi="Times New Roman" w:cs="Times New Roman"/>
          <w:b/>
          <w:bCs/>
          <w:i/>
          <w:iCs/>
        </w:rPr>
        <w:t xml:space="preserve">Fuente: </w:t>
      </w:r>
      <w:r w:rsidRPr="00923278">
        <w:rPr>
          <w:rFonts w:ascii="Times New Roman" w:hAnsi="Times New Roman" w:cs="Times New Roman"/>
          <w:i/>
          <w:iCs/>
        </w:rPr>
        <w:t>Elaboración propia</w:t>
      </w:r>
    </w:p>
    <w:p w14:paraId="5657678B"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10" w:name="_Toc96943113"/>
      <w:r w:rsidRPr="00923278">
        <w:rPr>
          <w:rFonts w:cs="Times New Roman"/>
          <w:sz w:val="22"/>
          <w:szCs w:val="22"/>
        </w:rPr>
        <w:lastRenderedPageBreak/>
        <w:t>Presentación de resultados.</w:t>
      </w:r>
      <w:bookmarkEnd w:id="10"/>
    </w:p>
    <w:bookmarkEnd w:id="1"/>
    <w:p w14:paraId="722C2CD0" w14:textId="77777777" w:rsidR="00923278" w:rsidRPr="00923278" w:rsidRDefault="00923278" w:rsidP="00923278">
      <w:pPr>
        <w:spacing w:line="360" w:lineRule="auto"/>
        <w:jc w:val="both"/>
        <w:rPr>
          <w:rFonts w:ascii="Times New Roman" w:hAnsi="Times New Roman" w:cs="Times New Roman"/>
          <w:lang w:eastAsia="es-EC"/>
        </w:rPr>
      </w:pPr>
      <w:r w:rsidRPr="00923278">
        <w:rPr>
          <w:rFonts w:ascii="Times New Roman" w:hAnsi="Times New Roman" w:cs="Times New Roman"/>
        </w:rPr>
        <w:t>El resultado del SLR desarrollado se encuentra disponible en el Anexo 1, donde se detalla los 98 artículos científicos seleccionados para la elaboración de los antecedentes históricos, conceptuales y contextuales que se presentan a continuación.</w:t>
      </w:r>
    </w:p>
    <w:p w14:paraId="23C0284B"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11" w:name="_Toc96943114"/>
      <w:r w:rsidRPr="00923278">
        <w:rPr>
          <w:rFonts w:cs="Times New Roman"/>
          <w:sz w:val="22"/>
          <w:szCs w:val="22"/>
        </w:rPr>
        <w:t>Antecedentes históricos.</w:t>
      </w:r>
      <w:bookmarkEnd w:id="11"/>
    </w:p>
    <w:p w14:paraId="1DD67B1F" w14:textId="77777777" w:rsidR="00923278" w:rsidRPr="00923278" w:rsidRDefault="00923278" w:rsidP="00923278">
      <w:pPr>
        <w:spacing w:line="360" w:lineRule="auto"/>
        <w:jc w:val="both"/>
        <w:rPr>
          <w:rFonts w:ascii="Times New Roman" w:hAnsi="Times New Roman" w:cs="Times New Roman"/>
        </w:rPr>
      </w:pPr>
      <w:bookmarkStart w:id="12" w:name="_Hlk85472032"/>
      <w:r w:rsidRPr="00923278">
        <w:rPr>
          <w:rFonts w:ascii="Times New Roman" w:hAnsi="Times New Roman" w:cs="Times New Roman"/>
        </w:rPr>
        <w:t xml:space="preserve">Las transacciones financieras online tuvieron su nacimiento en el año 1979 gracias al inventor Michael Aldrich, pero su idea fue puesta en producción en el año 1984 cuando la señora Jane </w:t>
      </w:r>
      <w:proofErr w:type="spellStart"/>
      <w:r w:rsidRPr="00923278">
        <w:rPr>
          <w:rFonts w:ascii="Times New Roman" w:hAnsi="Times New Roman" w:cs="Times New Roman"/>
        </w:rPr>
        <w:t>Snowball</w:t>
      </w:r>
      <w:proofErr w:type="spellEnd"/>
      <w:r w:rsidRPr="00923278">
        <w:rPr>
          <w:rFonts w:ascii="Times New Roman" w:hAnsi="Times New Roman" w:cs="Times New Roman"/>
        </w:rPr>
        <w:t xml:space="preserve"> realizó una compra por </w:t>
      </w:r>
      <w:proofErr w:type="spellStart"/>
      <w:r w:rsidRPr="00923278">
        <w:rPr>
          <w:rFonts w:ascii="Times New Roman" w:hAnsi="Times New Roman" w:cs="Times New Roman"/>
        </w:rPr>
        <w:t>VideoTex</w:t>
      </w:r>
      <w:proofErr w:type="spellEnd"/>
      <w:r w:rsidRPr="00923278">
        <w:rPr>
          <w:rFonts w:ascii="Times New Roman" w:hAnsi="Times New Roman" w:cs="Times New Roman"/>
        </w:rPr>
        <w:t xml:space="preserve"> </w:t>
      </w:r>
      <w:sdt>
        <w:sdtPr>
          <w:rPr>
            <w:rFonts w:ascii="Times New Roman" w:hAnsi="Times New Roman" w:cs="Times New Roman"/>
          </w:rPr>
          <w:id w:val="-83892683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Hau20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[52]</w:t>
          </w:r>
          <w:r w:rsidRPr="00923278">
            <w:rPr>
              <w:rFonts w:ascii="Times New Roman" w:hAnsi="Times New Roman" w:cs="Times New Roman"/>
            </w:rPr>
            <w:fldChar w:fldCharType="end"/>
          </w:r>
        </w:sdtContent>
      </w:sdt>
      <w:r w:rsidRPr="00923278">
        <w:rPr>
          <w:rFonts w:ascii="Times New Roman" w:hAnsi="Times New Roman" w:cs="Times New Roman"/>
        </w:rPr>
        <w:t>, uno de los primeros sistemas e-</w:t>
      </w:r>
      <w:proofErr w:type="spellStart"/>
      <w:r w:rsidRPr="00923278">
        <w:rPr>
          <w:rFonts w:ascii="Times New Roman" w:hAnsi="Times New Roman" w:cs="Times New Roman"/>
        </w:rPr>
        <w:t>commerce</w:t>
      </w:r>
      <w:proofErr w:type="spellEnd"/>
      <w:r w:rsidRPr="00923278">
        <w:rPr>
          <w:rFonts w:ascii="Times New Roman" w:hAnsi="Times New Roman" w:cs="Times New Roman"/>
        </w:rPr>
        <w:t xml:space="preserve"> que implementaron las ventas online </w:t>
      </w:r>
      <w:sdt>
        <w:sdtPr>
          <w:rPr>
            <w:rFonts w:ascii="Times New Roman" w:hAnsi="Times New Roman" w:cs="Times New Roman"/>
          </w:rPr>
          <w:id w:val="-193096354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Chi79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[53]</w:t>
          </w:r>
          <w:r w:rsidRPr="00923278">
            <w:rPr>
              <w:rFonts w:ascii="Times New Roman" w:hAnsi="Times New Roman" w:cs="Times New Roman"/>
            </w:rPr>
            <w:fldChar w:fldCharType="end"/>
          </w:r>
        </w:sdtContent>
      </w:sdt>
      <w:r w:rsidRPr="00923278">
        <w:rPr>
          <w:rFonts w:ascii="Times New Roman" w:hAnsi="Times New Roman" w:cs="Times New Roman"/>
        </w:rPr>
        <w:t xml:space="preserve"> surgiendo desde este momento el término Fintech 1.0 </w:t>
      </w:r>
      <w:sdt>
        <w:sdtPr>
          <w:rPr>
            <w:rFonts w:ascii="Times New Roman" w:hAnsi="Times New Roman" w:cs="Times New Roman"/>
          </w:rPr>
          <w:id w:val="-154866878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Abd19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[54]</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483E1EBE"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Seguidamente por los años 90 con la aparición de las primeras aplicaciones Fintech como </w:t>
      </w:r>
      <w:proofErr w:type="spellStart"/>
      <w:r w:rsidRPr="00923278">
        <w:rPr>
          <w:rFonts w:ascii="Times New Roman" w:hAnsi="Times New Roman" w:cs="Times New Roman"/>
        </w:rPr>
        <w:t>Paypal</w:t>
      </w:r>
      <w:proofErr w:type="spellEnd"/>
      <w:r w:rsidRPr="00923278">
        <w:rPr>
          <w:rFonts w:ascii="Times New Roman" w:hAnsi="Times New Roman" w:cs="Times New Roman"/>
        </w:rPr>
        <w:t xml:space="preserve"> donde se implementaron pagos online, se da paso a las Fintech 2.0 con el objetivo de proporcionar soluciones al sector financiero y a su vez dar un gran salto en la industria tecnológica </w:t>
      </w:r>
      <w:sdt>
        <w:sdtPr>
          <w:rPr>
            <w:rFonts w:ascii="Times New Roman" w:hAnsi="Times New Roman" w:cs="Times New Roman"/>
          </w:rPr>
          <w:id w:val="87542938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Bay21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[55]</w:t>
          </w:r>
          <w:r w:rsidRPr="00923278">
            <w:rPr>
              <w:rFonts w:ascii="Times New Roman" w:hAnsi="Times New Roman" w:cs="Times New Roman"/>
            </w:rPr>
            <w:fldChar w:fldCharType="end"/>
          </w:r>
        </w:sdtContent>
      </w:sdt>
      <w:r w:rsidRPr="00923278">
        <w:rPr>
          <w:rFonts w:ascii="Times New Roman" w:hAnsi="Times New Roman" w:cs="Times New Roman"/>
        </w:rPr>
        <w:t xml:space="preserve">. Pero a su vez, el número de estafas, fraudes y robo de información incrementaron en diversas formas por parte de hackers que aún siguen presentes en tiempos actuales tal y como lo detallan los autores </w:t>
      </w:r>
      <w:sdt>
        <w:sdtPr>
          <w:rPr>
            <w:rFonts w:ascii="Times New Roman" w:hAnsi="Times New Roman" w:cs="Times New Roman"/>
          </w:rPr>
          <w:id w:val="-3766204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NgA17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[56]</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sdt>
        <w:sdtPr>
          <w:rPr>
            <w:rFonts w:ascii="Times New Roman" w:hAnsi="Times New Roman" w:cs="Times New Roman"/>
          </w:rPr>
          <w:id w:val="157351771"/>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Kau21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w:t>
          </w:r>
          <w:r w:rsidRPr="00923278">
            <w:rPr>
              <w:rFonts w:ascii="Times New Roman" w:hAnsi="Times New Roman" w:cs="Times New Roman"/>
            </w:rPr>
            <w:fldChar w:fldCharType="end"/>
          </w:r>
        </w:sdtContent>
      </w:sdt>
      <w:r w:rsidRPr="00923278">
        <w:rPr>
          <w:rFonts w:ascii="Times New Roman" w:hAnsi="Times New Roman" w:cs="Times New Roman"/>
        </w:rPr>
        <w:t xml:space="preserve"> y </w:t>
      </w:r>
      <w:sdt>
        <w:sdtPr>
          <w:rPr>
            <w:rFonts w:ascii="Times New Roman" w:hAnsi="Times New Roman" w:cs="Times New Roman"/>
          </w:rPr>
          <w:id w:val="128584611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Kau211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[15]</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122E27A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Con respecto a las estafas o fraudes, debido a que estas nuevas formas de pago implementadas en su mayoría por sistemas e-</w:t>
      </w:r>
      <w:proofErr w:type="spellStart"/>
      <w:r w:rsidRPr="00923278">
        <w:rPr>
          <w:rFonts w:ascii="Times New Roman" w:hAnsi="Times New Roman" w:cs="Times New Roman"/>
        </w:rPr>
        <w:t>commerce</w:t>
      </w:r>
      <w:proofErr w:type="spellEnd"/>
      <w:r w:rsidRPr="00923278">
        <w:rPr>
          <w:rFonts w:ascii="Times New Roman" w:hAnsi="Times New Roman" w:cs="Times New Roman"/>
        </w:rPr>
        <w:t xml:space="preserve"> para aquella época, no eran tecnológicamente maduras </w:t>
      </w:r>
      <w:sdt>
        <w:sdtPr>
          <w:rPr>
            <w:rFonts w:ascii="Times New Roman" w:hAnsi="Times New Roman" w:cs="Times New Roman"/>
          </w:rPr>
          <w:id w:val="-106411104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KIS14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[57]</w:t>
          </w:r>
          <w:r w:rsidRPr="00923278">
            <w:rPr>
              <w:rFonts w:ascii="Times New Roman" w:hAnsi="Times New Roman" w:cs="Times New Roman"/>
            </w:rPr>
            <w:fldChar w:fldCharType="end"/>
          </w:r>
        </w:sdtContent>
      </w:sdt>
      <w:r w:rsidRPr="00923278">
        <w:rPr>
          <w:rFonts w:ascii="Times New Roman" w:hAnsi="Times New Roman" w:cs="Times New Roman"/>
        </w:rPr>
        <w:t xml:space="preserve">, 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 </w:t>
      </w:r>
      <w:sdt>
        <w:sdtPr>
          <w:rPr>
            <w:rFonts w:ascii="Times New Roman" w:hAnsi="Times New Roman" w:cs="Times New Roman"/>
          </w:rPr>
          <w:id w:val="-127000506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Cas19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[58]</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0FB325B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Desde los años 90 hasta la actualidad, se ha dado un importante avance en cuanto a la automatización, seguridad y garantías con respecto a los contratos físicos tradicionales debido al surgimiento de los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o contratos inteligentes que se llevan desarrollando desde 1997 gracias al criptógrafo Nick </w:t>
      </w:r>
      <w:proofErr w:type="spellStart"/>
      <w:r w:rsidRPr="00923278">
        <w:rPr>
          <w:rFonts w:ascii="Times New Roman" w:hAnsi="Times New Roman" w:cs="Times New Roman"/>
        </w:rPr>
        <w:t>Szabo</w:t>
      </w:r>
      <w:proofErr w:type="spellEnd"/>
      <w:r w:rsidRPr="00923278">
        <w:rPr>
          <w:rFonts w:ascii="Times New Roman" w:hAnsi="Times New Roman" w:cs="Times New Roman"/>
        </w:rPr>
        <w:t xml:space="preserve"> quién acuñó el término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w:t>
      </w:r>
      <w:proofErr w:type="spellEnd"/>
      <w:r w:rsidRPr="00923278">
        <w:rPr>
          <w:rFonts w:ascii="Times New Roman" w:hAnsi="Times New Roman" w:cs="Times New Roman"/>
        </w:rPr>
        <w:t xml:space="preserve"> por primera vez, pero debido a las limitaciones tecnológicas de la época no fue factible su idea de desarrollar un sistema de pagos que llevase el concepto de los contratos tradicionales a lo digital </w:t>
      </w:r>
      <w:sdt>
        <w:sdtPr>
          <w:rPr>
            <w:rFonts w:ascii="Times New Roman" w:hAnsi="Times New Roman" w:cs="Times New Roman"/>
          </w:rPr>
          <w:id w:val="1424602391"/>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Nic971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[59]</w:t>
          </w:r>
          <w:r w:rsidRPr="00923278">
            <w:rPr>
              <w:rFonts w:ascii="Times New Roman" w:hAnsi="Times New Roman" w:cs="Times New Roman"/>
            </w:rPr>
            <w:fldChar w:fldCharType="end"/>
          </w:r>
        </w:sdtContent>
      </w:sdt>
      <w:r w:rsidRPr="00923278">
        <w:rPr>
          <w:rFonts w:ascii="Times New Roman" w:hAnsi="Times New Roman" w:cs="Times New Roman"/>
        </w:rPr>
        <w:t xml:space="preserve">. Pero esta situación se volvió viable en el año 2009 con la aparición del bitcoin por Satoshi Nakamoto </w:t>
      </w:r>
      <w:sdt>
        <w:sdtPr>
          <w:rPr>
            <w:rFonts w:ascii="Times New Roman" w:hAnsi="Times New Roman" w:cs="Times New Roman"/>
          </w:rPr>
          <w:id w:val="-132080419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Rah181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[60]</w:t>
          </w:r>
          <w:r w:rsidRPr="00923278">
            <w:rPr>
              <w:rFonts w:ascii="Times New Roman" w:hAnsi="Times New Roman" w:cs="Times New Roman"/>
            </w:rPr>
            <w:fldChar w:fldCharType="end"/>
          </w:r>
        </w:sdtContent>
      </w:sdt>
      <w:r w:rsidRPr="00923278">
        <w:rPr>
          <w:rFonts w:ascii="Times New Roman" w:hAnsi="Times New Roman" w:cs="Times New Roman"/>
        </w:rPr>
        <w:t xml:space="preserve"> gracias a la implementación </w:t>
      </w:r>
      <w:r w:rsidRPr="00923278">
        <w:rPr>
          <w:rFonts w:ascii="Times New Roman" w:hAnsi="Times New Roman" w:cs="Times New Roman"/>
          <w:color w:val="000000"/>
        </w:rPr>
        <w:t>de las Tecnologías de Registros Distribuidos (DLT, por sus siglas en inglés).</w:t>
      </w:r>
      <w:r w:rsidRPr="00923278">
        <w:rPr>
          <w:rFonts w:ascii="Times New Roman" w:hAnsi="Times New Roman" w:cs="Times New Roman"/>
        </w:rPr>
        <w:t xml:space="preserve"> </w:t>
      </w:r>
    </w:p>
    <w:p w14:paraId="66BA388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Antes del nacimiento del bitcoin, en el año 2008 las Fintech dieron un salto tecnológico con su versión 3.0, naciendo de aquí el término startups, que son empresas emergentes cuya característica principal es tener proyectos de rápido crecimiento y vertiginoso </w:t>
      </w:r>
      <w:sdt>
        <w:sdtPr>
          <w:rPr>
            <w:rFonts w:ascii="Times New Roman" w:hAnsi="Times New Roman" w:cs="Times New Roman"/>
          </w:rPr>
          <w:id w:val="278844671"/>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Ver21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[61]</w:t>
          </w:r>
          <w:r w:rsidRPr="00923278">
            <w:rPr>
              <w:rFonts w:ascii="Times New Roman" w:hAnsi="Times New Roman" w:cs="Times New Roman"/>
            </w:rPr>
            <w:fldChar w:fldCharType="end"/>
          </w:r>
        </w:sdtContent>
      </w:sdt>
      <w:r w:rsidRPr="00923278">
        <w:rPr>
          <w:rFonts w:ascii="Times New Roman" w:hAnsi="Times New Roman" w:cs="Times New Roman"/>
        </w:rPr>
        <w:t xml:space="preserve"> entre ellos, proyectos de tipo Fintech que debido a la creciente popularidad del bitcoin, muchas de estas aplicaciones se enfocaron en el trading de criptomonedas y esto fue conocido como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1.0 </w:t>
      </w:r>
      <w:sdt>
        <w:sdtPr>
          <w:rPr>
            <w:rFonts w:ascii="Times New Roman" w:hAnsi="Times New Roman" w:cs="Times New Roman"/>
          </w:rPr>
          <w:id w:val="111241003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XuM19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[62]</w:t>
          </w:r>
          <w:r w:rsidRPr="00923278">
            <w:rPr>
              <w:rFonts w:ascii="Times New Roman" w:hAnsi="Times New Roman" w:cs="Times New Roman"/>
            </w:rPr>
            <w:fldChar w:fldCharType="end"/>
          </w:r>
        </w:sdtContent>
      </w:sdt>
      <w:r w:rsidRPr="00923278">
        <w:rPr>
          <w:rFonts w:ascii="Times New Roman" w:hAnsi="Times New Roman" w:cs="Times New Roman"/>
        </w:rPr>
        <w:t>.</w:t>
      </w:r>
    </w:p>
    <w:p w14:paraId="1117F149"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lastRenderedPageBreak/>
        <w:t xml:space="preserve">Como se mencionó anteriormente, la idea propuesta por </w:t>
      </w:r>
      <w:proofErr w:type="spellStart"/>
      <w:r w:rsidRPr="00923278">
        <w:rPr>
          <w:rFonts w:ascii="Times New Roman" w:hAnsi="Times New Roman" w:cs="Times New Roman"/>
        </w:rPr>
        <w:t>Szabo</w:t>
      </w:r>
      <w:proofErr w:type="spellEnd"/>
      <w:r w:rsidRPr="00923278">
        <w:rPr>
          <w:rFonts w:ascii="Times New Roman" w:hAnsi="Times New Roman" w:cs="Times New Roman"/>
        </w:rPr>
        <w:t xml:space="preserve"> de implementar contratos inteligentes para la mitigación de estafas y fraudes en su tiempo no era posible, pero gracias al surgimiento de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2.0 en el año 2013 fue factible realizarlo. Esta nueva versión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permitió la aplicación de esta tecnología a nuevos campos de investigación con la inclusión de los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microtransacciones</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property</w:t>
      </w:r>
      <w:proofErr w:type="spellEnd"/>
      <w:r w:rsidRPr="00923278">
        <w:rPr>
          <w:rFonts w:ascii="Times New Roman" w:hAnsi="Times New Roman" w:cs="Times New Roman"/>
        </w:rPr>
        <w:t>, aplicaciones descentralizadas (</w:t>
      </w:r>
      <w:proofErr w:type="spellStart"/>
      <w:r w:rsidRPr="00923278">
        <w:rPr>
          <w:rFonts w:ascii="Times New Roman" w:hAnsi="Times New Roman" w:cs="Times New Roman"/>
        </w:rPr>
        <w:t>Dapps</w:t>
      </w:r>
      <w:proofErr w:type="spellEnd"/>
      <w:r w:rsidRPr="00923278">
        <w:rPr>
          <w:rFonts w:ascii="Times New Roman" w:hAnsi="Times New Roman" w:cs="Times New Roman"/>
        </w:rPr>
        <w:t>), organización autónoma descentralizada (</w:t>
      </w:r>
      <w:proofErr w:type="spellStart"/>
      <w:r w:rsidRPr="00923278">
        <w:rPr>
          <w:rFonts w:ascii="Times New Roman" w:hAnsi="Times New Roman" w:cs="Times New Roman"/>
        </w:rPr>
        <w:t>DAOs</w:t>
      </w:r>
      <w:proofErr w:type="spellEnd"/>
      <w:r w:rsidRPr="00923278">
        <w:rPr>
          <w:rFonts w:ascii="Times New Roman" w:hAnsi="Times New Roman" w:cs="Times New Roman"/>
        </w:rPr>
        <w:t>) y corporaciones autónomas descentralizadas (</w:t>
      </w:r>
      <w:proofErr w:type="spellStart"/>
      <w:r w:rsidRPr="00923278">
        <w:rPr>
          <w:rFonts w:ascii="Times New Roman" w:hAnsi="Times New Roman" w:cs="Times New Roman"/>
        </w:rPr>
        <w:t>DACs</w:t>
      </w:r>
      <w:proofErr w:type="spellEnd"/>
      <w:r w:rsidRPr="00923278">
        <w:rPr>
          <w:rFonts w:ascii="Times New Roman" w:hAnsi="Times New Roman" w:cs="Times New Roman"/>
        </w:rPr>
        <w:t xml:space="preserve">) </w:t>
      </w:r>
      <w:sdt>
        <w:sdtPr>
          <w:rPr>
            <w:rFonts w:ascii="Times New Roman" w:hAnsi="Times New Roman" w:cs="Times New Roman"/>
          </w:rPr>
          <w:id w:val="146168998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XuM19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[62]</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sdt>
        <w:sdtPr>
          <w:rPr>
            <w:rFonts w:ascii="Times New Roman" w:hAnsi="Times New Roman" w:cs="Times New Roman"/>
          </w:rPr>
          <w:id w:val="152351034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Col20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[63]</w:t>
          </w:r>
          <w:r w:rsidRPr="00923278">
            <w:rPr>
              <w:rFonts w:ascii="Times New Roman" w:hAnsi="Times New Roman" w:cs="Times New Roman"/>
            </w:rPr>
            <w:fldChar w:fldCharType="end"/>
          </w:r>
        </w:sdtContent>
      </w:sdt>
      <w:r w:rsidRPr="00923278">
        <w:rPr>
          <w:rFonts w:ascii="Times New Roman" w:hAnsi="Times New Roman" w:cs="Times New Roman"/>
        </w:rPr>
        <w:t xml:space="preserve">, todas estas nuevas funcionalidades son prácticas para dar solución a posibles delitos informáticos en aplicaciones informáticas. </w:t>
      </w:r>
    </w:p>
    <w:p w14:paraId="5E90274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No cabe duda que la funcionalidad con mayor interés en el campo de las Fintech son los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dado al impulso que tuvo en el año 2014 gracias a la creación de Ethereum (plataforma open-</w:t>
      </w:r>
      <w:proofErr w:type="spellStart"/>
      <w:r w:rsidRPr="00923278">
        <w:rPr>
          <w:rFonts w:ascii="Times New Roman" w:hAnsi="Times New Roman" w:cs="Times New Roman"/>
        </w:rPr>
        <w:t>source</w:t>
      </w:r>
      <w:proofErr w:type="spellEnd"/>
      <w:r w:rsidRPr="00923278">
        <w:rPr>
          <w:rFonts w:ascii="Times New Roman" w:hAnsi="Times New Roman" w:cs="Times New Roman"/>
        </w:rPr>
        <w:t xml:space="preserve"> mayormente utilizada para programar contratos inteligentes </w:t>
      </w:r>
      <w:sdt>
        <w:sdtPr>
          <w:rPr>
            <w:rFonts w:ascii="Times New Roman" w:eastAsia="Abel" w:hAnsi="Times New Roman" w:cs="Times New Roman"/>
          </w:rPr>
          <w:id w:val="-694611964"/>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rPr>
            <w:instrText xml:space="preserve">CITATION Che19 \l 12298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rPr>
            <w:t>[64]</w:t>
          </w:r>
          <w:r w:rsidRPr="00923278">
            <w:rPr>
              <w:rFonts w:ascii="Times New Roman" w:eastAsia="Abel" w:hAnsi="Times New Roman" w:cs="Times New Roman"/>
            </w:rPr>
            <w:fldChar w:fldCharType="end"/>
          </w:r>
        </w:sdtContent>
      </w:sdt>
      <w:r w:rsidRPr="00923278">
        <w:rPr>
          <w:rFonts w:ascii="Times New Roman" w:hAnsi="Times New Roman" w:cs="Times New Roman"/>
        </w:rPr>
        <w:t xml:space="preserve">). </w:t>
      </w:r>
      <w:r w:rsidRPr="00923278">
        <w:rPr>
          <w:rFonts w:ascii="Times New Roman" w:eastAsia="Abel" w:hAnsi="Times New Roman" w:cs="Times New Roman"/>
        </w:rPr>
        <w:t xml:space="preserve">Los </w:t>
      </w:r>
      <w:proofErr w:type="spellStart"/>
      <w:r w:rsidRPr="00923278">
        <w:rPr>
          <w:rFonts w:ascii="Times New Roman" w:eastAsia="Abel" w:hAnsi="Times New Roman" w:cs="Times New Roman"/>
        </w:rPr>
        <w:t>smart</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contracts</w:t>
      </w:r>
      <w:proofErr w:type="spellEnd"/>
      <w:r w:rsidRPr="00923278">
        <w:rPr>
          <w:rFonts w:ascii="Times New Roman" w:eastAsia="Abel" w:hAnsi="Times New Roman"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ascii="Times New Roman" w:eastAsia="Abel" w:hAnsi="Times New Roman" w:cs="Times New Roman"/>
          </w:rPr>
          <w:id w:val="-94052930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rPr>
            <w:instrText xml:space="preserve"> CITATION Ant21 \l 12298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rPr>
            <w:t>[65]</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y este aspecto es conveniente para ser utilizada en compras por internet de un </w:t>
      </w:r>
      <w:proofErr w:type="spellStart"/>
      <w:r w:rsidRPr="00923278">
        <w:rPr>
          <w:rFonts w:ascii="Times New Roman" w:eastAsia="Abel" w:hAnsi="Times New Roman" w:cs="Times New Roman"/>
        </w:rPr>
        <w:t>marketplace</w:t>
      </w:r>
      <w:proofErr w:type="spellEnd"/>
      <w:r w:rsidRPr="00923278">
        <w:rPr>
          <w:rFonts w:ascii="Times New Roman" w:eastAsia="Abel" w:hAnsi="Times New Roman" w:cs="Times New Roman"/>
        </w:rPr>
        <w:t xml:space="preserve"> por citar un ejemplo práctico.</w:t>
      </w:r>
    </w:p>
    <w:p w14:paraId="5B3EC91F"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Debido a estos avances del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fue a partir del año 2015 que entidades financieras decidieran invertir en la infraestructura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Entre las entidades más destacadas se encuentran: J.P Morgan Chase que creó una división enfocada enteramente al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87215539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Cho21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[66]</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de las cuales se obtuvieron como resultado su propia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privada denominada Quorum desarrollado bajo el código Ethereum </w:t>
      </w:r>
      <w:sdt>
        <w:sdtPr>
          <w:rPr>
            <w:rFonts w:ascii="Times New Roman" w:eastAsia="Abel" w:hAnsi="Times New Roman" w:cs="Times New Roman"/>
          </w:rPr>
          <w:id w:val="1927689267"/>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Maz21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[67]</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y en el año 2019 lanzaron su propia criptomoneda llamada </w:t>
      </w:r>
      <w:proofErr w:type="spellStart"/>
      <w:r w:rsidRPr="00923278">
        <w:rPr>
          <w:rFonts w:ascii="Times New Roman" w:eastAsia="Abel" w:hAnsi="Times New Roman" w:cs="Times New Roman"/>
        </w:rPr>
        <w:t>JPMCoin</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1961568485"/>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San21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[68]</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Cabe recalcar que Quorum fue diseñado para satisfacer las necesidades de las instituciones financieras </w:t>
      </w:r>
      <w:sdt>
        <w:sdtPr>
          <w:rPr>
            <w:rFonts w:ascii="Times New Roman" w:eastAsia="Abel" w:hAnsi="Times New Roman" w:cs="Times New Roman"/>
          </w:rPr>
          <w:id w:val="891460618"/>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Pol21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[69]</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w:t>
      </w:r>
    </w:p>
    <w:p w14:paraId="12B6824E"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eastAsia="Abel" w:hAnsi="Times New Roman" w:cs="Times New Roman"/>
        </w:rPr>
        <w:t xml:space="preserve">Otros casos significativos de implementación del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en instituciones financieras se dio en el año 2016 por parte del Banco Santander de España, cuando inició sus pruebas en conjunto con la Empresa </w:t>
      </w:r>
      <w:proofErr w:type="spellStart"/>
      <w:r w:rsidRPr="00923278">
        <w:rPr>
          <w:rFonts w:ascii="Times New Roman" w:eastAsia="Abel" w:hAnsi="Times New Roman" w:cs="Times New Roman"/>
        </w:rPr>
        <w:t>Ripple</w:t>
      </w:r>
      <w:proofErr w:type="spellEnd"/>
      <w:r w:rsidRPr="00923278">
        <w:rPr>
          <w:rFonts w:ascii="Times New Roman" w:eastAsia="Abel" w:hAnsi="Times New Roman" w:cs="Times New Roman"/>
        </w:rPr>
        <w:t xml:space="preserve"> (creadora de la criptomoneda XRP </w:t>
      </w:r>
      <w:sdt>
        <w:sdtPr>
          <w:rPr>
            <w:rFonts w:ascii="Times New Roman" w:eastAsia="Abel" w:hAnsi="Times New Roman" w:cs="Times New Roman"/>
          </w:rPr>
          <w:id w:val="-949466397"/>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Jef21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[70]</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para desarrollar servicios de pagos internacionales dando como resultado su servicio Fintech denominado Santander </w:t>
      </w:r>
      <w:proofErr w:type="spellStart"/>
      <w:r w:rsidRPr="00923278">
        <w:rPr>
          <w:rFonts w:ascii="Times New Roman" w:eastAsia="Abel" w:hAnsi="Times New Roman" w:cs="Times New Roman"/>
        </w:rPr>
        <w:t>One</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Pay</w:t>
      </w:r>
      <w:proofErr w:type="spellEnd"/>
      <w:r w:rsidRPr="00923278">
        <w:rPr>
          <w:rFonts w:ascii="Times New Roman" w:eastAsia="Abel" w:hAnsi="Times New Roman" w:cs="Times New Roman"/>
        </w:rPr>
        <w:t xml:space="preserve"> FX </w:t>
      </w:r>
      <w:sdt>
        <w:sdtPr>
          <w:rPr>
            <w:rFonts w:ascii="Times New Roman" w:eastAsia="Abel" w:hAnsi="Times New Roman" w:cs="Times New Roman"/>
          </w:rPr>
          <w:id w:val="-146872613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Per201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[71]</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el banco </w:t>
      </w:r>
      <w:proofErr w:type="spellStart"/>
      <w:r w:rsidRPr="00923278">
        <w:rPr>
          <w:rFonts w:ascii="Times New Roman" w:eastAsia="Abel" w:hAnsi="Times New Roman" w:cs="Times New Roman"/>
        </w:rPr>
        <w:t>The</w:t>
      </w:r>
      <w:proofErr w:type="spellEnd"/>
      <w:r w:rsidRPr="00923278">
        <w:rPr>
          <w:rFonts w:ascii="Times New Roman" w:eastAsia="Abel" w:hAnsi="Times New Roman" w:cs="Times New Roman"/>
        </w:rPr>
        <w:t xml:space="preserve"> Hong Kong and </w:t>
      </w:r>
      <w:proofErr w:type="spellStart"/>
      <w:r w:rsidRPr="00923278">
        <w:rPr>
          <w:rFonts w:ascii="Times New Roman" w:eastAsia="Abel" w:hAnsi="Times New Roman" w:cs="Times New Roman"/>
        </w:rPr>
        <w:t>Shanghai</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Banking</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Corporation</w:t>
      </w:r>
      <w:proofErr w:type="spellEnd"/>
      <w:r w:rsidRPr="00923278">
        <w:rPr>
          <w:rFonts w:ascii="Times New Roman" w:eastAsia="Abel" w:hAnsi="Times New Roman" w:cs="Times New Roman"/>
        </w:rPr>
        <w:t xml:space="preserve"> (HSBC) de Reino Unido con su red privada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FX </w:t>
      </w:r>
      <w:proofErr w:type="spellStart"/>
      <w:r w:rsidRPr="00923278">
        <w:rPr>
          <w:rFonts w:ascii="Times New Roman" w:eastAsia="Abel" w:hAnsi="Times New Roman" w:cs="Times New Roman"/>
        </w:rPr>
        <w:t>Everywhere</w:t>
      </w:r>
      <w:proofErr w:type="spellEnd"/>
      <w:r w:rsidRPr="00923278">
        <w:rPr>
          <w:rFonts w:ascii="Times New Roman" w:eastAsia="Abel" w:hAnsi="Times New Roman" w:cs="Times New Roman"/>
        </w:rPr>
        <w:t xml:space="preserve"> lanzada en el 2018, el Wells Fargo (EEUU) con su sistema Wells Fargo Digital Cash basado en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R3, BTG </w:t>
      </w:r>
      <w:proofErr w:type="spellStart"/>
      <w:r w:rsidRPr="00923278">
        <w:rPr>
          <w:rFonts w:ascii="Times New Roman" w:eastAsia="Abel" w:hAnsi="Times New Roman" w:cs="Times New Roman"/>
        </w:rPr>
        <w:t>Pactual</w:t>
      </w:r>
      <w:proofErr w:type="spellEnd"/>
      <w:r w:rsidRPr="00923278">
        <w:rPr>
          <w:rFonts w:ascii="Times New Roman" w:eastAsia="Abel" w:hAnsi="Times New Roman" w:cs="Times New Roman"/>
        </w:rPr>
        <w:t xml:space="preserve"> (Brasil) con su token </w:t>
      </w:r>
      <w:proofErr w:type="spellStart"/>
      <w:r w:rsidRPr="00923278">
        <w:rPr>
          <w:rFonts w:ascii="Times New Roman" w:eastAsia="Abel" w:hAnsi="Times New Roman" w:cs="Times New Roman"/>
        </w:rPr>
        <w:t>ReitBZ</w:t>
      </w:r>
      <w:proofErr w:type="spellEnd"/>
      <w:r w:rsidRPr="00923278">
        <w:rPr>
          <w:rFonts w:ascii="Times New Roman" w:eastAsia="Abel" w:hAnsi="Times New Roman" w:cs="Times New Roman"/>
        </w:rPr>
        <w:t xml:space="preserve"> y Mitsubishi</w:t>
      </w:r>
      <w:r w:rsidRPr="00923278">
        <w:rPr>
          <w:rFonts w:ascii="Times New Roman" w:hAnsi="Times New Roman" w:cs="Times New Roman"/>
        </w:rPr>
        <w:t xml:space="preserve"> UFJ </w:t>
      </w:r>
      <w:proofErr w:type="spellStart"/>
      <w:r w:rsidRPr="00923278">
        <w:rPr>
          <w:rFonts w:ascii="Times New Roman" w:hAnsi="Times New Roman" w:cs="Times New Roman"/>
        </w:rPr>
        <w:t>Financial</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Group</w:t>
      </w:r>
      <w:proofErr w:type="spellEnd"/>
      <w:r w:rsidRPr="00923278">
        <w:rPr>
          <w:rFonts w:ascii="Times New Roman" w:hAnsi="Times New Roman" w:cs="Times New Roman"/>
        </w:rPr>
        <w:t xml:space="preserve"> (Japón) con su red privada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Global Open Network y su criptomoneda MUFG </w:t>
      </w:r>
      <w:proofErr w:type="spellStart"/>
      <w:r w:rsidRPr="00923278">
        <w:rPr>
          <w:rFonts w:ascii="Times New Roman" w:hAnsi="Times New Roman" w:cs="Times New Roman"/>
        </w:rPr>
        <w:t>Coin</w:t>
      </w:r>
      <w:proofErr w:type="spellEnd"/>
      <w:r w:rsidRPr="00923278">
        <w:rPr>
          <w:rFonts w:ascii="Times New Roman" w:hAnsi="Times New Roman" w:cs="Times New Roman"/>
        </w:rPr>
        <w:t xml:space="preserve"> </w:t>
      </w:r>
      <w:sdt>
        <w:sdtPr>
          <w:rPr>
            <w:rFonts w:ascii="Times New Roman" w:hAnsi="Times New Roman" w:cs="Times New Roman"/>
          </w:rPr>
          <w:id w:val="115527100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Sil18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[72]</w:t>
          </w:r>
          <w:r w:rsidRPr="00923278">
            <w:rPr>
              <w:rFonts w:ascii="Times New Roman" w:hAnsi="Times New Roman" w:cs="Times New Roman"/>
            </w:rPr>
            <w:fldChar w:fldCharType="end"/>
          </w:r>
        </w:sdtContent>
      </w:sdt>
      <w:r w:rsidRPr="00923278">
        <w:rPr>
          <w:rFonts w:ascii="Times New Roman" w:hAnsi="Times New Roman" w:cs="Times New Roman"/>
        </w:rPr>
        <w:t>.</w:t>
      </w:r>
    </w:p>
    <w:p w14:paraId="7EB1AE38"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Pero no todo lo proporcionado por la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2.0 son ventajas, en los últimos 5 años se han elaborado artículos donde se detallan ciertos inconvenientes que a futuro serían un problema para todas las aplicaciones que utilicen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y una de ellas es la rentabilidad </w:t>
      </w:r>
      <w:sdt>
        <w:sdtPr>
          <w:rPr>
            <w:rFonts w:ascii="Times New Roman" w:hAnsi="Times New Roman" w:cs="Times New Roman"/>
          </w:rPr>
          <w:id w:val="1625269696"/>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Vri21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[26]</w:t>
          </w:r>
          <w:r w:rsidRPr="00923278">
            <w:rPr>
              <w:rFonts w:ascii="Times New Roman" w:hAnsi="Times New Roman" w:cs="Times New Roman"/>
            </w:rPr>
            <w:fldChar w:fldCharType="end"/>
          </w:r>
        </w:sdtContent>
      </w:sdt>
      <w:r w:rsidRPr="00923278">
        <w:rPr>
          <w:rFonts w:ascii="Times New Roman" w:eastAsia="Abel" w:hAnsi="Times New Roman" w:cs="Times New Roman"/>
        </w:rPr>
        <w:t xml:space="preserve">. Para que un </w:t>
      </w:r>
      <w:r w:rsidRPr="00923278">
        <w:rPr>
          <w:rFonts w:ascii="Times New Roman" w:eastAsia="Abel" w:hAnsi="Times New Roman" w:cs="Times New Roman"/>
        </w:rPr>
        <w:lastRenderedPageBreak/>
        <w:t xml:space="preserve">nodo sea considerado como válido dentro de la red deberá ser aprobado por más del 50% de nodos en la red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one</w:t>
      </w:r>
      <w:proofErr w:type="spellEnd"/>
      <w:r w:rsidRPr="00923278">
        <w:rPr>
          <w:rFonts w:ascii="Times New Roman" w:eastAsia="Abel" w:hAnsi="Times New Roman" w:cs="Times New Roman"/>
        </w:rPr>
        <w:t>-</w:t>
      </w:r>
      <w:proofErr w:type="spellStart"/>
      <w:r w:rsidRPr="00923278">
        <w:rPr>
          <w:rFonts w:ascii="Times New Roman" w:eastAsia="Abel" w:hAnsi="Times New Roman" w:cs="Times New Roman"/>
        </w:rPr>
        <w:t>cpu</w:t>
      </w:r>
      <w:proofErr w:type="spellEnd"/>
      <w:r w:rsidRPr="00923278">
        <w:rPr>
          <w:rFonts w:ascii="Times New Roman" w:eastAsia="Abel" w:hAnsi="Times New Roman" w:cs="Times New Roman"/>
        </w:rPr>
        <w:t>-</w:t>
      </w:r>
      <w:proofErr w:type="spellStart"/>
      <w:r w:rsidRPr="00923278">
        <w:rPr>
          <w:rFonts w:ascii="Times New Roman" w:eastAsia="Abel" w:hAnsi="Times New Roman" w:cs="Times New Roman"/>
        </w:rPr>
        <w:t>one</w:t>
      </w:r>
      <w:proofErr w:type="spellEnd"/>
      <w:r w:rsidRPr="00923278">
        <w:rPr>
          <w:rFonts w:ascii="Times New Roman" w:eastAsia="Abel" w:hAnsi="Times New Roman" w:cs="Times New Roman"/>
        </w:rPr>
        <w:t xml:space="preserve">-vote) </w:t>
      </w:r>
      <w:sdt>
        <w:sdtPr>
          <w:rPr>
            <w:rFonts w:ascii="Times New Roman" w:eastAsia="Abel" w:hAnsi="Times New Roman" w:cs="Times New Roman"/>
          </w:rPr>
          <w:id w:val="630514016"/>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Wan20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[73]</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lo que quiere decir que, mientras más crezca la red, mayor será el tiempo de procesar una transacción y esto ya no es tan rentable para aplicaciones desarrolladas por startups.</w:t>
      </w:r>
    </w:p>
    <w:p w14:paraId="017589EB"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De igual forma sucede con las comisiones que se cobran por cada transacción en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Estas comisiones no están reguladas y varían dependiendo de varios factores como el congestionamiento de la red, el valor de la criptomoneda </w:t>
      </w:r>
      <w:sdt>
        <w:sdtPr>
          <w:rPr>
            <w:rFonts w:ascii="Times New Roman" w:eastAsia="Abel" w:hAnsi="Times New Roman" w:cs="Times New Roman"/>
          </w:rPr>
          <w:id w:val="-961647160"/>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Dua20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[74]</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agregando un costo adicional, muchas de las veces exageradamente alto, a las transacciones realizadas por los usuarios. </w:t>
      </w:r>
    </w:p>
    <w:p w14:paraId="15389B52"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Como último inconveniente está el alto consumo de energía, esto se evidencia en los artículos elaborados por los autores </w:t>
      </w:r>
      <w:sdt>
        <w:sdtPr>
          <w:rPr>
            <w:rFonts w:ascii="Times New Roman" w:eastAsia="Abel" w:hAnsi="Times New Roman" w:cs="Times New Roman"/>
          </w:rPr>
          <w:id w:val="-1224751634"/>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Kau21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[14]</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152639706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Kau211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[15]</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44700570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Vri21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[26]</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36921699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Vri19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[27]</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&amp; </w:t>
      </w:r>
      <w:sdt>
        <w:sdtPr>
          <w:rPr>
            <w:rFonts w:ascii="Times New Roman" w:eastAsia="Abel" w:hAnsi="Times New Roman" w:cs="Times New Roman"/>
          </w:rPr>
          <w:id w:val="-1887868760"/>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Bai19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[31]</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y aunque existen soluciones como el </w:t>
      </w:r>
      <w:proofErr w:type="spellStart"/>
      <w:r w:rsidRPr="00923278">
        <w:rPr>
          <w:rFonts w:ascii="Times New Roman" w:eastAsia="Abel" w:hAnsi="Times New Roman" w:cs="Times New Roman"/>
        </w:rPr>
        <w:t>Proof-of-work</w:t>
      </w:r>
      <w:proofErr w:type="spellEnd"/>
      <w:r w:rsidRPr="00923278">
        <w:rPr>
          <w:rFonts w:ascii="Times New Roman" w:eastAsia="Abel" w:hAnsi="Times New Roman" w:cs="Times New Roman"/>
        </w:rPr>
        <w:t xml:space="preserve"> o </w:t>
      </w:r>
      <w:proofErr w:type="spellStart"/>
      <w:r w:rsidRPr="00923278">
        <w:rPr>
          <w:rFonts w:ascii="Times New Roman" w:eastAsia="Abel" w:hAnsi="Times New Roman" w:cs="Times New Roman"/>
        </w:rPr>
        <w:t>Proof-of-stake</w:t>
      </w:r>
      <w:proofErr w:type="spellEnd"/>
      <w:r w:rsidRPr="00923278">
        <w:rPr>
          <w:rFonts w:ascii="Times New Roman" w:eastAsia="Abel" w:hAnsi="Times New Roman" w:cs="Times New Roman"/>
        </w:rPr>
        <w:t xml:space="preserve"> para disminuir el consumo eléctrico, el problema de la sostenibilidad ambiental sigue presente en la actualidad.</w:t>
      </w:r>
    </w:p>
    <w:p w14:paraId="37AB4CF1"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Debido a estos problemas de rentabilidad, sostenibilidad y rendimiento documentados en los últimos años por la utilización de los DLT, en el año 2017 se dio paso a una próxima evolución del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conocido como la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3.0 que son redes creadas para soportar aplicaciones descentralizadas (</w:t>
      </w:r>
      <w:proofErr w:type="spellStart"/>
      <w:r w:rsidRPr="00923278">
        <w:rPr>
          <w:rFonts w:ascii="Times New Roman" w:eastAsia="Abel" w:hAnsi="Times New Roman" w:cs="Times New Roman"/>
        </w:rPr>
        <w:t>Dapps</w:t>
      </w:r>
      <w:proofErr w:type="spellEnd"/>
      <w:r w:rsidRPr="00923278">
        <w:rPr>
          <w:rFonts w:ascii="Times New Roman" w:eastAsia="Abel" w:hAnsi="Times New Roman" w:cs="Times New Roman"/>
        </w:rPr>
        <w:t xml:space="preserve">) pero con la ventaja de tener mayor capacidad que las redes pioneras del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(bitcoin y Ethereum) </w:t>
      </w:r>
      <w:sdt>
        <w:sdtPr>
          <w:rPr>
            <w:rFonts w:ascii="Times New Roman" w:eastAsia="Abel" w:hAnsi="Times New Roman" w:cs="Times New Roman"/>
          </w:rPr>
          <w:id w:val="-872614231"/>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Mae20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[75]</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 un producto de esta nueva tecnología es la red Cardano (criptomoneda ADA) </w:t>
      </w:r>
      <w:sdt>
        <w:sdtPr>
          <w:rPr>
            <w:rFonts w:ascii="Times New Roman" w:eastAsia="Abel" w:hAnsi="Times New Roman" w:cs="Times New Roman"/>
          </w:rPr>
          <w:id w:val="-150412251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Joh21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[76]</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p>
    <w:p w14:paraId="41B388B6"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Sin embargo, aunque estas nuevas redes que surgieron del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3.0 solucionan gran parte de los problemas ocasionados por la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1.0 y 2.0, aún siguen sin mitigarlas del todo, dando nacimiento al DLT IOTA como solución a todos los problemas mencionados anteriormente y es por esto que IOTA no es considerada un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sino un </w:t>
      </w:r>
      <w:proofErr w:type="spellStart"/>
      <w:r w:rsidRPr="00923278">
        <w:rPr>
          <w:rFonts w:ascii="Times New Roman" w:eastAsia="Abel" w:hAnsi="Times New Roman" w:cs="Times New Roman"/>
        </w:rPr>
        <w:t>Tangle</w:t>
      </w:r>
      <w:proofErr w:type="spellEnd"/>
      <w:r w:rsidRPr="00923278">
        <w:rPr>
          <w:rFonts w:ascii="Times New Roman" w:eastAsia="Abel" w:hAnsi="Times New Roman" w:cs="Times New Roman"/>
        </w:rPr>
        <w:t xml:space="preserve"> basado en tecnología DAG (gráficos acíclicos dirigidos) </w:t>
      </w:r>
      <w:sdt>
        <w:sdtPr>
          <w:rPr>
            <w:rFonts w:ascii="Times New Roman" w:eastAsia="Abel" w:hAnsi="Times New Roman" w:cs="Times New Roman"/>
          </w:rPr>
          <w:id w:val="-726988878"/>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Sar19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[77]</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w:t>
      </w:r>
    </w:p>
    <w:p w14:paraId="1F909778"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Gracias al protocolo de consenso de IOTA, llamado FPC (</w:t>
      </w:r>
      <w:proofErr w:type="spellStart"/>
      <w:r w:rsidRPr="00923278">
        <w:rPr>
          <w:rFonts w:ascii="Times New Roman" w:eastAsia="Abel" w:hAnsi="Times New Roman" w:cs="Times New Roman"/>
        </w:rPr>
        <w:t>Fast</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Probabilistics</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Consensus</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340933251"/>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Sha19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[78]</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w:t>
      </w:r>
    </w:p>
    <w:p w14:paraId="090F98E9"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Al no existir los mineros, ya no existe la necesidad de pagar por una comisión (fee) cada vez que se realiza una transacción. Cada transacción realizada con IOTA tiene un coste cero o también conocido como fee con valor cero </w:t>
      </w:r>
      <w:sdt>
        <w:sdtPr>
          <w:rPr>
            <w:rFonts w:ascii="Times New Roman" w:eastAsia="Abel" w:hAnsi="Times New Roman" w:cs="Times New Roman"/>
          </w:rPr>
          <w:id w:val="1412421221"/>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Sal20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[79]</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haciéndolo perfecto para ser utilizado en </w:t>
      </w:r>
      <w:proofErr w:type="spellStart"/>
      <w:r w:rsidRPr="00923278">
        <w:rPr>
          <w:rFonts w:ascii="Times New Roman" w:eastAsia="Abel" w:hAnsi="Times New Roman" w:cs="Times New Roman"/>
        </w:rPr>
        <w:t>micropagos</w:t>
      </w:r>
      <w:proofErr w:type="spellEnd"/>
      <w:r w:rsidRPr="00923278">
        <w:rPr>
          <w:rFonts w:ascii="Times New Roman" w:eastAsia="Abel" w:hAnsi="Times New Roman" w:cs="Times New Roman"/>
        </w:rPr>
        <w:t xml:space="preserve"> de </w:t>
      </w:r>
      <w:proofErr w:type="spellStart"/>
      <w:r w:rsidRPr="00923278">
        <w:rPr>
          <w:rFonts w:ascii="Times New Roman" w:eastAsia="Abel" w:hAnsi="Times New Roman" w:cs="Times New Roman"/>
        </w:rPr>
        <w:t>IoT</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210732998"/>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Bhu21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[80]</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o para aplicaciones Fintech. </w:t>
      </w:r>
    </w:p>
    <w:p w14:paraId="3669CC9B"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En cuestión de la rentabilidad, IOTA no requiere que al menos el 50% de nodos de la red apruebe la transacción para unirla a la red. Cada usuario de IOTA puede realizar una transacción, pero </w:t>
      </w:r>
      <w:r w:rsidRPr="00923278">
        <w:rPr>
          <w:rFonts w:ascii="Times New Roman" w:eastAsia="Abel" w:hAnsi="Times New Roman" w:cs="Times New Roman"/>
        </w:rPr>
        <w:lastRenderedPageBreak/>
        <w:t xml:space="preserve">para unirla a la red deberá validar al menos dos transacciones que antecederán a su nodo y posteriormente otro nodo validará la transacción inicial </w:t>
      </w:r>
      <w:sdt>
        <w:sdtPr>
          <w:rPr>
            <w:rFonts w:ascii="Times New Roman" w:eastAsia="Abel" w:hAnsi="Times New Roman" w:cs="Times New Roman"/>
          </w:rPr>
          <w:id w:val="1474097068"/>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Maj21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[81]</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La ventaja de esto es que incrementa la rentabilidad en las transacciones realizadas en cualquier aplicación, en aspectos como velocidad, seguridad y escalabilidad. </w:t>
      </w:r>
    </w:p>
    <w:p w14:paraId="13DB255C"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Un aspecto negativo con respecto a IOTA, se debe a la carencia de implementación de los </w:t>
      </w:r>
      <w:proofErr w:type="spellStart"/>
      <w:r w:rsidRPr="00923278">
        <w:rPr>
          <w:rFonts w:ascii="Times New Roman" w:eastAsia="Abel" w:hAnsi="Times New Roman" w:cs="Times New Roman"/>
        </w:rPr>
        <w:t>smart</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contracts</w:t>
      </w:r>
      <w:proofErr w:type="spellEnd"/>
      <w:r w:rsidRPr="00923278">
        <w:rPr>
          <w:rFonts w:ascii="Times New Roman" w:eastAsia="Abel" w:hAnsi="Times New Roman" w:cs="Times New Roman"/>
        </w:rPr>
        <w:t xml:space="preserve">, según el reporte del mes de octubre del 2021 de IOTA </w:t>
      </w:r>
      <w:sdt>
        <w:sdtPr>
          <w:rPr>
            <w:rFonts w:ascii="Times New Roman" w:eastAsia="Abel" w:hAnsi="Times New Roman" w:cs="Times New Roman"/>
          </w:rPr>
          <w:id w:val="-1799215690"/>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CITATION IOT211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[43]</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los </w:t>
      </w:r>
      <w:proofErr w:type="spellStart"/>
      <w:r w:rsidRPr="00923278">
        <w:rPr>
          <w:rFonts w:ascii="Times New Roman" w:eastAsia="Abel" w:hAnsi="Times New Roman" w:cs="Times New Roman"/>
        </w:rPr>
        <w:t>smart</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contract</w:t>
      </w:r>
      <w:proofErr w:type="spellEnd"/>
      <w:r w:rsidRPr="00923278">
        <w:rPr>
          <w:rFonts w:ascii="Times New Roman" w:eastAsia="Abel" w:hAnsi="Times New Roman" w:cs="Times New Roman"/>
        </w:rPr>
        <w:t xml:space="preserve"> se encuentra actualmente en fase beta para los desarrolladores. Por lo tanto, Ethereum y Cardano son los más utilizados actualmente en la construcción de </w:t>
      </w:r>
      <w:proofErr w:type="spellStart"/>
      <w:r w:rsidRPr="00923278">
        <w:rPr>
          <w:rFonts w:ascii="Times New Roman" w:eastAsia="Abel" w:hAnsi="Times New Roman" w:cs="Times New Roman"/>
        </w:rPr>
        <w:t>smart</w:t>
      </w:r>
      <w:proofErr w:type="spellEnd"/>
      <w:r w:rsidRPr="00923278">
        <w:rPr>
          <w:rFonts w:ascii="Times New Roman" w:eastAsia="Abel" w:hAnsi="Times New Roman" w:cs="Times New Roman"/>
        </w:rPr>
        <w:t xml:space="preserve"> </w:t>
      </w:r>
      <w:proofErr w:type="spellStart"/>
      <w:r w:rsidRPr="00923278">
        <w:rPr>
          <w:rFonts w:ascii="Times New Roman" w:eastAsia="Abel" w:hAnsi="Times New Roman" w:cs="Times New Roman"/>
        </w:rPr>
        <w:t>contracts</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23145464"/>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Wan21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[82]</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w:t>
      </w:r>
    </w:p>
    <w:p w14:paraId="59350619"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Debido al surgimiento del COVID-19, las aplicaciones Fintech tuvieron un crecimiento considerable durante los años 2020-2021 </w:t>
      </w:r>
      <w:sdt>
        <w:sdtPr>
          <w:rPr>
            <w:rFonts w:ascii="Times New Roman" w:eastAsia="Abel" w:hAnsi="Times New Roman" w:cs="Times New Roman"/>
          </w:rPr>
          <w:id w:val="1471322932"/>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Lan21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[10]</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Se registraron incrementos en la cantidad de usuarios que se inclinaron por realizar compras online e invertir en la bolsa de valores de criptomonedas </w:t>
      </w:r>
      <w:sdt>
        <w:sdtPr>
          <w:rPr>
            <w:rFonts w:ascii="Times New Roman" w:eastAsia="Abel" w:hAnsi="Times New Roman" w:cs="Times New Roman"/>
          </w:rPr>
          <w:id w:val="-226607583"/>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Dar21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[83]</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pero a su vez se detectaron un incremento de la ciberdelincuencia en estas aplicaciones </w:t>
      </w:r>
      <w:sdt>
        <w:sdtPr>
          <w:rPr>
            <w:rFonts w:ascii="Times New Roman" w:eastAsia="Abel" w:hAnsi="Times New Roman" w:cs="Times New Roman"/>
          </w:rPr>
          <w:id w:val="1247618312"/>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Chi212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[84]</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611968119"/>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Iak21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[85]</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265196566"/>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And20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[86]</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sdt>
        <w:sdtPr>
          <w:rPr>
            <w:rFonts w:ascii="Times New Roman" w:eastAsia="Abel" w:hAnsi="Times New Roman" w:cs="Times New Roman"/>
          </w:rPr>
          <w:id w:val="1552651688"/>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ROA21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[87]</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&amp; </w:t>
      </w:r>
      <w:sdt>
        <w:sdtPr>
          <w:rPr>
            <w:rFonts w:ascii="Times New Roman" w:eastAsia="Abel" w:hAnsi="Times New Roman" w:cs="Times New Roman"/>
          </w:rPr>
          <w:id w:val="487605405"/>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Hij21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[88]</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p>
    <w:p w14:paraId="6237D874"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La implementación de los DLT en el campo de las Fintech, con todas las virtudes descritas anteriormente en esta investigación, surge como una medida extra de seguridad para dichas aplicaciones y aunque estas no logren solucionar todos los delitos informáticos por completo, es un esfuerzo adicional que la comunidad científica ofrece como protección a posibles ataques informáticos relacionados a las aplicaciones Fintech, como se muestra en el trabajo realizado por </w:t>
      </w:r>
      <w:proofErr w:type="spellStart"/>
      <w:r w:rsidRPr="00923278">
        <w:rPr>
          <w:rFonts w:ascii="Times New Roman" w:eastAsia="Abel" w:hAnsi="Times New Roman" w:cs="Times New Roman"/>
        </w:rPr>
        <w:t>Angelis</w:t>
      </w:r>
      <w:proofErr w:type="spellEnd"/>
      <w:r w:rsidRPr="00923278">
        <w:rPr>
          <w:rFonts w:ascii="Times New Roman" w:eastAsia="Abel" w:hAnsi="Times New Roman" w:cs="Times New Roman"/>
        </w:rPr>
        <w:t xml:space="preserve"> y Ribeiro da Silva </w:t>
      </w:r>
      <w:sdt>
        <w:sdtPr>
          <w:rPr>
            <w:rFonts w:ascii="Times New Roman" w:eastAsia="Abel" w:hAnsi="Times New Roman" w:cs="Times New Roman"/>
          </w:rPr>
          <w:id w:val="590125167"/>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Ang19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[89]</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&amp; </w:t>
      </w:r>
      <w:proofErr w:type="spellStart"/>
      <w:r w:rsidRPr="00923278">
        <w:rPr>
          <w:rFonts w:ascii="Times New Roman" w:eastAsia="Abel" w:hAnsi="Times New Roman" w:cs="Times New Roman"/>
        </w:rPr>
        <w:t>Mohanta</w:t>
      </w:r>
      <w:proofErr w:type="spellEnd"/>
      <w:r w:rsidRPr="00923278">
        <w:rPr>
          <w:rFonts w:ascii="Times New Roman" w:eastAsia="Abel" w:hAnsi="Times New Roman" w:cs="Times New Roman"/>
        </w:rPr>
        <w:t xml:space="preserve"> y otros </w:t>
      </w:r>
      <w:sdt>
        <w:sdtPr>
          <w:rPr>
            <w:rFonts w:ascii="Times New Roman" w:eastAsia="Abel" w:hAnsi="Times New Roman" w:cs="Times New Roman"/>
          </w:rPr>
          <w:id w:val="-1221436812"/>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Moh20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[90]</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w:t>
      </w:r>
    </w:p>
    <w:p w14:paraId="1377BF26" w14:textId="77777777" w:rsidR="00923278" w:rsidRPr="00923278" w:rsidRDefault="00923278" w:rsidP="00923278">
      <w:pPr>
        <w:spacing w:line="360" w:lineRule="auto"/>
        <w:jc w:val="both"/>
        <w:rPr>
          <w:rFonts w:ascii="Times New Roman" w:eastAsia="Abel" w:hAnsi="Times New Roman" w:cs="Times New Roman"/>
        </w:rPr>
      </w:pPr>
      <w:r w:rsidRPr="00923278">
        <w:rPr>
          <w:rFonts w:ascii="Times New Roman" w:eastAsia="Abel" w:hAnsi="Times New Roman" w:cs="Times New Roman"/>
        </w:rPr>
        <w:t xml:space="preserve">Actualmente se está trabajando en la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4.0 en conjunto con la industria 4.0, que a pesar que en esta investigación no se utilizará esta tendencia, la característica de inclusión de la inteligencia artificial al </w:t>
      </w:r>
      <w:proofErr w:type="spellStart"/>
      <w:r w:rsidRPr="00923278">
        <w:rPr>
          <w:rFonts w:ascii="Times New Roman" w:eastAsia="Abel" w:hAnsi="Times New Roman" w:cs="Times New Roman"/>
        </w:rPr>
        <w:t>blockchain</w:t>
      </w:r>
      <w:proofErr w:type="spellEnd"/>
      <w:r w:rsidRPr="00923278">
        <w:rPr>
          <w:rFonts w:ascii="Times New Roman" w:eastAsia="Abel" w:hAnsi="Times New Roman" w:cs="Times New Roman"/>
        </w:rPr>
        <w:t xml:space="preserve"> </w:t>
      </w:r>
      <w:sdt>
        <w:sdtPr>
          <w:rPr>
            <w:rFonts w:ascii="Times New Roman" w:eastAsia="Abel" w:hAnsi="Times New Roman" w:cs="Times New Roman"/>
          </w:rPr>
          <w:id w:val="1900394904"/>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 CITATION Bod20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[91]</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sería un gran avance para la mitigación de fraudes y estafas en transacciones financieras online. </w:t>
      </w:r>
      <w:r w:rsidRPr="00923278">
        <w:rPr>
          <w:rFonts w:ascii="Times New Roman" w:eastAsia="Times New Roman" w:hAnsi="Times New Roman" w:cs="Times New Roman"/>
          <w:lang w:eastAsia="es-EC"/>
        </w:rPr>
        <w:t>La figura 1 ilustra una síntesis de los antecedentes históricos elaborado para esta investigación.</w:t>
      </w:r>
    </w:p>
    <w:p w14:paraId="73ECC295" w14:textId="77777777" w:rsidR="00923278" w:rsidRPr="00923278" w:rsidRDefault="00923278" w:rsidP="00923278">
      <w:pPr>
        <w:keepNext/>
        <w:spacing w:line="360" w:lineRule="auto"/>
        <w:jc w:val="center"/>
        <w:rPr>
          <w:rFonts w:ascii="Times New Roman" w:hAnsi="Times New Roman" w:cs="Times New Roman"/>
        </w:rPr>
      </w:pPr>
      <w:r w:rsidRPr="00923278">
        <w:rPr>
          <w:rFonts w:ascii="Times New Roman" w:hAnsi="Times New Roman" w:cs="Times New Roman"/>
          <w:noProof/>
          <w:lang w:eastAsia="es-EC"/>
        </w:rPr>
        <w:drawing>
          <wp:inline distT="0" distB="0" distL="0" distR="0" wp14:anchorId="249DAE96" wp14:editId="7F3C982D">
            <wp:extent cx="5181600" cy="207227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4844" cy="2201547"/>
                    </a:xfrm>
                    <a:prstGeom prst="rect">
                      <a:avLst/>
                    </a:prstGeom>
                    <a:noFill/>
                    <a:ln>
                      <a:noFill/>
                    </a:ln>
                  </pic:spPr>
                </pic:pic>
              </a:graphicData>
            </a:graphic>
          </wp:inline>
        </w:drawing>
      </w:r>
      <w:bookmarkEnd w:id="12"/>
    </w:p>
    <w:p w14:paraId="5CF1CDA8" w14:textId="355ABC6B" w:rsidR="00923278" w:rsidRPr="00923278" w:rsidRDefault="00923278" w:rsidP="00923278">
      <w:pPr>
        <w:pStyle w:val="Descripcin"/>
        <w:spacing w:after="0"/>
        <w:jc w:val="center"/>
        <w:rPr>
          <w:rFonts w:cs="Times New Roman"/>
          <w:color w:val="auto"/>
          <w:sz w:val="20"/>
          <w:szCs w:val="20"/>
        </w:rPr>
      </w:pPr>
      <w:bookmarkStart w:id="13" w:name="_Toc96943074"/>
      <w:r w:rsidRPr="00923278">
        <w:rPr>
          <w:rFonts w:cs="Times New Roman"/>
          <w:color w:val="auto"/>
          <w:sz w:val="20"/>
          <w:szCs w:val="20"/>
        </w:rPr>
        <w:t xml:space="preserve">Figura </w:t>
      </w:r>
      <w:r w:rsidRPr="00923278">
        <w:rPr>
          <w:rFonts w:cs="Times New Roman"/>
          <w:color w:val="auto"/>
          <w:sz w:val="20"/>
          <w:szCs w:val="20"/>
        </w:rPr>
        <w:fldChar w:fldCharType="begin"/>
      </w:r>
      <w:r w:rsidRPr="00923278">
        <w:rPr>
          <w:rFonts w:cs="Times New Roman"/>
          <w:color w:val="auto"/>
          <w:sz w:val="20"/>
          <w:szCs w:val="20"/>
        </w:rPr>
        <w:instrText xml:space="preserve"> SEQ Figura \* ARABIC </w:instrText>
      </w:r>
      <w:r w:rsidRPr="00923278">
        <w:rPr>
          <w:rFonts w:cs="Times New Roman"/>
          <w:color w:val="auto"/>
          <w:sz w:val="20"/>
          <w:szCs w:val="20"/>
        </w:rPr>
        <w:fldChar w:fldCharType="separate"/>
      </w:r>
      <w:r w:rsidRPr="00923278">
        <w:rPr>
          <w:rFonts w:cs="Times New Roman"/>
          <w:noProof/>
          <w:color w:val="auto"/>
          <w:sz w:val="20"/>
          <w:szCs w:val="20"/>
        </w:rPr>
        <w:t>1</w:t>
      </w:r>
      <w:r w:rsidRPr="00923278">
        <w:rPr>
          <w:rFonts w:cs="Times New Roman"/>
          <w:noProof/>
          <w:color w:val="auto"/>
          <w:sz w:val="20"/>
          <w:szCs w:val="20"/>
        </w:rPr>
        <w:fldChar w:fldCharType="end"/>
      </w:r>
      <w:r w:rsidRPr="00923278">
        <w:rPr>
          <w:rFonts w:cs="Times New Roman"/>
          <w:color w:val="auto"/>
          <w:sz w:val="20"/>
          <w:szCs w:val="20"/>
        </w:rPr>
        <w:t xml:space="preserve">:  Organización cronológica de los antecedentes de las </w:t>
      </w:r>
      <w:proofErr w:type="spellStart"/>
      <w:r w:rsidRPr="00923278">
        <w:rPr>
          <w:rFonts w:cs="Times New Roman"/>
          <w:color w:val="auto"/>
          <w:sz w:val="20"/>
          <w:szCs w:val="20"/>
        </w:rPr>
        <w:t>fintech</w:t>
      </w:r>
      <w:proofErr w:type="spellEnd"/>
      <w:r w:rsidRPr="00923278">
        <w:rPr>
          <w:rFonts w:cs="Times New Roman"/>
          <w:color w:val="auto"/>
          <w:sz w:val="20"/>
          <w:szCs w:val="20"/>
        </w:rPr>
        <w:t xml:space="preserve"> y </w:t>
      </w:r>
      <w:proofErr w:type="spellStart"/>
      <w:r w:rsidRPr="00923278">
        <w:rPr>
          <w:rFonts w:cs="Times New Roman"/>
          <w:color w:val="auto"/>
          <w:sz w:val="20"/>
          <w:szCs w:val="20"/>
        </w:rPr>
        <w:t>blockchain</w:t>
      </w:r>
      <w:proofErr w:type="spellEnd"/>
      <w:r w:rsidRPr="00923278">
        <w:rPr>
          <w:rFonts w:cs="Times New Roman"/>
          <w:color w:val="auto"/>
          <w:sz w:val="20"/>
          <w:szCs w:val="20"/>
        </w:rPr>
        <w:t>.</w:t>
      </w:r>
      <w:bookmarkEnd w:id="13"/>
    </w:p>
    <w:p w14:paraId="436B85DD" w14:textId="77777777" w:rsidR="00923278" w:rsidRPr="00923278" w:rsidRDefault="00923278" w:rsidP="00923278">
      <w:pPr>
        <w:pStyle w:val="Descripcin"/>
        <w:spacing w:after="0"/>
        <w:jc w:val="center"/>
        <w:rPr>
          <w:rFonts w:cs="Times New Roman"/>
          <w:b/>
          <w:iCs w:val="0"/>
          <w:color w:val="auto"/>
          <w:sz w:val="20"/>
          <w:szCs w:val="20"/>
          <w:lang w:val="en-US"/>
        </w:rPr>
      </w:pPr>
      <w:r w:rsidRPr="00923278">
        <w:rPr>
          <w:rFonts w:cs="Times New Roman"/>
          <w:b/>
          <w:iCs w:val="0"/>
          <w:color w:val="auto"/>
          <w:sz w:val="20"/>
          <w:szCs w:val="20"/>
          <w:lang w:val="en-US"/>
        </w:rPr>
        <w:t xml:space="preserve">Fuente: </w:t>
      </w:r>
      <w:proofErr w:type="spellStart"/>
      <w:r w:rsidRPr="00923278">
        <w:rPr>
          <w:rFonts w:cs="Times New Roman"/>
          <w:b/>
          <w:iCs w:val="0"/>
          <w:color w:val="auto"/>
          <w:sz w:val="20"/>
          <w:szCs w:val="20"/>
          <w:lang w:val="en-US"/>
        </w:rPr>
        <w:t>Elaboración</w:t>
      </w:r>
      <w:proofErr w:type="spellEnd"/>
      <w:r w:rsidRPr="00923278">
        <w:rPr>
          <w:rFonts w:cs="Times New Roman"/>
          <w:b/>
          <w:iCs w:val="0"/>
          <w:color w:val="auto"/>
          <w:sz w:val="20"/>
          <w:szCs w:val="20"/>
          <w:lang w:val="en-US"/>
        </w:rPr>
        <w:t xml:space="preserve"> </w:t>
      </w:r>
      <w:proofErr w:type="spellStart"/>
      <w:r w:rsidRPr="00923278">
        <w:rPr>
          <w:rFonts w:cs="Times New Roman"/>
          <w:b/>
          <w:iCs w:val="0"/>
          <w:color w:val="auto"/>
          <w:sz w:val="20"/>
          <w:szCs w:val="20"/>
          <w:lang w:val="en-US"/>
        </w:rPr>
        <w:t>propia</w:t>
      </w:r>
      <w:proofErr w:type="spellEnd"/>
    </w:p>
    <w:p w14:paraId="03D3032E" w14:textId="77777777" w:rsidR="00923278" w:rsidRPr="00923278" w:rsidRDefault="00923278" w:rsidP="00923278">
      <w:pPr>
        <w:pStyle w:val="Sinespaciado"/>
        <w:numPr>
          <w:ilvl w:val="1"/>
          <w:numId w:val="5"/>
        </w:numPr>
        <w:spacing w:line="360" w:lineRule="auto"/>
        <w:ind w:left="426"/>
        <w:jc w:val="both"/>
        <w:rPr>
          <w:rFonts w:cs="Times New Roman"/>
          <w:sz w:val="22"/>
          <w:szCs w:val="22"/>
        </w:rPr>
      </w:pPr>
      <w:bookmarkStart w:id="14" w:name="_Toc96943115"/>
      <w:r w:rsidRPr="00923278">
        <w:rPr>
          <w:rFonts w:cs="Times New Roman"/>
          <w:sz w:val="22"/>
          <w:szCs w:val="22"/>
        </w:rPr>
        <w:lastRenderedPageBreak/>
        <w:t>Antecedentes conceptuales.</w:t>
      </w:r>
      <w:bookmarkEnd w:id="14"/>
    </w:p>
    <w:p w14:paraId="512DBA46" w14:textId="77777777" w:rsidR="00923278" w:rsidRPr="00923278" w:rsidRDefault="00923278" w:rsidP="00923278">
      <w:pPr>
        <w:pStyle w:val="Sinespaciado"/>
        <w:numPr>
          <w:ilvl w:val="2"/>
          <w:numId w:val="5"/>
        </w:numPr>
        <w:spacing w:line="360" w:lineRule="auto"/>
        <w:ind w:left="426" w:hanging="360"/>
        <w:jc w:val="both"/>
        <w:rPr>
          <w:rFonts w:cs="Times New Roman"/>
          <w:sz w:val="22"/>
          <w:szCs w:val="22"/>
        </w:rPr>
      </w:pPr>
      <w:bookmarkStart w:id="15" w:name="_Toc96943116"/>
      <w:r w:rsidRPr="00923278">
        <w:rPr>
          <w:rFonts w:cs="Times New Roman"/>
          <w:sz w:val="22"/>
          <w:szCs w:val="22"/>
        </w:rPr>
        <w:t>Hipótesis de la investigación.</w:t>
      </w:r>
      <w:bookmarkEnd w:id="15"/>
    </w:p>
    <w:p w14:paraId="625002F8"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Para esta investigación se elaboraron dos hipótesis, una de investigación (Hi) y otra nula (Ho) que serán analizadas durante el desarrollo de la investigación y su validez se mostrarán en el capítulo IV en la sección de discusión de resultados obtenidos.</w:t>
      </w:r>
    </w:p>
    <w:p w14:paraId="328EC16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b/>
          <w:bCs/>
        </w:rPr>
        <w:t xml:space="preserve">Hi: </w:t>
      </w:r>
      <w:r w:rsidRPr="00923278">
        <w:rPr>
          <w:rFonts w:ascii="Times New Roman" w:hAnsi="Times New Roman" w:cs="Times New Roman"/>
        </w:rPr>
        <w:t xml:space="preserve">La implementación de tecnologías de registros distribuidos (DLT) en una arquitectura de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disminuye casos de estafas y fraudes en transacciones financieras de una aplicación Fintech.</w:t>
      </w:r>
    </w:p>
    <w:p w14:paraId="299D858C"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b/>
          <w:bCs/>
        </w:rPr>
        <w:t xml:space="preserve">Ho: </w:t>
      </w:r>
      <w:r w:rsidRPr="00923278">
        <w:rPr>
          <w:rFonts w:ascii="Times New Roman" w:hAnsi="Times New Roman" w:cs="Times New Roman"/>
        </w:rPr>
        <w:t xml:space="preserve">La implementación de tecnologías de registros distribuidos (DLT) en una arquitectura de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no disminuye casos de estafas y fraudes en transacciones financieras de una aplicación Fintech.</w:t>
      </w:r>
    </w:p>
    <w:p w14:paraId="1B192780" w14:textId="77777777" w:rsidR="00923278" w:rsidRPr="00923278" w:rsidRDefault="00923278" w:rsidP="00923278">
      <w:pPr>
        <w:pStyle w:val="Sinespaciado"/>
        <w:numPr>
          <w:ilvl w:val="2"/>
          <w:numId w:val="5"/>
        </w:numPr>
        <w:spacing w:line="360" w:lineRule="auto"/>
        <w:ind w:left="426" w:hanging="360"/>
        <w:jc w:val="both"/>
        <w:rPr>
          <w:rFonts w:cs="Times New Roman"/>
          <w:sz w:val="22"/>
          <w:szCs w:val="22"/>
        </w:rPr>
      </w:pPr>
      <w:bookmarkStart w:id="16" w:name="_Toc96943117"/>
      <w:r w:rsidRPr="00923278">
        <w:rPr>
          <w:rFonts w:cs="Times New Roman"/>
          <w:sz w:val="22"/>
          <w:szCs w:val="22"/>
        </w:rPr>
        <w:t>Red de categorías de las variables.</w:t>
      </w:r>
      <w:bookmarkEnd w:id="16"/>
    </w:p>
    <w:p w14:paraId="2F0D1299" w14:textId="77777777" w:rsidR="00923278" w:rsidRPr="00923278" w:rsidRDefault="00923278" w:rsidP="00923278">
      <w:pPr>
        <w:pStyle w:val="Sinespaciado"/>
        <w:numPr>
          <w:ilvl w:val="3"/>
          <w:numId w:val="5"/>
        </w:numPr>
        <w:spacing w:line="360" w:lineRule="auto"/>
        <w:ind w:left="426" w:hanging="360"/>
        <w:jc w:val="both"/>
        <w:rPr>
          <w:rFonts w:cs="Times New Roman"/>
          <w:sz w:val="22"/>
          <w:szCs w:val="22"/>
        </w:rPr>
      </w:pPr>
      <w:bookmarkStart w:id="17" w:name="_Toc96943118"/>
      <w:r w:rsidRPr="00923278">
        <w:rPr>
          <w:rFonts w:cs="Times New Roman"/>
          <w:sz w:val="22"/>
          <w:szCs w:val="22"/>
        </w:rPr>
        <w:t>Variable independiente.</w:t>
      </w:r>
      <w:bookmarkEnd w:id="17"/>
    </w:p>
    <w:p w14:paraId="238F3ACB" w14:textId="77777777" w:rsidR="00923278" w:rsidRPr="00923278" w:rsidRDefault="00923278" w:rsidP="00923278">
      <w:pPr>
        <w:pStyle w:val="Prrafodelista"/>
        <w:numPr>
          <w:ilvl w:val="0"/>
          <w:numId w:val="8"/>
        </w:numPr>
        <w:spacing w:line="360" w:lineRule="auto"/>
        <w:jc w:val="both"/>
        <w:rPr>
          <w:rFonts w:ascii="Times New Roman" w:hAnsi="Times New Roman" w:cs="Times New Roman"/>
        </w:rPr>
      </w:pPr>
      <w:r w:rsidRPr="00923278">
        <w:rPr>
          <w:rFonts w:ascii="Times New Roman" w:hAnsi="Times New Roman" w:cs="Times New Roman"/>
        </w:rPr>
        <w:t xml:space="preserve">Tecnologías de registros distribuidos (DLT) en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w:t>
      </w:r>
    </w:p>
    <w:p w14:paraId="48CF54F6" w14:textId="77777777" w:rsidR="00923278" w:rsidRPr="00923278" w:rsidRDefault="00923278" w:rsidP="00923278">
      <w:pPr>
        <w:pStyle w:val="Sinespaciado"/>
        <w:numPr>
          <w:ilvl w:val="3"/>
          <w:numId w:val="5"/>
        </w:numPr>
        <w:spacing w:line="360" w:lineRule="auto"/>
        <w:ind w:left="426" w:hanging="360"/>
        <w:jc w:val="both"/>
        <w:rPr>
          <w:rFonts w:cs="Times New Roman"/>
          <w:sz w:val="22"/>
          <w:szCs w:val="22"/>
        </w:rPr>
      </w:pPr>
      <w:bookmarkStart w:id="18" w:name="_Toc96943119"/>
      <w:r w:rsidRPr="00923278">
        <w:rPr>
          <w:rFonts w:cs="Times New Roman"/>
          <w:sz w:val="22"/>
          <w:szCs w:val="22"/>
        </w:rPr>
        <w:t>Variable dependiente.</w:t>
      </w:r>
      <w:bookmarkEnd w:id="18"/>
    </w:p>
    <w:p w14:paraId="54FB4BB1"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Delitos informáticos (estafas y fraudes) en aplicaciones Fintech.</w:t>
      </w:r>
    </w:p>
    <w:p w14:paraId="47939579" w14:textId="77777777" w:rsidR="00923278" w:rsidRPr="00923278" w:rsidRDefault="00923278" w:rsidP="00923278">
      <w:pPr>
        <w:keepNext/>
        <w:spacing w:line="360" w:lineRule="auto"/>
        <w:jc w:val="both"/>
        <w:rPr>
          <w:rFonts w:ascii="Times New Roman" w:hAnsi="Times New Roman" w:cs="Times New Roman"/>
        </w:rPr>
      </w:pPr>
      <w:r w:rsidRPr="00923278">
        <w:rPr>
          <w:rFonts w:ascii="Times New Roman" w:hAnsi="Times New Roman" w:cs="Times New Roman"/>
        </w:rPr>
        <w:t>En la figura 2 se muestran las variables de investigación seleccionadas para la presente investigación.</w:t>
      </w:r>
    </w:p>
    <w:p w14:paraId="03DA2A70" w14:textId="77777777" w:rsidR="00923278" w:rsidRPr="00923278" w:rsidRDefault="00923278" w:rsidP="00923278">
      <w:pPr>
        <w:pStyle w:val="Prrafodelista"/>
        <w:keepNext/>
        <w:spacing w:line="360" w:lineRule="auto"/>
        <w:ind w:left="0"/>
        <w:jc w:val="center"/>
        <w:rPr>
          <w:rFonts w:ascii="Times New Roman" w:hAnsi="Times New Roman" w:cs="Times New Roman"/>
        </w:rPr>
      </w:pPr>
      <w:r w:rsidRPr="00923278">
        <w:rPr>
          <w:rFonts w:ascii="Times New Roman" w:hAnsi="Times New Roman" w:cs="Times New Roman"/>
          <w:noProof/>
        </w:rPr>
        <w:drawing>
          <wp:inline distT="0" distB="0" distL="0" distR="0" wp14:anchorId="2AE25328" wp14:editId="479CE4EC">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639AB83E" w14:textId="77777777" w:rsidR="00923278" w:rsidRPr="00923278" w:rsidRDefault="00923278" w:rsidP="00923278">
      <w:pPr>
        <w:pStyle w:val="Descripcin"/>
        <w:spacing w:line="360" w:lineRule="auto"/>
        <w:jc w:val="center"/>
        <w:rPr>
          <w:rFonts w:cs="Times New Roman"/>
          <w:color w:val="auto"/>
          <w:sz w:val="22"/>
          <w:szCs w:val="22"/>
        </w:rPr>
      </w:pPr>
      <w:bookmarkStart w:id="19" w:name="_Toc96943075"/>
      <w:r w:rsidRPr="00923278">
        <w:rPr>
          <w:rFonts w:cs="Times New Roman"/>
          <w:color w:val="auto"/>
          <w:sz w:val="22"/>
          <w:szCs w:val="22"/>
        </w:rPr>
        <w:t xml:space="preserve">Figura </w:t>
      </w:r>
      <w:r w:rsidRPr="00923278">
        <w:rPr>
          <w:rFonts w:cs="Times New Roman"/>
          <w:color w:val="auto"/>
          <w:sz w:val="22"/>
          <w:szCs w:val="22"/>
        </w:rPr>
        <w:fldChar w:fldCharType="begin"/>
      </w:r>
      <w:r w:rsidRPr="00923278">
        <w:rPr>
          <w:rFonts w:cs="Times New Roman"/>
          <w:color w:val="auto"/>
          <w:sz w:val="22"/>
          <w:szCs w:val="22"/>
        </w:rPr>
        <w:instrText xml:space="preserve"> SEQ Figura \* ARABIC </w:instrText>
      </w:r>
      <w:r w:rsidRPr="00923278">
        <w:rPr>
          <w:rFonts w:cs="Times New Roman"/>
          <w:color w:val="auto"/>
          <w:sz w:val="22"/>
          <w:szCs w:val="22"/>
        </w:rPr>
        <w:fldChar w:fldCharType="separate"/>
      </w:r>
      <w:r w:rsidRPr="00923278">
        <w:rPr>
          <w:rFonts w:cs="Times New Roman"/>
          <w:noProof/>
          <w:color w:val="auto"/>
          <w:sz w:val="22"/>
          <w:szCs w:val="22"/>
        </w:rPr>
        <w:t>2</w:t>
      </w:r>
      <w:r w:rsidRPr="00923278">
        <w:rPr>
          <w:rFonts w:cs="Times New Roman"/>
          <w:noProof/>
          <w:color w:val="auto"/>
          <w:sz w:val="22"/>
          <w:szCs w:val="22"/>
        </w:rPr>
        <w:fldChar w:fldCharType="end"/>
      </w:r>
      <w:r w:rsidRPr="00923278">
        <w:rPr>
          <w:rFonts w:cs="Times New Roman"/>
          <w:color w:val="auto"/>
          <w:sz w:val="22"/>
          <w:szCs w:val="22"/>
        </w:rPr>
        <w:t>: Variables dependientes e independientes seleccionadas</w:t>
      </w:r>
      <w:bookmarkEnd w:id="19"/>
    </w:p>
    <w:p w14:paraId="419B0D26" w14:textId="77777777" w:rsidR="00923278" w:rsidRPr="00923278" w:rsidRDefault="00923278" w:rsidP="00923278">
      <w:pPr>
        <w:pStyle w:val="Descripcin"/>
        <w:spacing w:line="360" w:lineRule="auto"/>
        <w:jc w:val="center"/>
        <w:rPr>
          <w:rFonts w:cs="Times New Roman"/>
          <w:b/>
          <w:iCs w:val="0"/>
          <w:color w:val="auto"/>
          <w:sz w:val="22"/>
          <w:szCs w:val="22"/>
        </w:rPr>
      </w:pPr>
      <w:r w:rsidRPr="00923278">
        <w:rPr>
          <w:rFonts w:cs="Times New Roman"/>
          <w:b/>
          <w:iCs w:val="0"/>
          <w:color w:val="auto"/>
          <w:sz w:val="22"/>
          <w:szCs w:val="22"/>
        </w:rPr>
        <w:t>Fuente: Elaboración propia</w:t>
      </w:r>
    </w:p>
    <w:p w14:paraId="7454307C" w14:textId="77777777" w:rsidR="00923278" w:rsidRPr="00923278" w:rsidRDefault="00923278" w:rsidP="00923278">
      <w:pPr>
        <w:pStyle w:val="Sinespaciado"/>
        <w:numPr>
          <w:ilvl w:val="2"/>
          <w:numId w:val="5"/>
        </w:numPr>
        <w:spacing w:line="360" w:lineRule="auto"/>
        <w:ind w:left="426" w:hanging="360"/>
        <w:jc w:val="both"/>
        <w:rPr>
          <w:rFonts w:cs="Times New Roman"/>
          <w:sz w:val="22"/>
          <w:szCs w:val="22"/>
        </w:rPr>
      </w:pPr>
      <w:bookmarkStart w:id="20" w:name="_Toc96943120"/>
      <w:r w:rsidRPr="00923278">
        <w:rPr>
          <w:rFonts w:cs="Times New Roman"/>
          <w:sz w:val="22"/>
          <w:szCs w:val="22"/>
        </w:rPr>
        <w:lastRenderedPageBreak/>
        <w:t>Fundamentación teórica de la variable independiente.</w:t>
      </w:r>
      <w:bookmarkEnd w:id="20"/>
    </w:p>
    <w:p w14:paraId="5CD50267"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Las tecnologías de registros distribuidos en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fue la variable independiente seleccionada para esta investigación y como estas ayudarían a la seguridad de los datos personales y financieros en aplicaciones Fintech, partiendo desde lo más general como son los microservicios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a lo más específico que son las tecnologías de registros distribuidos.</w:t>
      </w:r>
    </w:p>
    <w:p w14:paraId="72C9FEE9" w14:textId="77777777" w:rsidR="00923278" w:rsidRPr="00923278" w:rsidRDefault="00923278" w:rsidP="00923278">
      <w:pPr>
        <w:pStyle w:val="Sinespaciado"/>
        <w:numPr>
          <w:ilvl w:val="3"/>
          <w:numId w:val="5"/>
        </w:numPr>
        <w:spacing w:line="360" w:lineRule="auto"/>
        <w:ind w:left="426" w:hanging="360"/>
        <w:jc w:val="both"/>
        <w:rPr>
          <w:rFonts w:cs="Times New Roman"/>
          <w:sz w:val="22"/>
          <w:szCs w:val="22"/>
        </w:rPr>
      </w:pPr>
      <w:bookmarkStart w:id="21" w:name="_Toc96943121"/>
      <w:r w:rsidRPr="00923278">
        <w:rPr>
          <w:rFonts w:cs="Times New Roman"/>
          <w:sz w:val="22"/>
          <w:szCs w:val="22"/>
        </w:rPr>
        <w:t xml:space="preserve">Microservicios </w:t>
      </w:r>
      <w:proofErr w:type="spellStart"/>
      <w:r w:rsidRPr="00923278">
        <w:rPr>
          <w:rFonts w:cs="Times New Roman"/>
          <w:sz w:val="22"/>
          <w:szCs w:val="22"/>
        </w:rPr>
        <w:t>cloud</w:t>
      </w:r>
      <w:proofErr w:type="spellEnd"/>
      <w:r w:rsidRPr="00923278">
        <w:rPr>
          <w:rFonts w:cs="Times New Roman"/>
          <w:sz w:val="22"/>
          <w:szCs w:val="22"/>
        </w:rPr>
        <w:t>.</w:t>
      </w:r>
      <w:bookmarkEnd w:id="21"/>
    </w:p>
    <w:p w14:paraId="4A45142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Las arquitecturas de microservicios implementadas en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computing</w:t>
      </w:r>
      <w:proofErr w:type="spellEnd"/>
      <w:r w:rsidRPr="00923278">
        <w:rPr>
          <w:rFonts w:ascii="Times New Roman" w:hAnsi="Times New Roman" w:cs="Times New Roman"/>
        </w:rPr>
        <w:t xml:space="preserve"> son actualmente una de las tendencias más utilizadas para el desarrollo de software complejas y distribuidas debido a su potencial de escalabilidad y seguridad para la información </w:t>
      </w:r>
      <w:sdt>
        <w:sdtPr>
          <w:rPr>
            <w:rFonts w:ascii="Times New Roman" w:hAnsi="Times New Roman" w:cs="Times New Roman"/>
          </w:rPr>
          <w:id w:val="971485286"/>
          <w:citation/>
        </w:sdtPr>
        <w:sdtContent>
          <w:r w:rsidRPr="00923278">
            <w:rPr>
              <w:rFonts w:ascii="Times New Roman" w:hAnsi="Times New Roman" w:cs="Times New Roman"/>
            </w:rPr>
            <w:fldChar w:fldCharType="begin"/>
          </w:r>
          <w:r w:rsidRPr="00923278">
            <w:rPr>
              <w:rFonts w:ascii="Times New Roman" w:hAnsi="Times New Roman" w:cs="Times New Roman"/>
            </w:rPr>
            <w:instrText xml:space="preserve"> CITATION You18 \l 12298 </w:instrText>
          </w:r>
          <w:r w:rsidRPr="00923278">
            <w:rPr>
              <w:rFonts w:ascii="Times New Roman" w:hAnsi="Times New Roman" w:cs="Times New Roman"/>
            </w:rPr>
            <w:fldChar w:fldCharType="separate"/>
          </w:r>
          <w:r w:rsidRPr="00923278">
            <w:rPr>
              <w:rFonts w:ascii="Times New Roman" w:hAnsi="Times New Roman" w:cs="Times New Roman"/>
              <w:noProof/>
            </w:rPr>
            <w:t>[92]</w:t>
          </w:r>
          <w:r w:rsidRPr="00923278">
            <w:rPr>
              <w:rFonts w:ascii="Times New Roman" w:hAnsi="Times New Roman" w:cs="Times New Roman"/>
            </w:rPr>
            <w:fldChar w:fldCharType="end"/>
          </w:r>
        </w:sdtContent>
      </w:sdt>
      <w:r w:rsidRPr="00923278">
        <w:rPr>
          <w:rFonts w:ascii="Times New Roman" w:hAnsi="Times New Roman" w:cs="Times New Roman"/>
        </w:rPr>
        <w:t xml:space="preserve">, esta afirmación viene fundamentada por los autores </w:t>
      </w:r>
      <w:proofErr w:type="spellStart"/>
      <w:r w:rsidRPr="00923278">
        <w:rPr>
          <w:rFonts w:ascii="Times New Roman" w:hAnsi="Times New Roman" w:cs="Times New Roman"/>
        </w:rPr>
        <w:t>Hannousse</w:t>
      </w:r>
      <w:proofErr w:type="spellEnd"/>
      <w:r w:rsidRPr="00923278">
        <w:rPr>
          <w:rFonts w:ascii="Times New Roman" w:hAnsi="Times New Roman" w:cs="Times New Roman"/>
        </w:rPr>
        <w:t xml:space="preserve"> &amp; </w:t>
      </w:r>
      <w:proofErr w:type="spellStart"/>
      <w:r w:rsidRPr="00923278">
        <w:rPr>
          <w:rFonts w:ascii="Times New Roman" w:hAnsi="Times New Roman" w:cs="Times New Roman"/>
        </w:rPr>
        <w:t>Yahiouche</w:t>
      </w:r>
      <w:proofErr w:type="spellEnd"/>
      <w:r w:rsidRPr="00923278">
        <w:rPr>
          <w:rFonts w:ascii="Times New Roman" w:hAnsi="Times New Roman" w:cs="Times New Roman"/>
        </w:rPr>
        <w:t xml:space="preserve"> en su artículo </w:t>
      </w:r>
      <w:sdt>
        <w:sdtPr>
          <w:rPr>
            <w:rFonts w:ascii="Times New Roman" w:hAnsi="Times New Roman" w:cs="Times New Roman"/>
          </w:rPr>
          <w:id w:val="28015111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Abd21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[93]</w:t>
          </w:r>
          <w:r w:rsidRPr="00923278">
            <w:rPr>
              <w:rFonts w:ascii="Times New Roman" w:hAnsi="Times New Roman" w:cs="Times New Roman"/>
            </w:rPr>
            <w:fldChar w:fldCharType="end"/>
          </w:r>
        </w:sdtContent>
      </w:sdt>
      <w:r w:rsidRPr="00923278">
        <w:rPr>
          <w:rFonts w:ascii="Times New Roman" w:hAnsi="Times New Roman" w:cs="Times New Roman"/>
        </w:rPr>
        <w:t xml:space="preserve"> donde concluyeron que los microservicios nacieron con la finalidad de enfrentar la escalabilidad horizontal y vertical y los mantenimientos de los mismos mediante la utilización de patrones de diseños arquitectónicos.   </w:t>
      </w:r>
    </w:p>
    <w:p w14:paraId="5722D809"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Sin embargo, las vulnerabilidades en sistemas basados en microservicios en aspectos como el no repudio, integridad y confidencialidad han aumentado </w:t>
      </w:r>
      <w:sdt>
        <w:sdtPr>
          <w:rPr>
            <w:rFonts w:ascii="Times New Roman" w:hAnsi="Times New Roman" w:cs="Times New Roman"/>
          </w:rPr>
          <w:id w:val="-112670416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Nun21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[94]</w:t>
          </w:r>
          <w:r w:rsidRPr="00923278">
            <w:rPr>
              <w:rFonts w:ascii="Times New Roman" w:hAnsi="Times New Roman" w:cs="Times New Roman"/>
            </w:rPr>
            <w:fldChar w:fldCharType="end"/>
          </w:r>
        </w:sdtContent>
      </w:sdt>
      <w:r w:rsidRPr="00923278">
        <w:rPr>
          <w:rFonts w:ascii="Times New Roman" w:hAnsi="Times New Roman" w:cs="Times New Roman"/>
        </w:rPr>
        <w:t xml:space="preserve">, surgiendo los DLT como una nueva forma de protección para la información, esta afirmación acerca de los DLT viene sustentada por los trabajos realizados por Yang </w:t>
      </w:r>
      <w:sdt>
        <w:sdtPr>
          <w:rPr>
            <w:rFonts w:ascii="Times New Roman" w:hAnsi="Times New Roman" w:cs="Times New Roman"/>
          </w:rPr>
          <w:id w:val="-1688585101"/>
          <w:citation/>
        </w:sdtPr>
        <w:sdtContent>
          <w:r w:rsidRPr="00923278">
            <w:rPr>
              <w:rFonts w:ascii="Times New Roman" w:hAnsi="Times New Roman" w:cs="Times New Roman"/>
            </w:rPr>
            <w:fldChar w:fldCharType="begin"/>
          </w:r>
          <w:r w:rsidRPr="00923278">
            <w:rPr>
              <w:rFonts w:ascii="Times New Roman" w:hAnsi="Times New Roman" w:cs="Times New Roman"/>
            </w:rPr>
            <w:instrText xml:space="preserve"> CITATION Liu20 \l 12298 </w:instrText>
          </w:r>
          <w:r w:rsidRPr="00923278">
            <w:rPr>
              <w:rFonts w:ascii="Times New Roman" w:hAnsi="Times New Roman" w:cs="Times New Roman"/>
            </w:rPr>
            <w:fldChar w:fldCharType="separate"/>
          </w:r>
          <w:r w:rsidRPr="00923278">
            <w:rPr>
              <w:rFonts w:ascii="Times New Roman" w:hAnsi="Times New Roman" w:cs="Times New Roman"/>
              <w:noProof/>
            </w:rPr>
            <w:t>[95]</w:t>
          </w:r>
          <w:r w:rsidRPr="00923278">
            <w:rPr>
              <w:rFonts w:ascii="Times New Roman" w:hAnsi="Times New Roman" w:cs="Times New Roman"/>
            </w:rPr>
            <w:fldChar w:fldCharType="end"/>
          </w:r>
        </w:sdtContent>
      </w:sdt>
      <w:r w:rsidRPr="00923278">
        <w:rPr>
          <w:rFonts w:ascii="Times New Roman" w:hAnsi="Times New Roman" w:cs="Times New Roman"/>
        </w:rPr>
        <w:t xml:space="preserve"> y </w:t>
      </w:r>
      <w:proofErr w:type="spellStart"/>
      <w:r w:rsidRPr="00923278">
        <w:rPr>
          <w:rFonts w:ascii="Times New Roman" w:hAnsi="Times New Roman" w:cs="Times New Roman"/>
        </w:rPr>
        <w:t>Sheng</w:t>
      </w:r>
      <w:proofErr w:type="spellEnd"/>
      <w:r w:rsidRPr="00923278">
        <w:rPr>
          <w:rFonts w:ascii="Times New Roman" w:hAnsi="Times New Roman" w:cs="Times New Roman"/>
        </w:rPr>
        <w:t xml:space="preserve"> </w:t>
      </w:r>
      <w:sdt>
        <w:sdtPr>
          <w:rPr>
            <w:rFonts w:ascii="Times New Roman" w:hAnsi="Times New Roman" w:cs="Times New Roman"/>
          </w:rPr>
          <w:id w:val="1268110831"/>
          <w:citation/>
        </w:sdtPr>
        <w:sdtContent>
          <w:r w:rsidRPr="00923278">
            <w:rPr>
              <w:rFonts w:ascii="Times New Roman" w:hAnsi="Times New Roman" w:cs="Times New Roman"/>
            </w:rPr>
            <w:fldChar w:fldCharType="begin"/>
          </w:r>
          <w:r w:rsidRPr="00923278">
            <w:rPr>
              <w:rFonts w:ascii="Times New Roman" w:hAnsi="Times New Roman" w:cs="Times New Roman"/>
            </w:rPr>
            <w:instrText xml:space="preserve"> CITATION She20 \l 12298 </w:instrText>
          </w:r>
          <w:r w:rsidRPr="00923278">
            <w:rPr>
              <w:rFonts w:ascii="Times New Roman" w:hAnsi="Times New Roman" w:cs="Times New Roman"/>
            </w:rPr>
            <w:fldChar w:fldCharType="separate"/>
          </w:r>
          <w:r w:rsidRPr="00923278">
            <w:rPr>
              <w:rFonts w:ascii="Times New Roman" w:hAnsi="Times New Roman" w:cs="Times New Roman"/>
              <w:noProof/>
            </w:rPr>
            <w:t>[96]</w:t>
          </w:r>
          <w:r w:rsidRPr="00923278">
            <w:rPr>
              <w:rFonts w:ascii="Times New Roman" w:hAnsi="Times New Roman" w:cs="Times New Roman"/>
            </w:rPr>
            <w:fldChar w:fldCharType="end"/>
          </w:r>
        </w:sdtContent>
      </w:sdt>
      <w:r w:rsidRPr="00923278">
        <w:rPr>
          <w:rFonts w:ascii="Times New Roman" w:hAnsi="Times New Roman" w:cs="Times New Roman"/>
        </w:rPr>
        <w:t>.</w:t>
      </w:r>
    </w:p>
    <w:p w14:paraId="6EC6B020" w14:textId="77777777" w:rsidR="00923278" w:rsidRPr="00923278" w:rsidRDefault="00923278" w:rsidP="00923278">
      <w:pPr>
        <w:pStyle w:val="Sinespaciado"/>
        <w:numPr>
          <w:ilvl w:val="4"/>
          <w:numId w:val="5"/>
        </w:numPr>
        <w:spacing w:line="360" w:lineRule="auto"/>
        <w:ind w:left="1134" w:hanging="1132"/>
        <w:jc w:val="both"/>
        <w:rPr>
          <w:rFonts w:cs="Times New Roman"/>
          <w:sz w:val="22"/>
          <w:szCs w:val="22"/>
        </w:rPr>
      </w:pPr>
      <w:bookmarkStart w:id="22" w:name="_Toc96943122"/>
      <w:r w:rsidRPr="00923278">
        <w:rPr>
          <w:rFonts w:cs="Times New Roman"/>
          <w:sz w:val="22"/>
          <w:szCs w:val="22"/>
        </w:rPr>
        <w:t>Tecnologías de registros distribuidos (DLT).</w:t>
      </w:r>
      <w:bookmarkEnd w:id="22"/>
    </w:p>
    <w:p w14:paraId="575FBA2E"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Los DLT involucran varias tecnologías dando como resultado una base de datos que no es supervisada por ninguna entidad, es decir, es descentralizada, proporcionando la ventaja de aumentar de seguridad de los datos </w:t>
      </w:r>
      <w:sdt>
        <w:sdtPr>
          <w:rPr>
            <w:rFonts w:ascii="Times New Roman" w:hAnsi="Times New Roman" w:cs="Times New Roman"/>
          </w:rPr>
          <w:id w:val="129386564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Per21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[97]</w:t>
          </w:r>
          <w:r w:rsidRPr="00923278">
            <w:rPr>
              <w:rFonts w:ascii="Times New Roman" w:hAnsi="Times New Roman" w:cs="Times New Roman"/>
            </w:rPr>
            <w:fldChar w:fldCharType="end"/>
          </w:r>
        </w:sdtContent>
      </w:sdt>
      <w:r w:rsidRPr="00923278">
        <w:rPr>
          <w:rFonts w:ascii="Times New Roman" w:hAnsi="Times New Roman" w:cs="Times New Roman"/>
        </w:rPr>
        <w:t xml:space="preserve">, ya que un hacker no podría acceder a esta información debido a que se encontraría distribuida en múltiples servidores. En la figura 3 se ilustra el funcionamiento de los DLT y se pondrá como contexto las aplicaciones Fintech en un </w:t>
      </w:r>
      <w:proofErr w:type="spellStart"/>
      <w:r w:rsidRPr="00923278">
        <w:rPr>
          <w:rFonts w:ascii="Times New Roman" w:hAnsi="Times New Roman" w:cs="Times New Roman"/>
        </w:rPr>
        <w:t>ledger</w:t>
      </w:r>
      <w:proofErr w:type="spellEnd"/>
      <w:r w:rsidRPr="00923278">
        <w:rPr>
          <w:rFonts w:ascii="Times New Roman" w:hAnsi="Times New Roman" w:cs="Times New Roman"/>
        </w:rPr>
        <w:t xml:space="preserve"> centralizado en comparación con un </w:t>
      </w:r>
      <w:proofErr w:type="spellStart"/>
      <w:r w:rsidRPr="00923278">
        <w:rPr>
          <w:rFonts w:ascii="Times New Roman" w:hAnsi="Times New Roman" w:cs="Times New Roman"/>
        </w:rPr>
        <w:t>ledger</w:t>
      </w:r>
      <w:proofErr w:type="spellEnd"/>
      <w:r w:rsidRPr="00923278">
        <w:rPr>
          <w:rFonts w:ascii="Times New Roman" w:hAnsi="Times New Roman" w:cs="Times New Roman"/>
        </w:rPr>
        <w:t xml:space="preserve"> descentralizado.  </w:t>
      </w:r>
    </w:p>
    <w:p w14:paraId="0E76489C" w14:textId="77777777" w:rsidR="00923278" w:rsidRPr="00923278" w:rsidRDefault="00923278" w:rsidP="004B5ABB">
      <w:pPr>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6906FED5" wp14:editId="7E0D24F9">
            <wp:extent cx="2657475" cy="122842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8382" cy="1279694"/>
                    </a:xfrm>
                    <a:prstGeom prst="rect">
                      <a:avLst/>
                    </a:prstGeom>
                    <a:noFill/>
                    <a:ln>
                      <a:noFill/>
                    </a:ln>
                  </pic:spPr>
                </pic:pic>
              </a:graphicData>
            </a:graphic>
          </wp:inline>
        </w:drawing>
      </w:r>
    </w:p>
    <w:p w14:paraId="6ACC509A" w14:textId="77777777" w:rsidR="00923278" w:rsidRPr="00923278" w:rsidRDefault="00923278" w:rsidP="004B5ABB">
      <w:pPr>
        <w:pStyle w:val="Descripcin"/>
        <w:spacing w:line="360" w:lineRule="auto"/>
        <w:jc w:val="center"/>
        <w:rPr>
          <w:rFonts w:cs="Times New Roman"/>
          <w:color w:val="auto"/>
          <w:sz w:val="22"/>
          <w:szCs w:val="22"/>
        </w:rPr>
      </w:pPr>
      <w:bookmarkStart w:id="23" w:name="_Toc96943076"/>
      <w:r w:rsidRPr="00923278">
        <w:rPr>
          <w:rFonts w:cs="Times New Roman"/>
          <w:color w:val="auto"/>
          <w:sz w:val="22"/>
          <w:szCs w:val="22"/>
        </w:rPr>
        <w:t xml:space="preserve">Figura </w:t>
      </w:r>
      <w:r w:rsidRPr="00923278">
        <w:rPr>
          <w:rFonts w:cs="Times New Roman"/>
          <w:color w:val="auto"/>
          <w:sz w:val="22"/>
          <w:szCs w:val="22"/>
        </w:rPr>
        <w:fldChar w:fldCharType="begin"/>
      </w:r>
      <w:r w:rsidRPr="00923278">
        <w:rPr>
          <w:rFonts w:cs="Times New Roman"/>
          <w:color w:val="auto"/>
          <w:sz w:val="22"/>
          <w:szCs w:val="22"/>
        </w:rPr>
        <w:instrText xml:space="preserve"> SEQ Figura \* ARABIC </w:instrText>
      </w:r>
      <w:r w:rsidRPr="00923278">
        <w:rPr>
          <w:rFonts w:cs="Times New Roman"/>
          <w:color w:val="auto"/>
          <w:sz w:val="22"/>
          <w:szCs w:val="22"/>
        </w:rPr>
        <w:fldChar w:fldCharType="separate"/>
      </w:r>
      <w:r w:rsidRPr="00923278">
        <w:rPr>
          <w:rFonts w:cs="Times New Roman"/>
          <w:noProof/>
          <w:color w:val="auto"/>
          <w:sz w:val="22"/>
          <w:szCs w:val="22"/>
        </w:rPr>
        <w:t>3</w:t>
      </w:r>
      <w:r w:rsidRPr="00923278">
        <w:rPr>
          <w:rFonts w:cs="Times New Roman"/>
          <w:noProof/>
          <w:color w:val="auto"/>
          <w:sz w:val="22"/>
          <w:szCs w:val="22"/>
        </w:rPr>
        <w:fldChar w:fldCharType="end"/>
      </w:r>
      <w:r w:rsidRPr="00923278">
        <w:rPr>
          <w:rFonts w:cs="Times New Roman"/>
          <w:color w:val="auto"/>
          <w:sz w:val="22"/>
          <w:szCs w:val="22"/>
        </w:rPr>
        <w:t xml:space="preserve">: </w:t>
      </w:r>
      <w:proofErr w:type="spellStart"/>
      <w:r w:rsidRPr="00923278">
        <w:rPr>
          <w:rFonts w:cs="Times New Roman"/>
          <w:color w:val="auto"/>
          <w:sz w:val="22"/>
          <w:szCs w:val="22"/>
        </w:rPr>
        <w:t>Ledger</w:t>
      </w:r>
      <w:proofErr w:type="spellEnd"/>
      <w:r w:rsidRPr="00923278">
        <w:rPr>
          <w:rFonts w:cs="Times New Roman"/>
          <w:color w:val="auto"/>
          <w:sz w:val="22"/>
          <w:szCs w:val="22"/>
        </w:rPr>
        <w:t xml:space="preserve"> centralizado y descentralizado en un ambiente Fintech</w:t>
      </w:r>
      <w:bookmarkEnd w:id="23"/>
    </w:p>
    <w:p w14:paraId="3B3D0C2C" w14:textId="77777777" w:rsidR="00923278" w:rsidRPr="00923278" w:rsidRDefault="00923278" w:rsidP="004B5ABB">
      <w:pPr>
        <w:pStyle w:val="Descripcin"/>
        <w:spacing w:line="360" w:lineRule="auto"/>
        <w:jc w:val="center"/>
        <w:rPr>
          <w:rFonts w:cs="Times New Roman"/>
          <w:b/>
          <w:iCs w:val="0"/>
          <w:color w:val="auto"/>
          <w:sz w:val="22"/>
          <w:szCs w:val="22"/>
        </w:rPr>
      </w:pPr>
      <w:r w:rsidRPr="00923278">
        <w:rPr>
          <w:rFonts w:cs="Times New Roman"/>
          <w:b/>
          <w:iCs w:val="0"/>
          <w:color w:val="auto"/>
          <w:sz w:val="22"/>
          <w:szCs w:val="22"/>
        </w:rPr>
        <w:t>Fuente: Elaboración propia</w:t>
      </w:r>
    </w:p>
    <w:p w14:paraId="3008C0F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Entre las ventajas de los DLT, el autor </w:t>
      </w:r>
      <w:proofErr w:type="spellStart"/>
      <w:r w:rsidRPr="00923278">
        <w:rPr>
          <w:rFonts w:ascii="Times New Roman" w:hAnsi="Times New Roman" w:cs="Times New Roman"/>
        </w:rPr>
        <w:t>Hashimy</w:t>
      </w:r>
      <w:proofErr w:type="spellEnd"/>
      <w:r w:rsidRPr="00923278">
        <w:rPr>
          <w:rFonts w:ascii="Times New Roman" w:hAnsi="Times New Roman" w:cs="Times New Roman"/>
        </w:rPr>
        <w:t xml:space="preserve"> </w:t>
      </w:r>
      <w:sdt>
        <w:sdtPr>
          <w:rPr>
            <w:rFonts w:ascii="Times New Roman" w:hAnsi="Times New Roman" w:cs="Times New Roman"/>
          </w:rPr>
          <w:id w:val="15534533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Has21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[98]</w:t>
          </w:r>
          <w:r w:rsidRPr="00923278">
            <w:rPr>
              <w:rFonts w:ascii="Times New Roman" w:hAnsi="Times New Roman" w:cs="Times New Roman"/>
            </w:rPr>
            <w:fldChar w:fldCharType="end"/>
          </w:r>
        </w:sdtContent>
      </w:sdt>
      <w:r w:rsidRPr="00923278">
        <w:rPr>
          <w:rFonts w:ascii="Times New Roman" w:hAnsi="Times New Roman" w:cs="Times New Roman"/>
        </w:rPr>
        <w:t xml:space="preserve"> detalla que mejoran la eficiencia en la distribución de la información, también reduce los costos debido a que una institución ya no </w:t>
      </w:r>
      <w:r w:rsidRPr="00923278">
        <w:rPr>
          <w:rFonts w:ascii="Times New Roman" w:hAnsi="Times New Roman" w:cs="Times New Roman"/>
        </w:rPr>
        <w:lastRenderedPageBreak/>
        <w:t xml:space="preserve">gastaría dinero en pagar servidores, sino que utilizaría el almacenamiento público de las redes de los DLT, al igual que la </w:t>
      </w:r>
      <w:proofErr w:type="spellStart"/>
      <w:r w:rsidRPr="00923278">
        <w:rPr>
          <w:rFonts w:ascii="Times New Roman" w:hAnsi="Times New Roman" w:cs="Times New Roman"/>
        </w:rPr>
        <w:t>garantización</w:t>
      </w:r>
      <w:proofErr w:type="spellEnd"/>
      <w:r w:rsidRPr="00923278">
        <w:rPr>
          <w:rFonts w:ascii="Times New Roman" w:hAnsi="Times New Roman" w:cs="Times New Roman"/>
        </w:rPr>
        <w:t xml:space="preserve"> de la inmutabilidad, trazabilidad, seguridad y transparencia de los datos almacenados.</w:t>
      </w:r>
    </w:p>
    <w:p w14:paraId="5ADE7F9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 cuestión de su clasificación, el autor Zhuang </w:t>
      </w:r>
      <w:sdt>
        <w:sdtPr>
          <w:rPr>
            <w:rFonts w:ascii="Times New Roman" w:hAnsi="Times New Roman" w:cs="Times New Roman"/>
          </w:rPr>
          <w:id w:val="91458844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Zhu21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[99]</w:t>
          </w:r>
          <w:r w:rsidRPr="00923278">
            <w:rPr>
              <w:rFonts w:ascii="Times New Roman" w:hAnsi="Times New Roman" w:cs="Times New Roman"/>
            </w:rPr>
            <w:fldChar w:fldCharType="end"/>
          </w:r>
        </w:sdtContent>
      </w:sdt>
      <w:r w:rsidRPr="00923278">
        <w:rPr>
          <w:rFonts w:ascii="Times New Roman" w:hAnsi="Times New Roman" w:cs="Times New Roman"/>
        </w:rPr>
        <w:t xml:space="preserve"> clasifica a los DLT en tres tipos, 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Tempo </w:t>
      </w:r>
      <w:proofErr w:type="spellStart"/>
      <w:r w:rsidRPr="00923278">
        <w:rPr>
          <w:rFonts w:ascii="Times New Roman" w:hAnsi="Times New Roman" w:cs="Times New Roman"/>
        </w:rPr>
        <w:t>Ledger</w:t>
      </w:r>
      <w:proofErr w:type="spellEnd"/>
      <w:r w:rsidRPr="00923278">
        <w:rPr>
          <w:rFonts w:ascii="Times New Roman" w:hAnsi="Times New Roman" w:cs="Times New Roman"/>
        </w:rPr>
        <w:t xml:space="preserve"> y DAG </w:t>
      </w:r>
      <w:proofErr w:type="spellStart"/>
      <w:r w:rsidRPr="00923278">
        <w:rPr>
          <w:rFonts w:ascii="Times New Roman" w:hAnsi="Times New Roman" w:cs="Times New Roman"/>
        </w:rPr>
        <w:t>Ledger</w:t>
      </w:r>
      <w:proofErr w:type="spellEnd"/>
      <w:r w:rsidRPr="00923278">
        <w:rPr>
          <w:rFonts w:ascii="Times New Roman" w:hAnsi="Times New Roman" w:cs="Times New Roman"/>
        </w:rPr>
        <w:t xml:space="preserve">, en la figura 4 se muestra un organigrama elaborado por este mismo autor indicando los tipos de DLT y algunas tecnologías involucradas en ellas, es importante conocer esta clasificación debido a que en esta investigación se hará uso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DAG como propuesta de solución y algo que llama la atención de la clasificación propuesta por Zhuang, es que coloca a IOTA como de tipo Tempo </w:t>
      </w:r>
      <w:proofErr w:type="spellStart"/>
      <w:r w:rsidRPr="00923278">
        <w:rPr>
          <w:rFonts w:ascii="Times New Roman" w:hAnsi="Times New Roman" w:cs="Times New Roman"/>
        </w:rPr>
        <w:t>Ledger</w:t>
      </w:r>
      <w:proofErr w:type="spellEnd"/>
      <w:r w:rsidRPr="00923278">
        <w:rPr>
          <w:rFonts w:ascii="Times New Roman" w:hAnsi="Times New Roman" w:cs="Times New Roman"/>
        </w:rPr>
        <w:t xml:space="preserve">, esto entra a discusión con el autor </w:t>
      </w:r>
      <w:proofErr w:type="spellStart"/>
      <w:r w:rsidRPr="00923278">
        <w:rPr>
          <w:rFonts w:ascii="Times New Roman" w:hAnsi="Times New Roman" w:cs="Times New Roman"/>
        </w:rPr>
        <w:t>Sadasiuvam</w:t>
      </w:r>
      <w:proofErr w:type="spellEnd"/>
      <w:r w:rsidRPr="00923278">
        <w:rPr>
          <w:rFonts w:ascii="Times New Roman" w:hAnsi="Times New Roman" w:cs="Times New Roman"/>
        </w:rPr>
        <w:t xml:space="preserve"> </w:t>
      </w:r>
      <w:sdt>
        <w:sdtPr>
          <w:rPr>
            <w:rFonts w:ascii="Times New Roman" w:hAnsi="Times New Roman" w:cs="Times New Roman"/>
          </w:rPr>
          <w:id w:val="66813275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Sad21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[100]</w:t>
          </w:r>
          <w:r w:rsidRPr="00923278">
            <w:rPr>
              <w:rFonts w:ascii="Times New Roman" w:hAnsi="Times New Roman" w:cs="Times New Roman"/>
            </w:rPr>
            <w:fldChar w:fldCharType="end"/>
          </w:r>
        </w:sdtContent>
      </w:sdt>
      <w:r w:rsidRPr="00923278">
        <w:rPr>
          <w:rFonts w:ascii="Times New Roman" w:hAnsi="Times New Roman" w:cs="Times New Roman"/>
        </w:rPr>
        <w:t xml:space="preserve"> el cual indica que IOTA es un DAG al igual que </w:t>
      </w:r>
      <w:proofErr w:type="spellStart"/>
      <w:r w:rsidRPr="00923278">
        <w:rPr>
          <w:rFonts w:ascii="Times New Roman" w:hAnsi="Times New Roman" w:cs="Times New Roman"/>
        </w:rPr>
        <w:t>HyperLedger</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Fabric</w:t>
      </w:r>
      <w:proofErr w:type="spellEnd"/>
      <w:r w:rsidRPr="00923278">
        <w:rPr>
          <w:rFonts w:ascii="Times New Roman" w:hAnsi="Times New Roman" w:cs="Times New Roman"/>
        </w:rPr>
        <w:t xml:space="preserve"> que el autor </w:t>
      </w:r>
      <w:proofErr w:type="spellStart"/>
      <w:r w:rsidRPr="00923278">
        <w:rPr>
          <w:rFonts w:ascii="Times New Roman" w:hAnsi="Times New Roman" w:cs="Times New Roman"/>
        </w:rPr>
        <w:t>Nawari</w:t>
      </w:r>
      <w:proofErr w:type="spellEnd"/>
      <w:r w:rsidRPr="00923278">
        <w:rPr>
          <w:rFonts w:ascii="Times New Roman" w:hAnsi="Times New Roman" w:cs="Times New Roman"/>
        </w:rPr>
        <w:t xml:space="preserve"> </w:t>
      </w:r>
      <w:sdt>
        <w:sdtPr>
          <w:rPr>
            <w:rFonts w:ascii="Times New Roman" w:hAnsi="Times New Roman" w:cs="Times New Roman"/>
          </w:rPr>
          <w:id w:val="58750663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Naw19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[30]</w:t>
          </w:r>
          <w:r w:rsidRPr="00923278">
            <w:rPr>
              <w:rFonts w:ascii="Times New Roman" w:hAnsi="Times New Roman" w:cs="Times New Roman"/>
            </w:rPr>
            <w:fldChar w:fldCharType="end"/>
          </w:r>
        </w:sdtContent>
      </w:sdt>
      <w:r w:rsidRPr="00923278">
        <w:rPr>
          <w:rFonts w:ascii="Times New Roman" w:hAnsi="Times New Roman" w:cs="Times New Roman"/>
        </w:rPr>
        <w:t xml:space="preserve"> lo coloca de tipo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el autor Zhuang lo coloca de tipo DAG.  </w:t>
      </w:r>
    </w:p>
    <w:p w14:paraId="24D0C95A" w14:textId="77777777" w:rsidR="00923278" w:rsidRPr="00923278" w:rsidRDefault="00923278" w:rsidP="004B5ABB">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46D2D8E1" wp14:editId="21F2B2F1">
            <wp:extent cx="2228850" cy="1044774"/>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3187" cy="1079620"/>
                    </a:xfrm>
                    <a:prstGeom prst="rect">
                      <a:avLst/>
                    </a:prstGeom>
                  </pic:spPr>
                </pic:pic>
              </a:graphicData>
            </a:graphic>
          </wp:inline>
        </w:drawing>
      </w:r>
    </w:p>
    <w:p w14:paraId="78C935D8" w14:textId="77777777" w:rsidR="00923278" w:rsidRPr="00923278" w:rsidRDefault="00923278" w:rsidP="004B5ABB">
      <w:pPr>
        <w:pStyle w:val="Descripcin"/>
        <w:jc w:val="center"/>
        <w:rPr>
          <w:rFonts w:cs="Times New Roman"/>
          <w:color w:val="auto"/>
          <w:sz w:val="22"/>
          <w:szCs w:val="22"/>
        </w:rPr>
      </w:pPr>
      <w:bookmarkStart w:id="24" w:name="_Toc96943077"/>
      <w:r w:rsidRPr="00923278">
        <w:rPr>
          <w:rFonts w:cs="Times New Roman"/>
          <w:color w:val="auto"/>
          <w:sz w:val="22"/>
          <w:szCs w:val="22"/>
        </w:rPr>
        <w:t xml:space="preserve">Figura </w:t>
      </w:r>
      <w:r w:rsidRPr="00923278">
        <w:rPr>
          <w:rFonts w:cs="Times New Roman"/>
          <w:color w:val="auto"/>
          <w:sz w:val="22"/>
          <w:szCs w:val="22"/>
        </w:rPr>
        <w:fldChar w:fldCharType="begin"/>
      </w:r>
      <w:r w:rsidRPr="00923278">
        <w:rPr>
          <w:rFonts w:cs="Times New Roman"/>
          <w:color w:val="auto"/>
          <w:sz w:val="22"/>
          <w:szCs w:val="22"/>
        </w:rPr>
        <w:instrText xml:space="preserve"> SEQ Figura \* ARABIC </w:instrText>
      </w:r>
      <w:r w:rsidRPr="00923278">
        <w:rPr>
          <w:rFonts w:cs="Times New Roman"/>
          <w:color w:val="auto"/>
          <w:sz w:val="22"/>
          <w:szCs w:val="22"/>
        </w:rPr>
        <w:fldChar w:fldCharType="separate"/>
      </w:r>
      <w:r w:rsidRPr="00923278">
        <w:rPr>
          <w:rFonts w:cs="Times New Roman"/>
          <w:noProof/>
          <w:color w:val="auto"/>
          <w:sz w:val="22"/>
          <w:szCs w:val="22"/>
        </w:rPr>
        <w:t>4</w:t>
      </w:r>
      <w:r w:rsidRPr="00923278">
        <w:rPr>
          <w:rFonts w:cs="Times New Roman"/>
          <w:noProof/>
          <w:color w:val="auto"/>
          <w:sz w:val="22"/>
          <w:szCs w:val="22"/>
        </w:rPr>
        <w:fldChar w:fldCharType="end"/>
      </w:r>
      <w:r w:rsidRPr="00923278">
        <w:rPr>
          <w:rFonts w:cs="Times New Roman"/>
          <w:color w:val="auto"/>
          <w:sz w:val="22"/>
          <w:szCs w:val="22"/>
        </w:rPr>
        <w:t>: Clasificación de los DLT</w:t>
      </w:r>
      <w:bookmarkEnd w:id="24"/>
    </w:p>
    <w:p w14:paraId="5A23897E" w14:textId="77777777" w:rsidR="00923278" w:rsidRPr="00923278" w:rsidRDefault="00923278" w:rsidP="004B5ABB">
      <w:pPr>
        <w:pStyle w:val="Descripcin"/>
        <w:jc w:val="center"/>
        <w:rPr>
          <w:rFonts w:cs="Times New Roman"/>
          <w:b/>
          <w:iCs w:val="0"/>
          <w:color w:val="auto"/>
          <w:sz w:val="22"/>
          <w:szCs w:val="22"/>
        </w:rPr>
      </w:pPr>
      <w:r w:rsidRPr="00923278">
        <w:rPr>
          <w:rFonts w:cs="Times New Roman"/>
          <w:b/>
          <w:iCs w:val="0"/>
          <w:color w:val="auto"/>
          <w:sz w:val="22"/>
          <w:szCs w:val="22"/>
        </w:rPr>
        <w:t xml:space="preserve">Fuente: </w:t>
      </w:r>
      <w:sdt>
        <w:sdtPr>
          <w:rPr>
            <w:rFonts w:cs="Times New Roman"/>
            <w:color w:val="auto"/>
            <w:sz w:val="22"/>
            <w:szCs w:val="22"/>
          </w:rPr>
          <w:id w:val="668905793"/>
          <w:citation/>
        </w:sdtPr>
        <w:sdtContent>
          <w:r w:rsidRPr="00923278">
            <w:rPr>
              <w:rFonts w:cs="Times New Roman"/>
              <w:color w:val="auto"/>
              <w:sz w:val="22"/>
              <w:szCs w:val="22"/>
            </w:rPr>
            <w:fldChar w:fldCharType="begin"/>
          </w:r>
          <w:r w:rsidRPr="00923278">
            <w:rPr>
              <w:rFonts w:cs="Times New Roman"/>
              <w:color w:val="auto"/>
              <w:sz w:val="22"/>
              <w:szCs w:val="22"/>
              <w:lang w:val="es-MX"/>
            </w:rPr>
            <w:instrText xml:space="preserve"> CITATION Zhu21 \l 2058 </w:instrText>
          </w:r>
          <w:r w:rsidRPr="00923278">
            <w:rPr>
              <w:rFonts w:cs="Times New Roman"/>
              <w:color w:val="auto"/>
              <w:sz w:val="22"/>
              <w:szCs w:val="22"/>
            </w:rPr>
            <w:fldChar w:fldCharType="separate"/>
          </w:r>
          <w:r w:rsidRPr="00923278">
            <w:rPr>
              <w:rFonts w:cs="Times New Roman"/>
              <w:noProof/>
              <w:color w:val="auto"/>
              <w:sz w:val="22"/>
              <w:szCs w:val="22"/>
              <w:lang w:val="es-MX"/>
            </w:rPr>
            <w:t>[99]</w:t>
          </w:r>
          <w:r w:rsidRPr="00923278">
            <w:rPr>
              <w:rFonts w:cs="Times New Roman"/>
              <w:color w:val="auto"/>
              <w:sz w:val="22"/>
              <w:szCs w:val="22"/>
            </w:rPr>
            <w:fldChar w:fldCharType="end"/>
          </w:r>
        </w:sdtContent>
      </w:sdt>
    </w:p>
    <w:p w14:paraId="205E8184" w14:textId="77777777" w:rsidR="00923278" w:rsidRPr="00923278" w:rsidRDefault="00923278" w:rsidP="00923278">
      <w:pPr>
        <w:spacing w:line="360" w:lineRule="auto"/>
        <w:jc w:val="both"/>
        <w:rPr>
          <w:rFonts w:ascii="Times New Roman" w:hAnsi="Times New Roman" w:cs="Times New Roman"/>
          <w:bCs/>
          <w:iCs/>
        </w:rPr>
      </w:pPr>
      <w:r w:rsidRPr="00923278">
        <w:rPr>
          <w:rFonts w:ascii="Times New Roman" w:hAnsi="Times New Roman" w:cs="Times New Roman"/>
        </w:rPr>
        <w:t xml:space="preserve">En la figura 5 elaborado por </w:t>
      </w:r>
      <w:proofErr w:type="spellStart"/>
      <w:r w:rsidRPr="00923278">
        <w:rPr>
          <w:rFonts w:ascii="Times New Roman" w:hAnsi="Times New Roman" w:cs="Times New Roman"/>
        </w:rPr>
        <w:t>Bahar</w:t>
      </w:r>
      <w:proofErr w:type="spellEnd"/>
      <w:r w:rsidRPr="00923278">
        <w:rPr>
          <w:rFonts w:ascii="Times New Roman" w:hAnsi="Times New Roman" w:cs="Times New Roman"/>
        </w:rPr>
        <w:t xml:space="preserve"> </w:t>
      </w:r>
      <w:sdt>
        <w:sdtPr>
          <w:rPr>
            <w:rFonts w:ascii="Times New Roman" w:hAnsi="Times New Roman" w:cs="Times New Roman"/>
            <w:b/>
            <w:iCs/>
          </w:rPr>
          <w:id w:val="1416981197"/>
          <w:citation/>
        </w:sdtPr>
        <w:sdtContent>
          <w:r w:rsidRPr="00923278">
            <w:rPr>
              <w:rFonts w:ascii="Times New Roman" w:hAnsi="Times New Roman" w:cs="Times New Roman"/>
              <w:b/>
              <w:iCs/>
            </w:rPr>
            <w:fldChar w:fldCharType="begin"/>
          </w:r>
          <w:r w:rsidRPr="00923278">
            <w:rPr>
              <w:rFonts w:ascii="Times New Roman" w:hAnsi="Times New Roman" w:cs="Times New Roman"/>
              <w:b/>
              <w:lang w:val="es-MX"/>
            </w:rPr>
            <w:instrText xml:space="preserve"> CITATION Far21 \l 2058 </w:instrText>
          </w:r>
          <w:r w:rsidRPr="00923278">
            <w:rPr>
              <w:rFonts w:ascii="Times New Roman" w:hAnsi="Times New Roman" w:cs="Times New Roman"/>
              <w:b/>
              <w:iCs/>
            </w:rPr>
            <w:fldChar w:fldCharType="separate"/>
          </w:r>
          <w:r w:rsidRPr="00923278">
            <w:rPr>
              <w:rFonts w:ascii="Times New Roman" w:hAnsi="Times New Roman" w:cs="Times New Roman"/>
              <w:noProof/>
              <w:lang w:val="es-MX"/>
            </w:rPr>
            <w:t>[101]</w:t>
          </w:r>
          <w:r w:rsidRPr="00923278">
            <w:rPr>
              <w:rFonts w:ascii="Times New Roman" w:hAnsi="Times New Roman" w:cs="Times New Roman"/>
              <w:b/>
              <w:iCs/>
            </w:rPr>
            <w:fldChar w:fldCharType="end"/>
          </w:r>
        </w:sdtContent>
      </w:sdt>
      <w:r w:rsidRPr="00923278">
        <w:rPr>
          <w:rFonts w:ascii="Times New Roman" w:hAnsi="Times New Roman" w:cs="Times New Roman"/>
          <w:b/>
          <w:iCs/>
        </w:rPr>
        <w:t xml:space="preserve"> </w:t>
      </w:r>
      <w:r w:rsidRPr="00923278">
        <w:rPr>
          <w:rFonts w:ascii="Times New Roman" w:hAnsi="Times New Roman" w:cs="Times New Roman"/>
          <w:bCs/>
          <w:iCs/>
        </w:rPr>
        <w:t xml:space="preserve">proporciona más características de los DLT, una de ellas es su amplia aplicación en diferentes campos como puede ser en la medicina, </w:t>
      </w:r>
      <w:proofErr w:type="spellStart"/>
      <w:r w:rsidRPr="00923278">
        <w:rPr>
          <w:rFonts w:ascii="Times New Roman" w:hAnsi="Times New Roman" w:cs="Times New Roman"/>
          <w:bCs/>
          <w:iCs/>
        </w:rPr>
        <w:t>Iot</w:t>
      </w:r>
      <w:proofErr w:type="spellEnd"/>
      <w:r w:rsidRPr="00923278">
        <w:rPr>
          <w:rFonts w:ascii="Times New Roman" w:hAnsi="Times New Roman" w:cs="Times New Roman"/>
          <w:bCs/>
          <w:iCs/>
        </w:rPr>
        <w:t>, finanzas, industrias y mucho más, demostrando la gran versatilidad de esta tecnología en ser aplicadas en muchos dispositivos tecnológicos (</w:t>
      </w:r>
      <w:proofErr w:type="spellStart"/>
      <w:r w:rsidRPr="00923278">
        <w:rPr>
          <w:rFonts w:ascii="Times New Roman" w:hAnsi="Times New Roman" w:cs="Times New Roman"/>
          <w:bCs/>
          <w:iCs/>
        </w:rPr>
        <w:t>smart</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watch</w:t>
      </w:r>
      <w:proofErr w:type="spellEnd"/>
      <w:r w:rsidRPr="00923278">
        <w:rPr>
          <w:rFonts w:ascii="Times New Roman" w:hAnsi="Times New Roman" w:cs="Times New Roman"/>
          <w:bCs/>
          <w:iCs/>
        </w:rPr>
        <w:t xml:space="preserve">, celulares, </w:t>
      </w:r>
      <w:proofErr w:type="spellStart"/>
      <w:r w:rsidRPr="00923278">
        <w:rPr>
          <w:rFonts w:ascii="Times New Roman" w:hAnsi="Times New Roman" w:cs="Times New Roman"/>
          <w:bCs/>
          <w:iCs/>
        </w:rPr>
        <w:t>laptos</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routers</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etc</w:t>
      </w:r>
      <w:proofErr w:type="spellEnd"/>
      <w:r w:rsidRPr="00923278">
        <w:rPr>
          <w:rFonts w:ascii="Times New Roman" w:hAnsi="Times New Roman" w:cs="Times New Roman"/>
          <w:bCs/>
          <w:iCs/>
        </w:rPr>
        <w:t xml:space="preserve">). </w:t>
      </w:r>
    </w:p>
    <w:p w14:paraId="649B5727" w14:textId="77777777" w:rsidR="00923278" w:rsidRPr="00923278" w:rsidRDefault="00923278" w:rsidP="004B5ABB">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51CDE1FB" wp14:editId="626331FF">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366B67D5" w14:textId="77777777" w:rsidR="00923278" w:rsidRPr="00923278" w:rsidRDefault="00923278" w:rsidP="004B5ABB">
      <w:pPr>
        <w:pStyle w:val="Descripcin"/>
        <w:jc w:val="center"/>
        <w:rPr>
          <w:rFonts w:cs="Times New Roman"/>
          <w:color w:val="auto"/>
          <w:sz w:val="22"/>
          <w:szCs w:val="22"/>
        </w:rPr>
      </w:pPr>
      <w:bookmarkStart w:id="25" w:name="_Toc96943078"/>
      <w:r w:rsidRPr="00923278">
        <w:rPr>
          <w:rFonts w:cs="Times New Roman"/>
          <w:color w:val="auto"/>
          <w:sz w:val="22"/>
          <w:szCs w:val="22"/>
        </w:rPr>
        <w:t xml:space="preserve">Figura </w:t>
      </w:r>
      <w:r w:rsidRPr="00923278">
        <w:rPr>
          <w:rFonts w:cs="Times New Roman"/>
          <w:color w:val="auto"/>
          <w:sz w:val="22"/>
          <w:szCs w:val="22"/>
        </w:rPr>
        <w:fldChar w:fldCharType="begin"/>
      </w:r>
      <w:r w:rsidRPr="00923278">
        <w:rPr>
          <w:rFonts w:cs="Times New Roman"/>
          <w:color w:val="auto"/>
          <w:sz w:val="22"/>
          <w:szCs w:val="22"/>
        </w:rPr>
        <w:instrText xml:space="preserve"> SEQ Figura \* ARABIC </w:instrText>
      </w:r>
      <w:r w:rsidRPr="00923278">
        <w:rPr>
          <w:rFonts w:cs="Times New Roman"/>
          <w:color w:val="auto"/>
          <w:sz w:val="22"/>
          <w:szCs w:val="22"/>
        </w:rPr>
        <w:fldChar w:fldCharType="separate"/>
      </w:r>
      <w:r w:rsidRPr="00923278">
        <w:rPr>
          <w:rFonts w:cs="Times New Roman"/>
          <w:noProof/>
          <w:color w:val="auto"/>
          <w:sz w:val="22"/>
          <w:szCs w:val="22"/>
        </w:rPr>
        <w:t>5</w:t>
      </w:r>
      <w:r w:rsidRPr="00923278">
        <w:rPr>
          <w:rFonts w:cs="Times New Roman"/>
          <w:noProof/>
          <w:color w:val="auto"/>
          <w:sz w:val="22"/>
          <w:szCs w:val="22"/>
        </w:rPr>
        <w:fldChar w:fldCharType="end"/>
      </w:r>
      <w:r w:rsidRPr="00923278">
        <w:rPr>
          <w:rFonts w:cs="Times New Roman"/>
          <w:color w:val="auto"/>
          <w:sz w:val="22"/>
          <w:szCs w:val="22"/>
        </w:rPr>
        <w:t>: Características de los DLT</w:t>
      </w:r>
      <w:bookmarkEnd w:id="25"/>
    </w:p>
    <w:p w14:paraId="517B2919" w14:textId="77777777" w:rsidR="00923278" w:rsidRPr="00923278" w:rsidRDefault="00923278" w:rsidP="004B5ABB">
      <w:pPr>
        <w:pStyle w:val="Descripcin"/>
        <w:jc w:val="center"/>
        <w:rPr>
          <w:rFonts w:cs="Times New Roman"/>
          <w:b/>
          <w:iCs w:val="0"/>
          <w:color w:val="auto"/>
          <w:sz w:val="22"/>
          <w:szCs w:val="22"/>
        </w:rPr>
      </w:pPr>
      <w:r w:rsidRPr="00923278">
        <w:rPr>
          <w:rFonts w:cs="Times New Roman"/>
          <w:b/>
          <w:iCs w:val="0"/>
          <w:color w:val="auto"/>
          <w:sz w:val="22"/>
          <w:szCs w:val="22"/>
        </w:rPr>
        <w:t xml:space="preserve">Fuente: </w:t>
      </w:r>
      <w:sdt>
        <w:sdtPr>
          <w:rPr>
            <w:rFonts w:cs="Times New Roman"/>
            <w:b/>
            <w:iCs w:val="0"/>
            <w:color w:val="auto"/>
            <w:sz w:val="22"/>
            <w:szCs w:val="22"/>
          </w:rPr>
          <w:id w:val="1630664524"/>
          <w:citation/>
        </w:sdtPr>
        <w:sdtContent>
          <w:r w:rsidRPr="00923278">
            <w:rPr>
              <w:rFonts w:cs="Times New Roman"/>
              <w:b/>
              <w:iCs w:val="0"/>
              <w:color w:val="auto"/>
              <w:sz w:val="22"/>
              <w:szCs w:val="22"/>
            </w:rPr>
            <w:fldChar w:fldCharType="begin"/>
          </w:r>
          <w:r w:rsidRPr="00923278">
            <w:rPr>
              <w:rFonts w:cs="Times New Roman"/>
              <w:b/>
              <w:iCs w:val="0"/>
              <w:color w:val="auto"/>
              <w:sz w:val="22"/>
              <w:szCs w:val="22"/>
              <w:lang w:val="es-MX"/>
            </w:rPr>
            <w:instrText xml:space="preserve"> CITATION Far21 \l 2058 </w:instrText>
          </w:r>
          <w:r w:rsidRPr="00923278">
            <w:rPr>
              <w:rFonts w:cs="Times New Roman"/>
              <w:b/>
              <w:iCs w:val="0"/>
              <w:color w:val="auto"/>
              <w:sz w:val="22"/>
              <w:szCs w:val="22"/>
            </w:rPr>
            <w:fldChar w:fldCharType="separate"/>
          </w:r>
          <w:r w:rsidRPr="00923278">
            <w:rPr>
              <w:rFonts w:cs="Times New Roman"/>
              <w:noProof/>
              <w:color w:val="auto"/>
              <w:sz w:val="22"/>
              <w:szCs w:val="22"/>
              <w:lang w:val="es-MX"/>
            </w:rPr>
            <w:t>[101]</w:t>
          </w:r>
          <w:r w:rsidRPr="00923278">
            <w:rPr>
              <w:rFonts w:cs="Times New Roman"/>
              <w:b/>
              <w:iCs w:val="0"/>
              <w:color w:val="auto"/>
              <w:sz w:val="22"/>
              <w:szCs w:val="22"/>
            </w:rPr>
            <w:fldChar w:fldCharType="end"/>
          </w:r>
        </w:sdtContent>
      </w:sdt>
    </w:p>
    <w:p w14:paraId="7CE4924C" w14:textId="77777777" w:rsidR="00923278" w:rsidRPr="00923278" w:rsidRDefault="00923278" w:rsidP="00923278">
      <w:pPr>
        <w:spacing w:line="360" w:lineRule="auto"/>
        <w:jc w:val="both"/>
        <w:rPr>
          <w:rFonts w:ascii="Times New Roman" w:hAnsi="Times New Roman" w:cs="Times New Roman"/>
          <w:bCs/>
        </w:rPr>
      </w:pPr>
      <w:r w:rsidRPr="00923278">
        <w:rPr>
          <w:rFonts w:ascii="Times New Roman" w:hAnsi="Times New Roman" w:cs="Times New Roman"/>
          <w:bCs/>
          <w:iCs/>
        </w:rPr>
        <w:lastRenderedPageBreak/>
        <w:t xml:space="preserve">Actualmente existen dos estructuras en como la información en los DLT se distribuye dentro de la red, la primera es en forma de cadena de bloques como es el caso del </w:t>
      </w:r>
      <w:proofErr w:type="spellStart"/>
      <w:r w:rsidRPr="00923278">
        <w:rPr>
          <w:rFonts w:ascii="Times New Roman" w:hAnsi="Times New Roman" w:cs="Times New Roman"/>
          <w:bCs/>
          <w:iCs/>
        </w:rPr>
        <w:t>blockchain</w:t>
      </w:r>
      <w:proofErr w:type="spellEnd"/>
      <w:r w:rsidRPr="00923278">
        <w:rPr>
          <w:rFonts w:ascii="Times New Roman" w:hAnsi="Times New Roman" w:cs="Times New Roman"/>
          <w:bCs/>
          <w:iCs/>
        </w:rPr>
        <w:t xml:space="preserve"> y como DAG en el caso del </w:t>
      </w:r>
      <w:proofErr w:type="spellStart"/>
      <w:r w:rsidRPr="00923278">
        <w:rPr>
          <w:rFonts w:ascii="Times New Roman" w:hAnsi="Times New Roman" w:cs="Times New Roman"/>
          <w:bCs/>
          <w:iCs/>
        </w:rPr>
        <w:t>Tangle</w:t>
      </w:r>
      <w:proofErr w:type="spellEnd"/>
      <w:r w:rsidRPr="00923278">
        <w:rPr>
          <w:rFonts w:ascii="Times New Roman" w:hAnsi="Times New Roman" w:cs="Times New Roman"/>
          <w:bCs/>
          <w:iCs/>
        </w:rPr>
        <w:t xml:space="preserve"> </w:t>
      </w:r>
      <w:sdt>
        <w:sdtPr>
          <w:rPr>
            <w:rFonts w:ascii="Times New Roman" w:hAnsi="Times New Roman" w:cs="Times New Roman"/>
            <w:bCs/>
            <w:iCs/>
          </w:rPr>
          <w:id w:val="1404564176"/>
          <w:citation/>
        </w:sdtPr>
        <w:sdtContent>
          <w:r w:rsidRPr="00923278">
            <w:rPr>
              <w:rFonts w:ascii="Times New Roman" w:hAnsi="Times New Roman" w:cs="Times New Roman"/>
              <w:bCs/>
              <w:iCs/>
            </w:rPr>
            <w:fldChar w:fldCharType="begin"/>
          </w:r>
          <w:r w:rsidRPr="00923278">
            <w:rPr>
              <w:rFonts w:ascii="Times New Roman" w:hAnsi="Times New Roman" w:cs="Times New Roman"/>
              <w:bCs/>
              <w:iCs/>
              <w:lang w:val="es-MX"/>
            </w:rPr>
            <w:instrText xml:space="preserve"> CITATION San211 \l 2058 </w:instrText>
          </w:r>
          <w:r w:rsidRPr="00923278">
            <w:rPr>
              <w:rFonts w:ascii="Times New Roman" w:hAnsi="Times New Roman" w:cs="Times New Roman"/>
              <w:bCs/>
              <w:iCs/>
            </w:rPr>
            <w:fldChar w:fldCharType="separate"/>
          </w:r>
          <w:r w:rsidRPr="00923278">
            <w:rPr>
              <w:rFonts w:ascii="Times New Roman" w:hAnsi="Times New Roman" w:cs="Times New Roman"/>
              <w:noProof/>
              <w:lang w:val="es-MX"/>
            </w:rPr>
            <w:t>[102]</w:t>
          </w:r>
          <w:r w:rsidRPr="00923278">
            <w:rPr>
              <w:rFonts w:ascii="Times New Roman" w:hAnsi="Times New Roman" w:cs="Times New Roman"/>
              <w:bCs/>
              <w:iCs/>
            </w:rPr>
            <w:fldChar w:fldCharType="end"/>
          </w:r>
        </w:sdtContent>
      </w:sdt>
      <w:r w:rsidRPr="00923278">
        <w:rPr>
          <w:rFonts w:ascii="Times New Roman" w:hAnsi="Times New Roman" w:cs="Times New Roman"/>
          <w:bCs/>
          <w:iCs/>
        </w:rPr>
        <w:t xml:space="preserve"> y cada una de ellas manejan sus propios protocolos de consenso entre las más destacadas se encuentran el </w:t>
      </w:r>
      <w:proofErr w:type="spellStart"/>
      <w:r w:rsidRPr="00923278">
        <w:rPr>
          <w:rFonts w:ascii="Times New Roman" w:hAnsi="Times New Roman" w:cs="Times New Roman"/>
          <w:bCs/>
          <w:iCs/>
        </w:rPr>
        <w:t>proof-of-work</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proof-of-stake</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proof-of-contribution</w:t>
      </w:r>
      <w:proofErr w:type="spellEnd"/>
      <w:r w:rsidRPr="00923278">
        <w:rPr>
          <w:rFonts w:ascii="Times New Roman" w:hAnsi="Times New Roman" w:cs="Times New Roman"/>
          <w:bCs/>
          <w:iCs/>
        </w:rPr>
        <w:t xml:space="preserve">, FPC (IOTA) </w:t>
      </w:r>
      <w:sdt>
        <w:sdtPr>
          <w:rPr>
            <w:rFonts w:ascii="Times New Roman" w:hAnsi="Times New Roman" w:cs="Times New Roman"/>
            <w:bCs/>
            <w:iCs/>
          </w:rPr>
          <w:id w:val="764041573"/>
          <w:citation/>
        </w:sdtPr>
        <w:sdtContent>
          <w:r w:rsidRPr="00923278">
            <w:rPr>
              <w:rFonts w:ascii="Times New Roman" w:hAnsi="Times New Roman" w:cs="Times New Roman"/>
              <w:bCs/>
              <w:iCs/>
            </w:rPr>
            <w:fldChar w:fldCharType="begin"/>
          </w:r>
          <w:r w:rsidRPr="00923278">
            <w:rPr>
              <w:rFonts w:ascii="Times New Roman" w:hAnsi="Times New Roman" w:cs="Times New Roman"/>
              <w:bCs/>
              <w:iCs/>
              <w:lang w:val="es-MX"/>
            </w:rPr>
            <w:instrText xml:space="preserve"> CITATION FuX21 \l 2058 </w:instrText>
          </w:r>
          <w:r w:rsidRPr="00923278">
            <w:rPr>
              <w:rFonts w:ascii="Times New Roman" w:hAnsi="Times New Roman" w:cs="Times New Roman"/>
              <w:bCs/>
              <w:iCs/>
            </w:rPr>
            <w:fldChar w:fldCharType="separate"/>
          </w:r>
          <w:r w:rsidRPr="00923278">
            <w:rPr>
              <w:rFonts w:ascii="Times New Roman" w:hAnsi="Times New Roman" w:cs="Times New Roman"/>
              <w:noProof/>
              <w:lang w:val="es-MX"/>
            </w:rPr>
            <w:t>[103]</w:t>
          </w:r>
          <w:r w:rsidRPr="00923278">
            <w:rPr>
              <w:rFonts w:ascii="Times New Roman" w:hAnsi="Times New Roman" w:cs="Times New Roman"/>
              <w:bCs/>
              <w:iCs/>
            </w:rPr>
            <w:fldChar w:fldCharType="end"/>
          </w:r>
        </w:sdtContent>
      </w:sdt>
      <w:r w:rsidRPr="00923278">
        <w:rPr>
          <w:rFonts w:ascii="Times New Roman" w:hAnsi="Times New Roman" w:cs="Times New Roman"/>
          <w:bCs/>
          <w:iCs/>
        </w:rPr>
        <w:t xml:space="preserve"> y también ventajas únicas como la implementación de </w:t>
      </w:r>
      <w:proofErr w:type="spellStart"/>
      <w:r w:rsidRPr="00923278">
        <w:rPr>
          <w:rFonts w:ascii="Times New Roman" w:hAnsi="Times New Roman" w:cs="Times New Roman"/>
          <w:bCs/>
          <w:iCs/>
        </w:rPr>
        <w:t>smart</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contracts</w:t>
      </w:r>
      <w:proofErr w:type="spellEnd"/>
      <w:r w:rsidRPr="00923278">
        <w:rPr>
          <w:rFonts w:ascii="Times New Roman" w:hAnsi="Times New Roman" w:cs="Times New Roman"/>
          <w:bCs/>
          <w:iCs/>
        </w:rPr>
        <w:t xml:space="preserve"> muy baratas con </w:t>
      </w:r>
      <w:proofErr w:type="spellStart"/>
      <w:r w:rsidRPr="00923278">
        <w:rPr>
          <w:rFonts w:ascii="Times New Roman" w:hAnsi="Times New Roman" w:cs="Times New Roman"/>
          <w:bCs/>
          <w:iCs/>
        </w:rPr>
        <w:t>IoTex</w:t>
      </w:r>
      <w:proofErr w:type="spellEnd"/>
      <w:r w:rsidRPr="00923278">
        <w:rPr>
          <w:rFonts w:ascii="Times New Roman" w:hAnsi="Times New Roman" w:cs="Times New Roman"/>
          <w:bCs/>
          <w:iCs/>
        </w:rPr>
        <w:t xml:space="preserve"> </w:t>
      </w:r>
      <w:proofErr w:type="spellStart"/>
      <w:r w:rsidRPr="00923278">
        <w:rPr>
          <w:rFonts w:ascii="Times New Roman" w:hAnsi="Times New Roman" w:cs="Times New Roman"/>
          <w:bCs/>
          <w:iCs/>
        </w:rPr>
        <w:t>blockchain</w:t>
      </w:r>
      <w:proofErr w:type="spellEnd"/>
      <w:r w:rsidRPr="00923278">
        <w:rPr>
          <w:rFonts w:ascii="Times New Roman" w:hAnsi="Times New Roman" w:cs="Times New Roman"/>
          <w:bCs/>
          <w:iCs/>
        </w:rPr>
        <w:t xml:space="preserve"> </w:t>
      </w:r>
      <w:sdt>
        <w:sdtPr>
          <w:rPr>
            <w:rFonts w:ascii="Times New Roman" w:hAnsi="Times New Roman" w:cs="Times New Roman"/>
            <w:bCs/>
            <w:iCs/>
          </w:rPr>
          <w:id w:val="-1598096859"/>
          <w:citation/>
        </w:sdtPr>
        <w:sdtContent>
          <w:r w:rsidRPr="00923278">
            <w:rPr>
              <w:rFonts w:ascii="Times New Roman" w:hAnsi="Times New Roman" w:cs="Times New Roman"/>
              <w:bCs/>
              <w:iCs/>
            </w:rPr>
            <w:fldChar w:fldCharType="begin"/>
          </w:r>
          <w:r w:rsidRPr="00923278">
            <w:rPr>
              <w:rFonts w:ascii="Times New Roman" w:hAnsi="Times New Roman" w:cs="Times New Roman"/>
              <w:bCs/>
              <w:iCs/>
              <w:lang w:val="es-MX"/>
            </w:rPr>
            <w:instrText xml:space="preserve"> CITATION Jan21 \l 2058 </w:instrText>
          </w:r>
          <w:r w:rsidRPr="00923278">
            <w:rPr>
              <w:rFonts w:ascii="Times New Roman" w:hAnsi="Times New Roman" w:cs="Times New Roman"/>
              <w:bCs/>
              <w:iCs/>
            </w:rPr>
            <w:fldChar w:fldCharType="separate"/>
          </w:r>
          <w:r w:rsidRPr="00923278">
            <w:rPr>
              <w:rFonts w:ascii="Times New Roman" w:hAnsi="Times New Roman" w:cs="Times New Roman"/>
              <w:noProof/>
              <w:lang w:val="es-MX"/>
            </w:rPr>
            <w:t>[44]</w:t>
          </w:r>
          <w:r w:rsidRPr="00923278">
            <w:rPr>
              <w:rFonts w:ascii="Times New Roman" w:hAnsi="Times New Roman" w:cs="Times New Roman"/>
              <w:bCs/>
              <w:iCs/>
            </w:rPr>
            <w:fldChar w:fldCharType="end"/>
          </w:r>
        </w:sdtContent>
      </w:sdt>
      <w:r w:rsidRPr="00923278">
        <w:rPr>
          <w:rFonts w:ascii="Times New Roman" w:hAnsi="Times New Roman" w:cs="Times New Roman"/>
          <w:bCs/>
          <w:iCs/>
        </w:rPr>
        <w:t xml:space="preserve"> o un almacenamiento con coste cero con IOTA </w:t>
      </w:r>
      <w:sdt>
        <w:sdtPr>
          <w:rPr>
            <w:rFonts w:ascii="Times New Roman" w:hAnsi="Times New Roman" w:cs="Times New Roman"/>
            <w:bCs/>
            <w:iCs/>
          </w:rPr>
          <w:id w:val="1402640066"/>
          <w:citation/>
        </w:sdtPr>
        <w:sdtContent>
          <w:r w:rsidRPr="00923278">
            <w:rPr>
              <w:rFonts w:ascii="Times New Roman" w:hAnsi="Times New Roman" w:cs="Times New Roman"/>
              <w:bCs/>
              <w:iCs/>
            </w:rPr>
            <w:fldChar w:fldCharType="begin"/>
          </w:r>
          <w:r w:rsidRPr="00923278">
            <w:rPr>
              <w:rFonts w:ascii="Times New Roman" w:hAnsi="Times New Roman" w:cs="Times New Roman"/>
              <w:bCs/>
              <w:iCs/>
              <w:lang w:val="es-MX"/>
            </w:rPr>
            <w:instrText xml:space="preserve"> CITATION Wel20 \l 2058 </w:instrText>
          </w:r>
          <w:r w:rsidRPr="00923278">
            <w:rPr>
              <w:rFonts w:ascii="Times New Roman" w:hAnsi="Times New Roman" w:cs="Times New Roman"/>
              <w:bCs/>
              <w:iCs/>
            </w:rPr>
            <w:fldChar w:fldCharType="separate"/>
          </w:r>
          <w:r w:rsidRPr="00923278">
            <w:rPr>
              <w:rFonts w:ascii="Times New Roman" w:hAnsi="Times New Roman" w:cs="Times New Roman"/>
              <w:noProof/>
              <w:lang w:val="es-MX"/>
            </w:rPr>
            <w:t>[40]</w:t>
          </w:r>
          <w:r w:rsidRPr="00923278">
            <w:rPr>
              <w:rFonts w:ascii="Times New Roman" w:hAnsi="Times New Roman" w:cs="Times New Roman"/>
              <w:bCs/>
              <w:iCs/>
            </w:rPr>
            <w:fldChar w:fldCharType="end"/>
          </w:r>
        </w:sdtContent>
      </w:sdt>
      <w:r w:rsidRPr="00923278">
        <w:rPr>
          <w:rFonts w:ascii="Times New Roman" w:hAnsi="Times New Roman" w:cs="Times New Roman"/>
          <w:bCs/>
          <w:iCs/>
        </w:rPr>
        <w:t>.</w:t>
      </w:r>
    </w:p>
    <w:p w14:paraId="67CD753A" w14:textId="77777777" w:rsidR="00923278" w:rsidRPr="00923278" w:rsidRDefault="00923278" w:rsidP="00923278">
      <w:pPr>
        <w:pStyle w:val="Sinespaciado"/>
        <w:numPr>
          <w:ilvl w:val="4"/>
          <w:numId w:val="5"/>
        </w:numPr>
        <w:spacing w:line="360" w:lineRule="auto"/>
        <w:ind w:left="1134" w:hanging="1132"/>
        <w:jc w:val="both"/>
        <w:rPr>
          <w:rFonts w:cs="Times New Roman"/>
          <w:sz w:val="22"/>
          <w:szCs w:val="22"/>
        </w:rPr>
      </w:pPr>
      <w:bookmarkStart w:id="26" w:name="_Toc96943123"/>
      <w:proofErr w:type="spellStart"/>
      <w:r w:rsidRPr="00923278">
        <w:rPr>
          <w:rFonts w:cs="Times New Roman"/>
          <w:sz w:val="22"/>
          <w:szCs w:val="22"/>
        </w:rPr>
        <w:t>Blockchain</w:t>
      </w:r>
      <w:proofErr w:type="spellEnd"/>
      <w:r w:rsidRPr="00923278">
        <w:rPr>
          <w:rFonts w:cs="Times New Roman"/>
          <w:sz w:val="22"/>
          <w:szCs w:val="22"/>
        </w:rPr>
        <w:t>.</w:t>
      </w:r>
      <w:bookmarkEnd w:id="26"/>
    </w:p>
    <w:p w14:paraId="5017299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es considerado un libro de cuentas, donde cada registro es único, consensuado, distribuido y cifrado entre múltiples bloques que forman parte de la red </w:t>
      </w:r>
      <w:sdt>
        <w:sdtPr>
          <w:rPr>
            <w:rFonts w:ascii="Times New Roman" w:hAnsi="Times New Roman" w:cs="Times New Roman"/>
          </w:rPr>
          <w:id w:val="-94607366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Yan19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[104]</w:t>
          </w:r>
          <w:r w:rsidRPr="00923278">
            <w:rPr>
              <w:rFonts w:ascii="Times New Roman" w:hAnsi="Times New Roman" w:cs="Times New Roman"/>
            </w:rPr>
            <w:fldChar w:fldCharType="end"/>
          </w:r>
        </w:sdtContent>
      </w:sdt>
      <w:r w:rsidRPr="00923278">
        <w:rPr>
          <w:rFonts w:ascii="Times New Roman" w:hAnsi="Times New Roman" w:cs="Times New Roman"/>
        </w:rPr>
        <w:t xml:space="preserve">. El autor Feng </w:t>
      </w:r>
      <w:sdt>
        <w:sdtPr>
          <w:rPr>
            <w:rFonts w:ascii="Times New Roman" w:hAnsi="Times New Roman" w:cs="Times New Roman"/>
          </w:rPr>
          <w:id w:val="-69384288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QiF19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[105]</w:t>
          </w:r>
          <w:r w:rsidRPr="00923278">
            <w:rPr>
              <w:rFonts w:ascii="Times New Roman" w:hAnsi="Times New Roman" w:cs="Times New Roman"/>
            </w:rPr>
            <w:fldChar w:fldCharType="end"/>
          </w:r>
        </w:sdtContent>
      </w:sdt>
      <w:r w:rsidRPr="00923278">
        <w:rPr>
          <w:rFonts w:ascii="Times New Roman" w:hAnsi="Times New Roman" w:cs="Times New Roman"/>
        </w:rPr>
        <w:t xml:space="preserve"> la define como una base de datos distribuida que utiliza el P2P ofreciendo seguridad y privacidad en las transacciones que se registran, estas transacciones no solamente pueden ser económicas sino puede ser cualquier tipo de información proveniente de cualquier aplicación.</w:t>
      </w:r>
    </w:p>
    <w:p w14:paraId="23A3081B"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Para que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pueda funcionar requiere tener varios nodos que son considerados como mineros que se encargan de verificar estas transacciones utilizando diferentes protocolos de consenso para posteriormente validarlas y concatenarlas a la cadena de bloques </w:t>
      </w:r>
      <w:sdt>
        <w:sdtPr>
          <w:rPr>
            <w:rFonts w:ascii="Times New Roman" w:hAnsi="Times New Roman" w:cs="Times New Roman"/>
          </w:rPr>
          <w:id w:val="67245778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HND19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[106]</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407AB885" w14:textId="77777777" w:rsidR="00923278" w:rsidRPr="00923278" w:rsidRDefault="00923278" w:rsidP="004B5ABB">
      <w:pPr>
        <w:pStyle w:val="Sinespaciado"/>
        <w:numPr>
          <w:ilvl w:val="5"/>
          <w:numId w:val="5"/>
        </w:numPr>
        <w:spacing w:line="360" w:lineRule="auto"/>
        <w:ind w:left="426" w:hanging="360"/>
        <w:jc w:val="both"/>
        <w:rPr>
          <w:rFonts w:cs="Times New Roman"/>
          <w:sz w:val="22"/>
          <w:szCs w:val="22"/>
        </w:rPr>
      </w:pPr>
      <w:bookmarkStart w:id="27" w:name="_Toc96943124"/>
      <w:r w:rsidRPr="00923278">
        <w:rPr>
          <w:rFonts w:cs="Times New Roman"/>
          <w:sz w:val="22"/>
          <w:szCs w:val="22"/>
        </w:rPr>
        <w:t xml:space="preserve">Tipos de </w:t>
      </w:r>
      <w:proofErr w:type="spellStart"/>
      <w:r w:rsidRPr="00923278">
        <w:rPr>
          <w:rFonts w:cs="Times New Roman"/>
          <w:sz w:val="22"/>
          <w:szCs w:val="22"/>
        </w:rPr>
        <w:t>Blockchain</w:t>
      </w:r>
      <w:proofErr w:type="spellEnd"/>
      <w:r w:rsidRPr="00923278">
        <w:rPr>
          <w:rFonts w:cs="Times New Roman"/>
          <w:sz w:val="22"/>
          <w:szCs w:val="22"/>
        </w:rPr>
        <w:t>.</w:t>
      </w:r>
      <w:bookmarkEnd w:id="27"/>
    </w:p>
    <w:p w14:paraId="3F058F7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se encuentra clasificada en dos ámbitos, como son los permisos de acceso y la privacidad en los usuarios para verificar transacciones dentro de la red, esta clasificación se encuentra detallada a fondo en los trabajos realizados por </w:t>
      </w:r>
      <w:sdt>
        <w:sdtPr>
          <w:rPr>
            <w:rFonts w:ascii="Times New Roman" w:hAnsi="Times New Roman" w:cs="Times New Roman"/>
          </w:rPr>
          <w:id w:val="-14567050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GSa19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[107]</w:t>
          </w:r>
          <w:r w:rsidRPr="00923278">
            <w:rPr>
              <w:rFonts w:ascii="Times New Roman" w:hAnsi="Times New Roman" w:cs="Times New Roman"/>
            </w:rPr>
            <w:fldChar w:fldCharType="end"/>
          </w:r>
        </w:sdtContent>
      </w:sdt>
      <w:r w:rsidRPr="00923278">
        <w:rPr>
          <w:rFonts w:ascii="Times New Roman" w:hAnsi="Times New Roman" w:cs="Times New Roman"/>
        </w:rPr>
        <w:t xml:space="preserve"> y </w:t>
      </w:r>
      <w:sdt>
        <w:sdtPr>
          <w:rPr>
            <w:rFonts w:ascii="Times New Roman" w:hAnsi="Times New Roman" w:cs="Times New Roman"/>
          </w:rPr>
          <w:id w:val="182993837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Yan202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[108]</w:t>
          </w:r>
          <w:r w:rsidRPr="00923278">
            <w:rPr>
              <w:rFonts w:ascii="Times New Roman" w:hAnsi="Times New Roman" w:cs="Times New Roman"/>
            </w:rPr>
            <w:fldChar w:fldCharType="end"/>
          </w:r>
        </w:sdtContent>
      </w:sdt>
      <w:r w:rsidRPr="00923278">
        <w:rPr>
          <w:rFonts w:ascii="Times New Roman" w:hAnsi="Times New Roman" w:cs="Times New Roman"/>
        </w:rPr>
        <w:t xml:space="preserve"> clasificándolos de la siguiente manera:</w:t>
      </w:r>
    </w:p>
    <w:p w14:paraId="535CED0B"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Permisos de acceso:</w:t>
      </w:r>
    </w:p>
    <w:p w14:paraId="2EFE96AA"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Con permisos: Requiere autenticación para ingresar e interactuar con la red.</w:t>
      </w:r>
    </w:p>
    <w:p w14:paraId="77E6BF29"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Sin permisos: No requiere autenticación para ingresar e interactuar con la red.</w:t>
      </w:r>
    </w:p>
    <w:p w14:paraId="6A408C1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Privacidad en transacciones:</w:t>
      </w:r>
    </w:p>
    <w:p w14:paraId="494A51E6" w14:textId="77777777" w:rsidR="00923278" w:rsidRPr="00923278" w:rsidRDefault="00923278" w:rsidP="00923278">
      <w:pPr>
        <w:pStyle w:val="Prrafodelista"/>
        <w:numPr>
          <w:ilvl w:val="0"/>
          <w:numId w:val="24"/>
        </w:numPr>
        <w:spacing w:line="360" w:lineRule="auto"/>
        <w:jc w:val="both"/>
        <w:rPr>
          <w:rFonts w:ascii="Times New Roman" w:hAnsi="Times New Roman" w:cs="Times New Roman"/>
        </w:rPr>
      </w:pPr>
      <w:r w:rsidRPr="00923278">
        <w:rPr>
          <w:rFonts w:ascii="Times New Roman" w:hAnsi="Times New Roman" w:cs="Times New Roman"/>
        </w:rPr>
        <w:t>Transacciones públicas: cualquier persona puede ver las transacciones.</w:t>
      </w:r>
    </w:p>
    <w:p w14:paraId="4334C9B5" w14:textId="77777777" w:rsidR="00923278" w:rsidRPr="00923278" w:rsidRDefault="00923278" w:rsidP="00923278">
      <w:pPr>
        <w:pStyle w:val="Prrafodelista"/>
        <w:numPr>
          <w:ilvl w:val="0"/>
          <w:numId w:val="24"/>
        </w:numPr>
        <w:spacing w:line="360" w:lineRule="auto"/>
        <w:jc w:val="both"/>
        <w:rPr>
          <w:rFonts w:ascii="Times New Roman" w:hAnsi="Times New Roman" w:cs="Times New Roman"/>
        </w:rPr>
      </w:pPr>
      <w:r w:rsidRPr="00923278">
        <w:rPr>
          <w:rFonts w:ascii="Times New Roman" w:hAnsi="Times New Roman" w:cs="Times New Roman"/>
        </w:rPr>
        <w:t>Transacciones privadas: solo los usuarios pertenecientes a la red pueden ver las transacciones.</w:t>
      </w:r>
    </w:p>
    <w:p w14:paraId="5B2B06D5" w14:textId="77777777" w:rsidR="00923278" w:rsidRPr="00923278" w:rsidRDefault="00923278" w:rsidP="004B5ABB">
      <w:pPr>
        <w:pStyle w:val="Sinespaciado"/>
        <w:numPr>
          <w:ilvl w:val="5"/>
          <w:numId w:val="5"/>
        </w:numPr>
        <w:spacing w:line="360" w:lineRule="auto"/>
        <w:ind w:left="426" w:hanging="360"/>
        <w:jc w:val="both"/>
        <w:rPr>
          <w:rFonts w:cs="Times New Roman"/>
          <w:sz w:val="22"/>
          <w:szCs w:val="22"/>
        </w:rPr>
      </w:pPr>
      <w:bookmarkStart w:id="28" w:name="_Toc96943125"/>
      <w:r w:rsidRPr="00923278">
        <w:rPr>
          <w:rFonts w:cs="Times New Roman"/>
          <w:sz w:val="22"/>
          <w:szCs w:val="22"/>
        </w:rPr>
        <w:t xml:space="preserve">Ventajas del </w:t>
      </w:r>
      <w:proofErr w:type="spellStart"/>
      <w:r w:rsidRPr="00923278">
        <w:rPr>
          <w:rFonts w:cs="Times New Roman"/>
          <w:sz w:val="22"/>
          <w:szCs w:val="22"/>
        </w:rPr>
        <w:t>blockchain</w:t>
      </w:r>
      <w:proofErr w:type="spellEnd"/>
      <w:r w:rsidRPr="00923278">
        <w:rPr>
          <w:rFonts w:cs="Times New Roman"/>
          <w:sz w:val="22"/>
          <w:szCs w:val="22"/>
        </w:rPr>
        <w:t>.</w:t>
      </w:r>
      <w:bookmarkEnd w:id="28"/>
    </w:p>
    <w:p w14:paraId="1CB210AB"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autor Abdi &amp; otros </w:t>
      </w:r>
      <w:sdt>
        <w:sdtPr>
          <w:rPr>
            <w:rFonts w:ascii="Times New Roman" w:hAnsi="Times New Roman" w:cs="Times New Roman"/>
          </w:rPr>
          <w:id w:val="-63902831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Abd20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[109]</w:t>
          </w:r>
          <w:r w:rsidRPr="00923278">
            <w:rPr>
              <w:rFonts w:ascii="Times New Roman" w:hAnsi="Times New Roman" w:cs="Times New Roman"/>
            </w:rPr>
            <w:fldChar w:fldCharType="end"/>
          </w:r>
        </w:sdtContent>
      </w:sdt>
      <w:r w:rsidRPr="00923278">
        <w:rPr>
          <w:rFonts w:ascii="Times New Roman" w:hAnsi="Times New Roman" w:cs="Times New Roman"/>
        </w:rPr>
        <w:t xml:space="preserve"> detallaron en su trabajo muchas ventajas de la utilización de esta tecnología, convirtiéndola en primera opción para ser utilizada en muchos proyectos de diferentes áreas, entre las ventajas principales se destacan:</w:t>
      </w:r>
    </w:p>
    <w:p w14:paraId="76362A30" w14:textId="77777777" w:rsidR="00923278" w:rsidRPr="00923278" w:rsidRDefault="00923278" w:rsidP="00923278">
      <w:pPr>
        <w:pStyle w:val="Prrafodelista"/>
        <w:numPr>
          <w:ilvl w:val="0"/>
          <w:numId w:val="26"/>
        </w:numPr>
        <w:spacing w:line="360" w:lineRule="auto"/>
        <w:jc w:val="both"/>
        <w:rPr>
          <w:rFonts w:ascii="Times New Roman" w:hAnsi="Times New Roman" w:cs="Times New Roman"/>
        </w:rPr>
      </w:pPr>
      <w:r w:rsidRPr="00923278">
        <w:rPr>
          <w:rFonts w:ascii="Times New Roman" w:hAnsi="Times New Roman" w:cs="Times New Roman"/>
        </w:rPr>
        <w:t>Descentralización: las transacciones son procesados por múltiples servidores.</w:t>
      </w:r>
    </w:p>
    <w:p w14:paraId="16FD6AE0" w14:textId="77777777" w:rsidR="00923278" w:rsidRPr="00923278" w:rsidRDefault="00923278" w:rsidP="00923278">
      <w:pPr>
        <w:pStyle w:val="Prrafodelista"/>
        <w:numPr>
          <w:ilvl w:val="0"/>
          <w:numId w:val="26"/>
        </w:numPr>
        <w:spacing w:line="360" w:lineRule="auto"/>
        <w:jc w:val="both"/>
        <w:rPr>
          <w:rFonts w:ascii="Times New Roman" w:hAnsi="Times New Roman" w:cs="Times New Roman"/>
        </w:rPr>
      </w:pPr>
      <w:r w:rsidRPr="00923278">
        <w:rPr>
          <w:rFonts w:ascii="Times New Roman" w:hAnsi="Times New Roman" w:cs="Times New Roman"/>
        </w:rPr>
        <w:lastRenderedPageBreak/>
        <w:t>Trazabilidad: los usuarios pueden estar pendientes del estado de sus transacciones.</w:t>
      </w:r>
    </w:p>
    <w:p w14:paraId="12F9DB89" w14:textId="77777777" w:rsidR="00923278" w:rsidRPr="00923278" w:rsidRDefault="00923278" w:rsidP="00923278">
      <w:pPr>
        <w:pStyle w:val="Prrafodelista"/>
        <w:numPr>
          <w:ilvl w:val="0"/>
          <w:numId w:val="26"/>
        </w:numPr>
        <w:spacing w:line="360" w:lineRule="auto"/>
        <w:jc w:val="both"/>
        <w:rPr>
          <w:rFonts w:ascii="Times New Roman" w:hAnsi="Times New Roman" w:cs="Times New Roman"/>
        </w:rPr>
      </w:pPr>
      <w:r w:rsidRPr="00923278">
        <w:rPr>
          <w:rFonts w:ascii="Times New Roman" w:hAnsi="Times New Roman" w:cs="Times New Roman"/>
        </w:rPr>
        <w:t>Transparencia: los datos no pueden ser alterados.</w:t>
      </w:r>
    </w:p>
    <w:p w14:paraId="1667C72D" w14:textId="77777777" w:rsidR="00923278" w:rsidRPr="00923278" w:rsidRDefault="00923278" w:rsidP="00923278">
      <w:pPr>
        <w:pStyle w:val="Prrafodelista"/>
        <w:numPr>
          <w:ilvl w:val="0"/>
          <w:numId w:val="26"/>
        </w:numPr>
        <w:spacing w:line="360" w:lineRule="auto"/>
        <w:jc w:val="both"/>
        <w:rPr>
          <w:rFonts w:ascii="Times New Roman" w:hAnsi="Times New Roman" w:cs="Times New Roman"/>
        </w:rPr>
      </w:pPr>
      <w:r w:rsidRPr="00923278">
        <w:rPr>
          <w:rFonts w:ascii="Times New Roman" w:hAnsi="Times New Roman" w:cs="Times New Roman"/>
        </w:rPr>
        <w:t>Autonomía: los datos no son regulados por ninguna entidad.</w:t>
      </w:r>
    </w:p>
    <w:p w14:paraId="2650C9DD" w14:textId="77777777" w:rsidR="00923278" w:rsidRPr="00923278" w:rsidRDefault="00923278" w:rsidP="00AE732D">
      <w:pPr>
        <w:pStyle w:val="Sinespaciado"/>
        <w:numPr>
          <w:ilvl w:val="5"/>
          <w:numId w:val="5"/>
        </w:numPr>
        <w:spacing w:line="360" w:lineRule="auto"/>
        <w:ind w:left="426" w:hanging="360"/>
        <w:jc w:val="both"/>
        <w:rPr>
          <w:rFonts w:cs="Times New Roman"/>
          <w:sz w:val="22"/>
          <w:szCs w:val="22"/>
        </w:rPr>
      </w:pPr>
      <w:bookmarkStart w:id="29" w:name="_Toc96943126"/>
      <w:r w:rsidRPr="00923278">
        <w:rPr>
          <w:rFonts w:cs="Times New Roman"/>
          <w:sz w:val="22"/>
          <w:szCs w:val="22"/>
        </w:rPr>
        <w:t xml:space="preserve">Plataformas </w:t>
      </w:r>
      <w:proofErr w:type="spellStart"/>
      <w:r w:rsidRPr="00923278">
        <w:rPr>
          <w:rFonts w:cs="Times New Roman"/>
          <w:sz w:val="22"/>
          <w:szCs w:val="22"/>
        </w:rPr>
        <w:t>blockchain</w:t>
      </w:r>
      <w:bookmarkEnd w:id="29"/>
      <w:proofErr w:type="spellEnd"/>
    </w:p>
    <w:p w14:paraId="045CE5D3"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Yang </w:t>
      </w:r>
      <w:sdt>
        <w:sdtPr>
          <w:rPr>
            <w:rFonts w:ascii="Times New Roman" w:hAnsi="Times New Roman" w:cs="Times New Roman"/>
          </w:rPr>
          <w:id w:val="-121211430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Yan202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[108]</w:t>
          </w:r>
          <w:r w:rsidRPr="00923278">
            <w:rPr>
              <w:rFonts w:ascii="Times New Roman" w:hAnsi="Times New Roman" w:cs="Times New Roman"/>
            </w:rPr>
            <w:fldChar w:fldCharType="end"/>
          </w:r>
        </w:sdtContent>
      </w:sdt>
      <w:r w:rsidRPr="00923278">
        <w:rPr>
          <w:rFonts w:ascii="Times New Roman" w:hAnsi="Times New Roman" w:cs="Times New Roman"/>
        </w:rPr>
        <w:t xml:space="preserve"> y Nguyen </w:t>
      </w:r>
      <w:sdt>
        <w:sdtPr>
          <w:rPr>
            <w:rFonts w:ascii="Times New Roman" w:hAnsi="Times New Roman" w:cs="Times New Roman"/>
          </w:rPr>
          <w:id w:val="-211590239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DCN20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[110]</w:t>
          </w:r>
          <w:r w:rsidRPr="00923278">
            <w:rPr>
              <w:rFonts w:ascii="Times New Roman" w:hAnsi="Times New Roman" w:cs="Times New Roman"/>
            </w:rPr>
            <w:fldChar w:fldCharType="end"/>
          </w:r>
        </w:sdtContent>
      </w:sdt>
      <w:r w:rsidRPr="00923278">
        <w:rPr>
          <w:rFonts w:ascii="Times New Roman" w:hAnsi="Times New Roman" w:cs="Times New Roman"/>
        </w:rPr>
        <w:t xml:space="preserve"> mencionan varias plataformas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como:</w:t>
      </w:r>
    </w:p>
    <w:p w14:paraId="7AE98E84"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r w:rsidRPr="00923278">
        <w:rPr>
          <w:rFonts w:ascii="Times New Roman" w:hAnsi="Times New Roman" w:cs="Times New Roman"/>
        </w:rPr>
        <w:t>Bitcoin</w:t>
      </w:r>
    </w:p>
    <w:p w14:paraId="6D0D4700"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r w:rsidRPr="00923278">
        <w:rPr>
          <w:rFonts w:ascii="Times New Roman" w:hAnsi="Times New Roman" w:cs="Times New Roman"/>
        </w:rPr>
        <w:t>Ethereum</w:t>
      </w:r>
    </w:p>
    <w:p w14:paraId="3169BE51"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proofErr w:type="spellStart"/>
      <w:r w:rsidRPr="00923278">
        <w:rPr>
          <w:rFonts w:ascii="Times New Roman" w:hAnsi="Times New Roman" w:cs="Times New Roman"/>
        </w:rPr>
        <w:t>Hyperledger</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Fabric</w:t>
      </w:r>
      <w:proofErr w:type="spellEnd"/>
    </w:p>
    <w:p w14:paraId="40B6F1E2"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r w:rsidRPr="00923278">
        <w:rPr>
          <w:rFonts w:ascii="Times New Roman" w:hAnsi="Times New Roman" w:cs="Times New Roman"/>
        </w:rPr>
        <w:t>Tatum</w:t>
      </w:r>
    </w:p>
    <w:p w14:paraId="456A3761"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r w:rsidRPr="00923278">
        <w:rPr>
          <w:rFonts w:ascii="Times New Roman" w:hAnsi="Times New Roman" w:cs="Times New Roman"/>
        </w:rPr>
        <w:t xml:space="preserve">IBM </w:t>
      </w:r>
      <w:proofErr w:type="spellStart"/>
      <w:r w:rsidRPr="00923278">
        <w:rPr>
          <w:rFonts w:ascii="Times New Roman" w:hAnsi="Times New Roman" w:cs="Times New Roman"/>
        </w:rPr>
        <w:t>Blockchain</w:t>
      </w:r>
      <w:proofErr w:type="spellEnd"/>
    </w:p>
    <w:p w14:paraId="16DB5AA2"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proofErr w:type="spellStart"/>
      <w:r w:rsidRPr="00923278">
        <w:rPr>
          <w:rFonts w:ascii="Times New Roman" w:hAnsi="Times New Roman" w:cs="Times New Roman"/>
        </w:rPr>
        <w:t>Multichain</w:t>
      </w:r>
      <w:proofErr w:type="spellEnd"/>
    </w:p>
    <w:p w14:paraId="7830BCE2"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proofErr w:type="spellStart"/>
      <w:r w:rsidRPr="00923278">
        <w:rPr>
          <w:rFonts w:ascii="Times New Roman" w:hAnsi="Times New Roman" w:cs="Times New Roman"/>
        </w:rPr>
        <w:t>Hydrachain</w:t>
      </w:r>
      <w:proofErr w:type="spellEnd"/>
    </w:p>
    <w:p w14:paraId="00CB279C"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proofErr w:type="spellStart"/>
      <w:r w:rsidRPr="00923278">
        <w:rPr>
          <w:rFonts w:ascii="Times New Roman" w:hAnsi="Times New Roman" w:cs="Times New Roman"/>
        </w:rPr>
        <w:t>Ripple</w:t>
      </w:r>
      <w:proofErr w:type="spellEnd"/>
    </w:p>
    <w:p w14:paraId="0CBB48BE"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r w:rsidRPr="00923278">
        <w:rPr>
          <w:rFonts w:ascii="Times New Roman" w:hAnsi="Times New Roman" w:cs="Times New Roman"/>
        </w:rPr>
        <w:t xml:space="preserve">R3 </w:t>
      </w:r>
      <w:proofErr w:type="spellStart"/>
      <w:r w:rsidRPr="00923278">
        <w:rPr>
          <w:rFonts w:ascii="Times New Roman" w:hAnsi="Times New Roman" w:cs="Times New Roman"/>
        </w:rPr>
        <w:t>Corda</w:t>
      </w:r>
      <w:proofErr w:type="spellEnd"/>
    </w:p>
    <w:p w14:paraId="07E255EE" w14:textId="77777777" w:rsidR="00923278" w:rsidRPr="00923278" w:rsidRDefault="00923278" w:rsidP="00923278">
      <w:pPr>
        <w:pStyle w:val="Prrafodelista"/>
        <w:numPr>
          <w:ilvl w:val="0"/>
          <w:numId w:val="25"/>
        </w:numPr>
        <w:spacing w:line="360" w:lineRule="auto"/>
        <w:jc w:val="both"/>
        <w:rPr>
          <w:rFonts w:ascii="Times New Roman" w:hAnsi="Times New Roman" w:cs="Times New Roman"/>
        </w:rPr>
      </w:pPr>
      <w:proofErr w:type="spellStart"/>
      <w:r w:rsidRPr="00923278">
        <w:rPr>
          <w:rFonts w:ascii="Times New Roman" w:hAnsi="Times New Roman" w:cs="Times New Roman"/>
        </w:rPr>
        <w:t>Openchain</w:t>
      </w:r>
      <w:proofErr w:type="spellEnd"/>
    </w:p>
    <w:p w14:paraId="11072D38" w14:textId="77777777" w:rsidR="00923278" w:rsidRPr="00923278" w:rsidRDefault="00923278" w:rsidP="00AE732D">
      <w:pPr>
        <w:pStyle w:val="Sinespaciado"/>
        <w:numPr>
          <w:ilvl w:val="5"/>
          <w:numId w:val="5"/>
        </w:numPr>
        <w:spacing w:line="360" w:lineRule="auto"/>
        <w:ind w:left="284" w:hanging="360"/>
        <w:jc w:val="both"/>
        <w:rPr>
          <w:rFonts w:cs="Times New Roman"/>
          <w:sz w:val="22"/>
          <w:szCs w:val="22"/>
        </w:rPr>
      </w:pPr>
      <w:bookmarkStart w:id="30" w:name="_Toc96943127"/>
      <w:proofErr w:type="spellStart"/>
      <w:r w:rsidRPr="00923278">
        <w:rPr>
          <w:rFonts w:cs="Times New Roman"/>
          <w:sz w:val="22"/>
          <w:szCs w:val="22"/>
        </w:rPr>
        <w:t>IoTex</w:t>
      </w:r>
      <w:proofErr w:type="spellEnd"/>
      <w:r w:rsidRPr="00923278">
        <w:rPr>
          <w:rFonts w:cs="Times New Roman"/>
          <w:sz w:val="22"/>
          <w:szCs w:val="22"/>
        </w:rPr>
        <w:t>.</w:t>
      </w:r>
      <w:bookmarkEnd w:id="30"/>
    </w:p>
    <w:p w14:paraId="5B5E7D72"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IoTex</w:t>
      </w:r>
      <w:proofErr w:type="spellEnd"/>
      <w:r w:rsidRPr="00923278">
        <w:rPr>
          <w:rFonts w:ascii="Times New Roman" w:hAnsi="Times New Roman" w:cs="Times New Roman"/>
        </w:rPr>
        <w:t xml:space="preserve"> es una infraestructura de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cuya principal característica es su protocolo de consenso en tiempo real llamado Roll-</w:t>
      </w:r>
      <w:proofErr w:type="spellStart"/>
      <w:r w:rsidRPr="00923278">
        <w:rPr>
          <w:rFonts w:ascii="Times New Roman" w:hAnsi="Times New Roman" w:cs="Times New Roman"/>
        </w:rPr>
        <w:t>DPoS</w:t>
      </w:r>
      <w:proofErr w:type="spellEnd"/>
      <w:r w:rsidRPr="00923278">
        <w:rPr>
          <w:rFonts w:ascii="Times New Roman" w:hAnsi="Times New Roman" w:cs="Times New Roman"/>
        </w:rPr>
        <w:t xml:space="preserve"> </w:t>
      </w:r>
      <w:sdt>
        <w:sdtPr>
          <w:rPr>
            <w:rFonts w:ascii="Times New Roman" w:hAnsi="Times New Roman" w:cs="Times New Roman"/>
          </w:rPr>
          <w:id w:val="-25366526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Xin18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[111]</w:t>
          </w:r>
          <w:r w:rsidRPr="00923278">
            <w:rPr>
              <w:rFonts w:ascii="Times New Roman" w:hAnsi="Times New Roman" w:cs="Times New Roman"/>
            </w:rPr>
            <w:fldChar w:fldCharType="end"/>
          </w:r>
        </w:sdtContent>
      </w:sdt>
      <w:r w:rsidRPr="00923278">
        <w:rPr>
          <w:rFonts w:ascii="Times New Roman" w:hAnsi="Times New Roman" w:cs="Times New Roman"/>
        </w:rPr>
        <w:t xml:space="preserve"> que permite una comunicación rápida y eficaz entre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los millones de dispositivos conectados debido a que este protocolo utiliza un sistema de votación de minería de entre 21 a 50 delegados dentro de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a su vez cada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interactúa con diferentes dispositivos </w:t>
      </w:r>
      <w:sdt>
        <w:sdtPr>
          <w:rPr>
            <w:rFonts w:ascii="Times New Roman" w:hAnsi="Times New Roman" w:cs="Times New Roman"/>
          </w:rPr>
          <w:id w:val="102383125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Ale201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[112]</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10C8059B" w14:textId="648BBFD5" w:rsidR="00AE732D" w:rsidRPr="00AE732D" w:rsidRDefault="00923278" w:rsidP="00923278">
      <w:pPr>
        <w:spacing w:line="360" w:lineRule="auto"/>
        <w:jc w:val="both"/>
        <w:rPr>
          <w:rFonts w:ascii="Times New Roman" w:hAnsi="Times New Roman" w:cs="Times New Roman"/>
        </w:rPr>
      </w:pPr>
      <w:r w:rsidRPr="00923278">
        <w:rPr>
          <w:rFonts w:ascii="Times New Roman" w:hAnsi="Times New Roman" w:cs="Times New Roman"/>
        </w:rPr>
        <w:t>Gracias al protocolo Roll-</w:t>
      </w:r>
      <w:proofErr w:type="spellStart"/>
      <w:r w:rsidRPr="00923278">
        <w:rPr>
          <w:rFonts w:ascii="Times New Roman" w:hAnsi="Times New Roman" w:cs="Times New Roman"/>
        </w:rPr>
        <w:t>DPoS</w:t>
      </w:r>
      <w:proofErr w:type="spellEnd"/>
      <w:r w:rsidRPr="00923278">
        <w:rPr>
          <w:rFonts w:ascii="Times New Roman" w:hAnsi="Times New Roman" w:cs="Times New Roman"/>
        </w:rPr>
        <w:t xml:space="preserve"> se obtiene una red con un rendimiento significativamente más alta y de costo menor por cada transacción en comparación a otras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w:t>
      </w:r>
      <w:sdt>
        <w:sdtPr>
          <w:rPr>
            <w:rFonts w:ascii="Times New Roman" w:hAnsi="Times New Roman" w:cs="Times New Roman"/>
          </w:rPr>
          <w:id w:val="162310701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Jan21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[44]</w:t>
          </w:r>
          <w:r w:rsidRPr="00923278">
            <w:rPr>
              <w:rFonts w:ascii="Times New Roman" w:hAnsi="Times New Roman" w:cs="Times New Roman"/>
            </w:rPr>
            <w:fldChar w:fldCharType="end"/>
          </w:r>
        </w:sdtContent>
      </w:sdt>
      <w:r w:rsidRPr="00923278">
        <w:rPr>
          <w:rFonts w:ascii="Times New Roman" w:hAnsi="Times New Roman" w:cs="Times New Roman"/>
        </w:rPr>
        <w:t xml:space="preserve">, haciéndola perfecta para ser utilizado para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por su rapidez y bajo costo en comisiones. En la figura 6 se muestra un ejemplo de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w:t>
      </w:r>
      <w:proofErr w:type="spellEnd"/>
      <w:r w:rsidRPr="00923278">
        <w:rPr>
          <w:rFonts w:ascii="Times New Roman" w:hAnsi="Times New Roman" w:cs="Times New Roman"/>
        </w:rPr>
        <w:t xml:space="preserve"> implementado con </w:t>
      </w:r>
      <w:proofErr w:type="spellStart"/>
      <w:r w:rsidRPr="00923278">
        <w:rPr>
          <w:rFonts w:ascii="Times New Roman" w:hAnsi="Times New Roman" w:cs="Times New Roman"/>
        </w:rPr>
        <w:t>IoTex</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w:t>
      </w:r>
    </w:p>
    <w:p w14:paraId="3855D142" w14:textId="602196CA" w:rsidR="00923278" w:rsidRPr="00923278" w:rsidRDefault="00923278" w:rsidP="00AE732D">
      <w:pPr>
        <w:pStyle w:val="Sinespaciado"/>
        <w:numPr>
          <w:ilvl w:val="5"/>
          <w:numId w:val="5"/>
        </w:numPr>
        <w:spacing w:line="360" w:lineRule="auto"/>
        <w:ind w:left="426" w:hanging="360"/>
        <w:jc w:val="both"/>
        <w:rPr>
          <w:rFonts w:cs="Times New Roman"/>
          <w:sz w:val="22"/>
          <w:szCs w:val="22"/>
        </w:rPr>
      </w:pPr>
      <w:bookmarkStart w:id="31" w:name="_Toc96943128"/>
      <w:r w:rsidRPr="00923278">
        <w:rPr>
          <w:rFonts w:cs="Times New Roman"/>
          <w:sz w:val="22"/>
          <w:szCs w:val="22"/>
        </w:rPr>
        <w:t xml:space="preserve">Smart </w:t>
      </w:r>
      <w:proofErr w:type="spellStart"/>
      <w:r w:rsidRPr="00923278">
        <w:rPr>
          <w:rFonts w:cs="Times New Roman"/>
          <w:sz w:val="22"/>
          <w:szCs w:val="22"/>
        </w:rPr>
        <w:t>contracts</w:t>
      </w:r>
      <w:proofErr w:type="spellEnd"/>
      <w:r w:rsidRPr="00923278">
        <w:rPr>
          <w:rFonts w:cs="Times New Roman"/>
          <w:sz w:val="22"/>
          <w:szCs w:val="22"/>
        </w:rPr>
        <w:t>.</w:t>
      </w:r>
      <w:bookmarkEnd w:id="31"/>
    </w:p>
    <w:p w14:paraId="4F49928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Los contratos inteligentes o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son programas especiales que ejecutan instrucciones en redes distribuidas para almacenarlos en la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así asegurar que dicha información sea inmutable, transparente y seguras </w:t>
      </w:r>
      <w:sdt>
        <w:sdtPr>
          <w:rPr>
            <w:rFonts w:ascii="Times New Roman" w:hAnsi="Times New Roman" w:cs="Times New Roman"/>
          </w:rPr>
          <w:id w:val="57092617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Lan211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[113]</w:t>
          </w:r>
          <w:r w:rsidRPr="00923278">
            <w:rPr>
              <w:rFonts w:ascii="Times New Roman" w:hAnsi="Times New Roman" w:cs="Times New Roman"/>
            </w:rPr>
            <w:fldChar w:fldCharType="end"/>
          </w:r>
        </w:sdtContent>
      </w:sdt>
      <w:r w:rsidRPr="00923278">
        <w:rPr>
          <w:rFonts w:ascii="Times New Roman" w:hAnsi="Times New Roman" w:cs="Times New Roman"/>
        </w:rPr>
        <w:t>.</w:t>
      </w:r>
    </w:p>
    <w:p w14:paraId="54878F80" w14:textId="77777777" w:rsidR="00923278" w:rsidRPr="00923278" w:rsidRDefault="00923278" w:rsidP="00AE732D">
      <w:pPr>
        <w:pStyle w:val="Sinespaciado"/>
        <w:numPr>
          <w:ilvl w:val="5"/>
          <w:numId w:val="5"/>
        </w:numPr>
        <w:spacing w:line="360" w:lineRule="auto"/>
        <w:ind w:left="426" w:hanging="360"/>
        <w:jc w:val="both"/>
        <w:rPr>
          <w:rFonts w:cs="Times New Roman"/>
          <w:sz w:val="22"/>
          <w:szCs w:val="22"/>
        </w:rPr>
      </w:pPr>
      <w:bookmarkStart w:id="32" w:name="_Toc96943129"/>
      <w:proofErr w:type="spellStart"/>
      <w:r w:rsidRPr="00923278">
        <w:rPr>
          <w:rFonts w:cs="Times New Roman"/>
          <w:sz w:val="22"/>
          <w:szCs w:val="22"/>
        </w:rPr>
        <w:lastRenderedPageBreak/>
        <w:t>Solidity</w:t>
      </w:r>
      <w:proofErr w:type="spellEnd"/>
      <w:r w:rsidRPr="00923278">
        <w:rPr>
          <w:rFonts w:cs="Times New Roman"/>
          <w:sz w:val="22"/>
          <w:szCs w:val="22"/>
        </w:rPr>
        <w:t>.</w:t>
      </w:r>
      <w:bookmarkEnd w:id="32"/>
    </w:p>
    <w:p w14:paraId="6F98F365"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Solidity</w:t>
      </w:r>
      <w:proofErr w:type="spellEnd"/>
      <w:r w:rsidRPr="00923278">
        <w:rPr>
          <w:rFonts w:ascii="Times New Roman" w:hAnsi="Times New Roman" w:cs="Times New Roman"/>
        </w:rPr>
        <w:t xml:space="preserve"> es un lenguaje de programación considerada de alto nivel que hizo posible la creación de las </w:t>
      </w:r>
      <w:proofErr w:type="spellStart"/>
      <w:r w:rsidRPr="00923278">
        <w:rPr>
          <w:rFonts w:ascii="Times New Roman" w:hAnsi="Times New Roman" w:cs="Times New Roman"/>
        </w:rPr>
        <w:t>Dapps</w:t>
      </w:r>
      <w:proofErr w:type="spellEnd"/>
      <w:r w:rsidRPr="00923278">
        <w:rPr>
          <w:rFonts w:ascii="Times New Roman" w:hAnsi="Times New Roman" w:cs="Times New Roman"/>
        </w:rPr>
        <w:t xml:space="preserve"> debido a que con este lenguaje hizo posible la programación de los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que generalmente se las utiliza con el EVM de Ethereum </w:t>
      </w:r>
      <w:sdt>
        <w:sdtPr>
          <w:rPr>
            <w:rFonts w:ascii="Times New Roman" w:hAnsi="Times New Roman" w:cs="Times New Roman"/>
          </w:rPr>
          <w:id w:val="-130199116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Kha20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[114]</w:t>
          </w:r>
          <w:r w:rsidRPr="00923278">
            <w:rPr>
              <w:rFonts w:ascii="Times New Roman" w:hAnsi="Times New Roman" w:cs="Times New Roman"/>
            </w:rPr>
            <w:fldChar w:fldCharType="end"/>
          </w:r>
        </w:sdtContent>
      </w:sdt>
      <w:r w:rsidRPr="00923278">
        <w:rPr>
          <w:rFonts w:ascii="Times New Roman" w:hAnsi="Times New Roman" w:cs="Times New Roman"/>
        </w:rPr>
        <w:t>.</w:t>
      </w:r>
    </w:p>
    <w:p w14:paraId="59BE57FC" w14:textId="77777777" w:rsidR="00923278" w:rsidRPr="00923278" w:rsidRDefault="00923278" w:rsidP="00AE732D">
      <w:pPr>
        <w:pStyle w:val="Sinespaciado"/>
        <w:numPr>
          <w:ilvl w:val="5"/>
          <w:numId w:val="5"/>
        </w:numPr>
        <w:spacing w:line="360" w:lineRule="auto"/>
        <w:ind w:left="426" w:hanging="360"/>
        <w:jc w:val="both"/>
        <w:rPr>
          <w:rFonts w:cs="Times New Roman"/>
          <w:sz w:val="22"/>
          <w:szCs w:val="22"/>
        </w:rPr>
      </w:pPr>
      <w:bookmarkStart w:id="33" w:name="_Toc96943130"/>
      <w:r w:rsidRPr="00923278">
        <w:rPr>
          <w:rFonts w:cs="Times New Roman"/>
          <w:sz w:val="22"/>
          <w:szCs w:val="22"/>
        </w:rPr>
        <w:t>Tatum.</w:t>
      </w:r>
      <w:bookmarkEnd w:id="33"/>
    </w:p>
    <w:p w14:paraId="764246C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Según la definición de su web oficial, Tatum “es una plataforma </w:t>
      </w:r>
      <w:proofErr w:type="spellStart"/>
      <w:r w:rsidRPr="00923278">
        <w:rPr>
          <w:rFonts w:ascii="Times New Roman" w:hAnsi="Times New Roman" w:cs="Times New Roman"/>
        </w:rPr>
        <w:t>opensource</w:t>
      </w:r>
      <w:proofErr w:type="spellEnd"/>
      <w:r w:rsidRPr="00923278">
        <w:rPr>
          <w:rFonts w:ascii="Times New Roman" w:hAnsi="Times New Roman" w:cs="Times New Roman"/>
        </w:rPr>
        <w:t xml:space="preserve"> para simplificar el desarrollo de aplicaciones DLT soportando más de 40 protocolos de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activos digitales en una misma API” </w:t>
      </w:r>
      <w:sdt>
        <w:sdtPr>
          <w:rPr>
            <w:rFonts w:ascii="Times New Roman" w:hAnsi="Times New Roman" w:cs="Times New Roman"/>
          </w:rPr>
          <w:id w:val="-116446733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Tat21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[115]</w:t>
          </w:r>
          <w:r w:rsidRPr="00923278">
            <w:rPr>
              <w:rFonts w:ascii="Times New Roman" w:hAnsi="Times New Roman" w:cs="Times New Roman"/>
            </w:rPr>
            <w:fldChar w:fldCharType="end"/>
          </w:r>
        </w:sdtContent>
      </w:sdt>
      <w:r w:rsidRPr="00923278">
        <w:rPr>
          <w:rFonts w:ascii="Times New Roman" w:hAnsi="Times New Roman" w:cs="Times New Roman"/>
        </w:rPr>
        <w:t xml:space="preserve">. Tatum admite las siguientes redes de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para su desarrollo e implementación </w:t>
      </w:r>
      <w:sdt>
        <w:sdtPr>
          <w:rPr>
            <w:rFonts w:ascii="Times New Roman" w:hAnsi="Times New Roman" w:cs="Times New Roman"/>
          </w:rPr>
          <w:id w:val="-479081666"/>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Tat211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[116]</w:t>
          </w:r>
          <w:r w:rsidRPr="00923278">
            <w:rPr>
              <w:rFonts w:ascii="Times New Roman" w:hAnsi="Times New Roman" w:cs="Times New Roman"/>
            </w:rPr>
            <w:fldChar w:fldCharType="end"/>
          </w:r>
        </w:sdtContent>
      </w:sdt>
      <w:r w:rsidRPr="00923278">
        <w:rPr>
          <w:rFonts w:ascii="Times New Roman" w:hAnsi="Times New Roman" w:cs="Times New Roman"/>
        </w:rPr>
        <w:t>:</w:t>
      </w:r>
    </w:p>
    <w:p w14:paraId="67A1E6CE"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proofErr w:type="spellStart"/>
      <w:r w:rsidRPr="00923278">
        <w:rPr>
          <w:rFonts w:ascii="Times New Roman" w:hAnsi="Times New Roman" w:cs="Times New Roman"/>
        </w:rPr>
        <w:t>Mainnet</w:t>
      </w:r>
      <w:proofErr w:type="spellEnd"/>
      <w:r w:rsidRPr="00923278">
        <w:rPr>
          <w:rFonts w:ascii="Times New Roman" w:hAnsi="Times New Roman" w:cs="Times New Roman"/>
        </w:rPr>
        <w:t xml:space="preserve">. - red principal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w:t>
      </w:r>
    </w:p>
    <w:p w14:paraId="492054C3"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proofErr w:type="spellStart"/>
      <w:r w:rsidRPr="00923278">
        <w:rPr>
          <w:rFonts w:ascii="Times New Roman" w:hAnsi="Times New Roman" w:cs="Times New Roman"/>
        </w:rPr>
        <w:t>Testnet</w:t>
      </w:r>
      <w:proofErr w:type="spellEnd"/>
      <w:r w:rsidRPr="00923278">
        <w:rPr>
          <w:rFonts w:ascii="Times New Roman" w:hAnsi="Times New Roman" w:cs="Times New Roman"/>
        </w:rPr>
        <w:t xml:space="preserve">. - red de pruebas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w:t>
      </w:r>
    </w:p>
    <w:p w14:paraId="78609434"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 xml:space="preserve">Virtual </w:t>
      </w:r>
      <w:proofErr w:type="spellStart"/>
      <w:r w:rsidRPr="00923278">
        <w:rPr>
          <w:rFonts w:ascii="Times New Roman" w:hAnsi="Times New Roman" w:cs="Times New Roman"/>
        </w:rPr>
        <w:t>accounts</w:t>
      </w:r>
      <w:proofErr w:type="spellEnd"/>
      <w:r w:rsidRPr="00923278">
        <w:rPr>
          <w:rFonts w:ascii="Times New Roman" w:hAnsi="Times New Roman" w:cs="Times New Roman"/>
        </w:rPr>
        <w:t>. - cuentas virtuales pertenecientes a la red privada de Tatum.</w:t>
      </w:r>
    </w:p>
    <w:p w14:paraId="2C228727"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 xml:space="preserve">Base </w:t>
      </w:r>
      <w:proofErr w:type="spellStart"/>
      <w:r w:rsidRPr="00923278">
        <w:rPr>
          <w:rFonts w:ascii="Times New Roman" w:hAnsi="Times New Roman" w:cs="Times New Roman"/>
        </w:rPr>
        <w:t>chain</w:t>
      </w:r>
      <w:proofErr w:type="spellEnd"/>
      <w:r w:rsidRPr="00923278">
        <w:rPr>
          <w:rFonts w:ascii="Times New Roman" w:hAnsi="Times New Roman" w:cs="Times New Roman"/>
        </w:rPr>
        <w:t xml:space="preserve">. – otras cadenas de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pertenecientes a otras billeteras. </w:t>
      </w:r>
    </w:p>
    <w:p w14:paraId="43A7AB2D"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 la figura 7 se contempla la infraestructura de Tatum, la cual está compuesta por tres principales partes, la infraestructura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la plataforma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de Tatum y librerías de desarrollo </w:t>
      </w:r>
      <w:sdt>
        <w:sdtPr>
          <w:rPr>
            <w:rFonts w:ascii="Times New Roman" w:hAnsi="Times New Roman" w:cs="Times New Roman"/>
          </w:rPr>
          <w:id w:val="-203957967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Tat212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[117]</w:t>
          </w:r>
          <w:r w:rsidRPr="00923278">
            <w:rPr>
              <w:rFonts w:ascii="Times New Roman" w:hAnsi="Times New Roman" w:cs="Times New Roman"/>
            </w:rPr>
            <w:fldChar w:fldCharType="end"/>
          </w:r>
        </w:sdtContent>
      </w:sdt>
      <w:r w:rsidRPr="00923278">
        <w:rPr>
          <w:rFonts w:ascii="Times New Roman" w:hAnsi="Times New Roman" w:cs="Times New Roman"/>
        </w:rPr>
        <w:t xml:space="preserve">, brinda beneficios como facilidad de utilizar sus </w:t>
      </w:r>
      <w:proofErr w:type="spellStart"/>
      <w:r w:rsidRPr="00923278">
        <w:rPr>
          <w:rFonts w:ascii="Times New Roman" w:hAnsi="Times New Roman" w:cs="Times New Roman"/>
        </w:rPr>
        <w:t>apis</w:t>
      </w:r>
      <w:proofErr w:type="spellEnd"/>
      <w:r w:rsidRPr="00923278">
        <w:rPr>
          <w:rFonts w:ascii="Times New Roman" w:hAnsi="Times New Roman" w:cs="Times New Roman"/>
        </w:rPr>
        <w:t>, prueba del futuro y escalabilidad en el desarrollo de aplicaciones.</w:t>
      </w:r>
    </w:p>
    <w:p w14:paraId="125EA62E" w14:textId="77777777" w:rsidR="00923278" w:rsidRPr="00923278" w:rsidRDefault="00923278" w:rsidP="00AE732D">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12A77A3F" wp14:editId="5018E611">
            <wp:extent cx="1685925" cy="2894239"/>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317" t="6114" r="9292" b="5418"/>
                    <a:stretch/>
                  </pic:blipFill>
                  <pic:spPr bwMode="auto">
                    <a:xfrm>
                      <a:off x="0" y="0"/>
                      <a:ext cx="1717237" cy="2947992"/>
                    </a:xfrm>
                    <a:prstGeom prst="rect">
                      <a:avLst/>
                    </a:prstGeom>
                    <a:noFill/>
                    <a:ln>
                      <a:noFill/>
                    </a:ln>
                    <a:extLst>
                      <a:ext uri="{53640926-AAD7-44D8-BBD7-CCE9431645EC}">
                        <a14:shadowObscured xmlns:a14="http://schemas.microsoft.com/office/drawing/2010/main"/>
                      </a:ext>
                    </a:extLst>
                  </pic:spPr>
                </pic:pic>
              </a:graphicData>
            </a:graphic>
          </wp:inline>
        </w:drawing>
      </w:r>
    </w:p>
    <w:p w14:paraId="5419FB77" w14:textId="77777777" w:rsidR="00923278" w:rsidRPr="00923278" w:rsidRDefault="00923278" w:rsidP="00AE732D">
      <w:pPr>
        <w:pStyle w:val="Descripcin"/>
        <w:spacing w:line="360" w:lineRule="auto"/>
        <w:jc w:val="center"/>
        <w:rPr>
          <w:rFonts w:cs="Times New Roman"/>
          <w:sz w:val="22"/>
          <w:szCs w:val="22"/>
        </w:rPr>
      </w:pPr>
      <w:bookmarkStart w:id="34" w:name="_Toc96943080"/>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7</w:t>
      </w:r>
      <w:r w:rsidRPr="00923278">
        <w:rPr>
          <w:rFonts w:cs="Times New Roman"/>
          <w:noProof/>
          <w:sz w:val="22"/>
          <w:szCs w:val="22"/>
        </w:rPr>
        <w:fldChar w:fldCharType="end"/>
      </w:r>
      <w:r w:rsidRPr="00923278">
        <w:rPr>
          <w:rFonts w:cs="Times New Roman"/>
          <w:sz w:val="22"/>
          <w:szCs w:val="22"/>
        </w:rPr>
        <w:t>: Arquitectura de Tatum</w:t>
      </w:r>
      <w:bookmarkEnd w:id="34"/>
    </w:p>
    <w:p w14:paraId="03D0EC63" w14:textId="77777777" w:rsidR="00923278" w:rsidRPr="00923278" w:rsidRDefault="00923278" w:rsidP="00AE732D">
      <w:pPr>
        <w:spacing w:line="360" w:lineRule="auto"/>
        <w:jc w:val="center"/>
        <w:rPr>
          <w:rFonts w:ascii="Times New Roman" w:hAnsi="Times New Roman" w:cs="Times New Roman"/>
          <w:b/>
          <w:i/>
        </w:rPr>
      </w:pPr>
      <w:r w:rsidRPr="00923278">
        <w:rPr>
          <w:rFonts w:ascii="Times New Roman" w:hAnsi="Times New Roman" w:cs="Times New Roman"/>
          <w:b/>
          <w:i/>
        </w:rPr>
        <w:t xml:space="preserve">Fuente: </w:t>
      </w:r>
      <w:sdt>
        <w:sdtPr>
          <w:rPr>
            <w:rFonts w:ascii="Times New Roman" w:hAnsi="Times New Roman" w:cs="Times New Roman"/>
            <w:b/>
            <w:i/>
          </w:rPr>
          <w:id w:val="1014584099"/>
          <w:citation/>
        </w:sdtPr>
        <w:sdtContent>
          <w:r w:rsidRPr="00923278">
            <w:rPr>
              <w:rFonts w:ascii="Times New Roman" w:hAnsi="Times New Roman" w:cs="Times New Roman"/>
              <w:b/>
              <w:i/>
            </w:rPr>
            <w:fldChar w:fldCharType="begin"/>
          </w:r>
          <w:r w:rsidRPr="00923278">
            <w:rPr>
              <w:rFonts w:ascii="Times New Roman" w:hAnsi="Times New Roman" w:cs="Times New Roman"/>
              <w:b/>
              <w:i/>
            </w:rPr>
            <w:instrText xml:space="preserve"> CITATION Tat212 \l 2058 </w:instrText>
          </w:r>
          <w:r w:rsidRPr="00923278">
            <w:rPr>
              <w:rFonts w:ascii="Times New Roman" w:hAnsi="Times New Roman" w:cs="Times New Roman"/>
              <w:b/>
              <w:i/>
            </w:rPr>
            <w:fldChar w:fldCharType="separate"/>
          </w:r>
          <w:r w:rsidRPr="00923278">
            <w:rPr>
              <w:rFonts w:ascii="Times New Roman" w:hAnsi="Times New Roman" w:cs="Times New Roman"/>
              <w:noProof/>
            </w:rPr>
            <w:t>[117]</w:t>
          </w:r>
          <w:r w:rsidRPr="00923278">
            <w:rPr>
              <w:rFonts w:ascii="Times New Roman" w:hAnsi="Times New Roman" w:cs="Times New Roman"/>
              <w:b/>
              <w:i/>
            </w:rPr>
            <w:fldChar w:fldCharType="end"/>
          </w:r>
        </w:sdtContent>
      </w:sdt>
    </w:p>
    <w:p w14:paraId="01093184" w14:textId="77777777" w:rsidR="00923278" w:rsidRPr="00923278" w:rsidRDefault="00923278" w:rsidP="00923278">
      <w:pPr>
        <w:pStyle w:val="Sinespaciado"/>
        <w:numPr>
          <w:ilvl w:val="4"/>
          <w:numId w:val="5"/>
        </w:numPr>
        <w:spacing w:line="360" w:lineRule="auto"/>
        <w:ind w:left="1134" w:hanging="1132"/>
        <w:jc w:val="both"/>
        <w:rPr>
          <w:rFonts w:cs="Times New Roman"/>
          <w:sz w:val="22"/>
          <w:szCs w:val="22"/>
        </w:rPr>
      </w:pPr>
      <w:bookmarkStart w:id="35" w:name="_Toc96943131"/>
      <w:proofErr w:type="spellStart"/>
      <w:r w:rsidRPr="00923278">
        <w:rPr>
          <w:rFonts w:cs="Times New Roman"/>
          <w:sz w:val="22"/>
          <w:szCs w:val="22"/>
        </w:rPr>
        <w:lastRenderedPageBreak/>
        <w:t>Tangle</w:t>
      </w:r>
      <w:proofErr w:type="spellEnd"/>
      <w:r w:rsidRPr="00923278">
        <w:rPr>
          <w:rFonts w:cs="Times New Roman"/>
          <w:sz w:val="22"/>
          <w:szCs w:val="22"/>
        </w:rPr>
        <w:t xml:space="preserve"> DAG.</w:t>
      </w:r>
      <w:bookmarkEnd w:id="35"/>
    </w:p>
    <w:p w14:paraId="58BD341F"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es el núcleo de la tecnología IOTA así como 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lo es para el bitcoin o Ethereum y a diferencia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que utiliza una cadena de bloques,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utiliza los DAG (gráficos acíclicos dirigidos) </w:t>
      </w:r>
      <w:sdt>
        <w:sdtPr>
          <w:rPr>
            <w:rFonts w:ascii="Times New Roman" w:hAnsi="Times New Roman" w:cs="Times New Roman"/>
          </w:rPr>
          <w:id w:val="-2640346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Sen19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[118]</w:t>
          </w:r>
          <w:r w:rsidRPr="00923278">
            <w:rPr>
              <w:rFonts w:ascii="Times New Roman" w:hAnsi="Times New Roman" w:cs="Times New Roman"/>
            </w:rPr>
            <w:fldChar w:fldCharType="end"/>
          </w:r>
        </w:sdtContent>
      </w:sdt>
      <w:r w:rsidRPr="00923278">
        <w:rPr>
          <w:rFonts w:ascii="Times New Roman" w:hAnsi="Times New Roman" w:cs="Times New Roman"/>
        </w:rPr>
        <w:t xml:space="preserve"> el cual brinda mayores ventajas en los DLT como eliminar la necesidad de utilizar mineros debido a que utiliza los propios dispositivos clientes como nodos </w:t>
      </w:r>
      <w:sdt>
        <w:sdtPr>
          <w:rPr>
            <w:rFonts w:ascii="Times New Roman" w:hAnsi="Times New Roman" w:cs="Times New Roman"/>
          </w:rPr>
          <w:id w:val="166820409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KYe18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[119]</w:t>
          </w:r>
          <w:r w:rsidRPr="00923278">
            <w:rPr>
              <w:rFonts w:ascii="Times New Roman" w:hAnsi="Times New Roman" w:cs="Times New Roman"/>
            </w:rPr>
            <w:fldChar w:fldCharType="end"/>
          </w:r>
        </w:sdtContent>
      </w:sdt>
      <w:r w:rsidRPr="00923278">
        <w:rPr>
          <w:rFonts w:ascii="Times New Roman" w:hAnsi="Times New Roman" w:cs="Times New Roman"/>
        </w:rPr>
        <w:t xml:space="preserve">, en la figura 8 se muestra gráficamente la diferencia entre la arquitectura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y </w:t>
      </w:r>
      <w:proofErr w:type="spellStart"/>
      <w:r w:rsidRPr="00923278">
        <w:rPr>
          <w:rFonts w:ascii="Times New Roman" w:hAnsi="Times New Roman" w:cs="Times New Roman"/>
        </w:rPr>
        <w:t>Tangle</w:t>
      </w:r>
      <w:proofErr w:type="spellEnd"/>
      <w:r w:rsidRPr="00923278">
        <w:rPr>
          <w:rFonts w:ascii="Times New Roman" w:hAnsi="Times New Roman" w:cs="Times New Roman"/>
        </w:rPr>
        <w:t>.</w:t>
      </w:r>
    </w:p>
    <w:p w14:paraId="6D8578AE" w14:textId="77777777" w:rsidR="00923278" w:rsidRPr="00923278" w:rsidRDefault="00923278" w:rsidP="007D0775">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0CB27817" wp14:editId="35B5B8A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4739456" w14:textId="77777777" w:rsidR="00923278" w:rsidRPr="00923278" w:rsidRDefault="00923278" w:rsidP="007D0775">
      <w:pPr>
        <w:pStyle w:val="Descripcin"/>
        <w:spacing w:line="360" w:lineRule="auto"/>
        <w:jc w:val="center"/>
        <w:rPr>
          <w:rFonts w:cs="Times New Roman"/>
          <w:sz w:val="22"/>
          <w:szCs w:val="22"/>
        </w:rPr>
      </w:pPr>
      <w:bookmarkStart w:id="36" w:name="_Toc96943081"/>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8</w:t>
      </w:r>
      <w:r w:rsidRPr="00923278">
        <w:rPr>
          <w:rFonts w:cs="Times New Roman"/>
          <w:noProof/>
          <w:sz w:val="22"/>
          <w:szCs w:val="22"/>
        </w:rPr>
        <w:fldChar w:fldCharType="end"/>
      </w:r>
      <w:r w:rsidRPr="00923278">
        <w:rPr>
          <w:rFonts w:cs="Times New Roman"/>
          <w:sz w:val="22"/>
          <w:szCs w:val="22"/>
        </w:rPr>
        <w:t xml:space="preserve">: Arquitectura </w:t>
      </w:r>
      <w:proofErr w:type="spellStart"/>
      <w:r w:rsidRPr="00923278">
        <w:rPr>
          <w:rFonts w:cs="Times New Roman"/>
          <w:sz w:val="22"/>
          <w:szCs w:val="22"/>
        </w:rPr>
        <w:t>Blockchain</w:t>
      </w:r>
      <w:proofErr w:type="spellEnd"/>
      <w:r w:rsidRPr="00923278">
        <w:rPr>
          <w:rFonts w:cs="Times New Roman"/>
          <w:sz w:val="22"/>
          <w:szCs w:val="22"/>
        </w:rPr>
        <w:t xml:space="preserve"> vs </w:t>
      </w:r>
      <w:proofErr w:type="spellStart"/>
      <w:r w:rsidRPr="00923278">
        <w:rPr>
          <w:rFonts w:cs="Times New Roman"/>
          <w:sz w:val="22"/>
          <w:szCs w:val="22"/>
        </w:rPr>
        <w:t>Tangle</w:t>
      </w:r>
      <w:bookmarkEnd w:id="36"/>
      <w:proofErr w:type="spellEnd"/>
    </w:p>
    <w:p w14:paraId="510E7B16" w14:textId="77777777" w:rsidR="00923278" w:rsidRPr="00923278" w:rsidRDefault="00923278" w:rsidP="007D0775">
      <w:pPr>
        <w:spacing w:line="360" w:lineRule="auto"/>
        <w:jc w:val="center"/>
        <w:rPr>
          <w:rFonts w:ascii="Times New Roman" w:hAnsi="Times New Roman" w:cs="Times New Roman"/>
          <w:bCs/>
          <w:i/>
        </w:rPr>
      </w:pPr>
      <w:r w:rsidRPr="00923278">
        <w:rPr>
          <w:rFonts w:ascii="Times New Roman" w:hAnsi="Times New Roman" w:cs="Times New Roman"/>
          <w:b/>
          <w:i/>
        </w:rPr>
        <w:t xml:space="preserve">Fuente: </w:t>
      </w:r>
      <w:r w:rsidRPr="00923278">
        <w:rPr>
          <w:rFonts w:ascii="Times New Roman" w:hAnsi="Times New Roman" w:cs="Times New Roman"/>
          <w:bCs/>
          <w:i/>
        </w:rPr>
        <w:t>Elaboración propia.</w:t>
      </w:r>
    </w:p>
    <w:p w14:paraId="3394DEA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funcionamiento de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permite hacer transacciones offline y posteriormente concatenarse a la red, es decir, cuando una transacción es enviada a la red de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debe aprobar dos transacciones y esperar a que otra transacción la apruebe y así formará parte de la red, pero hasta eso los clientes pueden seguir enviando transacciones </w:t>
      </w:r>
      <w:sdt>
        <w:sdtPr>
          <w:rPr>
            <w:rFonts w:ascii="Times New Roman" w:hAnsi="Times New Roman" w:cs="Times New Roman"/>
          </w:rPr>
          <w:id w:val="209181078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Jay20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[120]</w:t>
          </w:r>
          <w:r w:rsidRPr="00923278">
            <w:rPr>
              <w:rFonts w:ascii="Times New Roman" w:hAnsi="Times New Roman" w:cs="Times New Roman"/>
            </w:rPr>
            <w:fldChar w:fldCharType="end"/>
          </w:r>
        </w:sdtContent>
      </w:sdt>
      <w:r w:rsidRPr="00923278">
        <w:rPr>
          <w:rFonts w:ascii="Times New Roman" w:hAnsi="Times New Roman" w:cs="Times New Roman"/>
        </w:rPr>
        <w:t>.</w:t>
      </w:r>
    </w:p>
    <w:p w14:paraId="712E501B"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Entre las ventajas que ofrece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los autores </w:t>
      </w:r>
      <w:sdt>
        <w:sdtPr>
          <w:rPr>
            <w:rFonts w:ascii="Times New Roman" w:hAnsi="Times New Roman" w:cs="Times New Roman"/>
          </w:rPr>
          <w:id w:val="-29052265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Sen19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[118]</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sdt>
        <w:sdtPr>
          <w:rPr>
            <w:rFonts w:ascii="Times New Roman" w:hAnsi="Times New Roman" w:cs="Times New Roman"/>
          </w:rPr>
          <w:id w:val="1262025611"/>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KYe18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[119]</w:t>
          </w:r>
          <w:r w:rsidRPr="00923278">
            <w:rPr>
              <w:rFonts w:ascii="Times New Roman" w:hAnsi="Times New Roman" w:cs="Times New Roman"/>
            </w:rPr>
            <w:fldChar w:fldCharType="end"/>
          </w:r>
        </w:sdtContent>
      </w:sdt>
      <w:r w:rsidRPr="00923278">
        <w:rPr>
          <w:rFonts w:ascii="Times New Roman" w:hAnsi="Times New Roman" w:cs="Times New Roman"/>
        </w:rPr>
        <w:t xml:space="preserve"> &amp; </w:t>
      </w:r>
      <w:sdt>
        <w:sdtPr>
          <w:rPr>
            <w:rFonts w:ascii="Times New Roman" w:hAnsi="Times New Roman" w:cs="Times New Roman"/>
          </w:rPr>
          <w:id w:val="-41933557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Jay20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[120]</w:t>
          </w:r>
          <w:r w:rsidRPr="00923278">
            <w:rPr>
              <w:rFonts w:ascii="Times New Roman" w:hAnsi="Times New Roman" w:cs="Times New Roman"/>
            </w:rPr>
            <w:fldChar w:fldCharType="end"/>
          </w:r>
        </w:sdtContent>
      </w:sdt>
      <w:r w:rsidRPr="00923278">
        <w:rPr>
          <w:rFonts w:ascii="Times New Roman" w:hAnsi="Times New Roman" w:cs="Times New Roman"/>
        </w:rPr>
        <w:t xml:space="preserve"> concuerdan con la siguientes:</w:t>
      </w:r>
    </w:p>
    <w:p w14:paraId="18C418CB"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Registra información de manera segura, transparente, inmutable.</w:t>
      </w:r>
    </w:p>
    <w:p w14:paraId="35F7D653"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No cobra comisiones ya que no existe los mineros.</w:t>
      </w:r>
    </w:p>
    <w:p w14:paraId="7FE5F8ED"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Alta escalabilidad.</w:t>
      </w:r>
    </w:p>
    <w:p w14:paraId="348BA6F1"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Mejor rendimiento por la ejecución de transacciones en paralelo.</w:t>
      </w:r>
    </w:p>
    <w:p w14:paraId="6C90355A"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 xml:space="preserve">Su arquitectura es más ligera que el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w:t>
      </w:r>
    </w:p>
    <w:p w14:paraId="735BBAAC"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 xml:space="preserve">Mientras más crezca el </w:t>
      </w:r>
      <w:proofErr w:type="spellStart"/>
      <w:r w:rsidRPr="00923278">
        <w:rPr>
          <w:rFonts w:ascii="Times New Roman" w:hAnsi="Times New Roman" w:cs="Times New Roman"/>
        </w:rPr>
        <w:t>Tangle</w:t>
      </w:r>
      <w:proofErr w:type="spellEnd"/>
      <w:r w:rsidRPr="00923278">
        <w:rPr>
          <w:rFonts w:ascii="Times New Roman" w:hAnsi="Times New Roman" w:cs="Times New Roman"/>
        </w:rPr>
        <w:t>, más rápida será los procesos de verificación de transacciones.</w:t>
      </w:r>
    </w:p>
    <w:p w14:paraId="211557CA" w14:textId="77777777" w:rsidR="00923278" w:rsidRPr="00923278" w:rsidRDefault="00923278" w:rsidP="00923278">
      <w:pPr>
        <w:pStyle w:val="Prrafodelista"/>
        <w:numPr>
          <w:ilvl w:val="0"/>
          <w:numId w:val="23"/>
        </w:numPr>
        <w:spacing w:line="360" w:lineRule="auto"/>
        <w:jc w:val="both"/>
        <w:rPr>
          <w:rFonts w:ascii="Times New Roman" w:hAnsi="Times New Roman" w:cs="Times New Roman"/>
        </w:rPr>
      </w:pPr>
      <w:r w:rsidRPr="00923278">
        <w:rPr>
          <w:rFonts w:ascii="Times New Roman" w:hAnsi="Times New Roman" w:cs="Times New Roman"/>
        </w:rPr>
        <w:t>Descentralización y modular.</w:t>
      </w:r>
    </w:p>
    <w:p w14:paraId="4AD5AB3C" w14:textId="77777777" w:rsidR="00923278" w:rsidRPr="00923278" w:rsidRDefault="00923278" w:rsidP="007D0775">
      <w:pPr>
        <w:pStyle w:val="Sinespaciado"/>
        <w:numPr>
          <w:ilvl w:val="5"/>
          <w:numId w:val="5"/>
        </w:numPr>
        <w:spacing w:line="360" w:lineRule="auto"/>
        <w:ind w:left="426" w:hanging="360"/>
        <w:jc w:val="both"/>
        <w:rPr>
          <w:rFonts w:cs="Times New Roman"/>
          <w:sz w:val="22"/>
          <w:szCs w:val="22"/>
        </w:rPr>
      </w:pPr>
      <w:bookmarkStart w:id="37" w:name="_Toc96943132"/>
      <w:r w:rsidRPr="00923278">
        <w:rPr>
          <w:rFonts w:cs="Times New Roman"/>
          <w:sz w:val="22"/>
          <w:szCs w:val="22"/>
        </w:rPr>
        <w:t>IOTA</w:t>
      </w:r>
      <w:bookmarkEnd w:id="37"/>
    </w:p>
    <w:p w14:paraId="0217084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Gracias al </w:t>
      </w:r>
      <w:proofErr w:type="spellStart"/>
      <w:r w:rsidRPr="00923278">
        <w:rPr>
          <w:rFonts w:ascii="Times New Roman" w:hAnsi="Times New Roman" w:cs="Times New Roman"/>
        </w:rPr>
        <w:t>Tangle</w:t>
      </w:r>
      <w:proofErr w:type="spellEnd"/>
      <w:r w:rsidRPr="00923278">
        <w:rPr>
          <w:rFonts w:ascii="Times New Roman" w:hAnsi="Times New Roman" w:cs="Times New Roman"/>
        </w:rPr>
        <w:t xml:space="preserve"> fue posible la creación de IOTA y goza de todas las características previamente argumentadas en esta investigación como la no dependencia de mineros, alta escalabilidad, costo cero en comisiones y descentralización. Estas ventajas son posibles gracias al protocolo de </w:t>
      </w:r>
      <w:proofErr w:type="spellStart"/>
      <w:r w:rsidRPr="00923278">
        <w:rPr>
          <w:rFonts w:ascii="Times New Roman" w:hAnsi="Times New Roman" w:cs="Times New Roman"/>
        </w:rPr>
        <w:lastRenderedPageBreak/>
        <w:t>conseso</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Fast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Probabilistic</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Consensus</w:t>
      </w:r>
      <w:proofErr w:type="spellEnd"/>
      <w:r w:rsidRPr="00923278">
        <w:rPr>
          <w:rFonts w:ascii="Times New Roman" w:hAnsi="Times New Roman" w:cs="Times New Roman"/>
        </w:rPr>
        <w:t xml:space="preserve"> (FPC), el cual según Popov &amp; Buchanan lo definen como un “protocolo de consenso binario probabilísticos el cual no posee líder, de baja complejidad comunicacional, convirtiéndolo en una tecnología robusta” </w:t>
      </w:r>
      <w:sdt>
        <w:sdtPr>
          <w:rPr>
            <w:rFonts w:ascii="Times New Roman" w:hAnsi="Times New Roman" w:cs="Times New Roman"/>
          </w:rPr>
          <w:id w:val="-51775921"/>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Ser21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[121]</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48A41E7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Iota es un DLT de código abierto que nació para solucionar los múltiples inconvenientes del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como son problemas de rendimiento, medio ambiente y alto costos en comisiones </w:t>
      </w:r>
      <w:sdt>
        <w:sdtPr>
          <w:rPr>
            <w:rFonts w:ascii="Times New Roman" w:hAnsi="Times New Roman" w:cs="Times New Roman"/>
          </w:rPr>
          <w:id w:val="-26122474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Ser19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[122]</w:t>
          </w:r>
          <w:r w:rsidRPr="00923278">
            <w:rPr>
              <w:rFonts w:ascii="Times New Roman" w:hAnsi="Times New Roman" w:cs="Times New Roman"/>
            </w:rPr>
            <w:fldChar w:fldCharType="end"/>
          </w:r>
        </w:sdtContent>
      </w:sdt>
      <w:r w:rsidRPr="00923278">
        <w:rPr>
          <w:rFonts w:ascii="Times New Roman" w:hAnsi="Times New Roman" w:cs="Times New Roman"/>
        </w:rPr>
        <w:t xml:space="preserve">. Su principal objetivo es la seguridad durante el flujo de la información en especial para el ambiente </w:t>
      </w:r>
      <w:proofErr w:type="spellStart"/>
      <w:r w:rsidRPr="00923278">
        <w:rPr>
          <w:rFonts w:ascii="Times New Roman" w:hAnsi="Times New Roman" w:cs="Times New Roman"/>
        </w:rPr>
        <w:t>Iot</w:t>
      </w:r>
      <w:proofErr w:type="spellEnd"/>
      <w:r w:rsidRPr="00923278">
        <w:rPr>
          <w:rFonts w:ascii="Times New Roman" w:hAnsi="Times New Roman" w:cs="Times New Roman"/>
        </w:rPr>
        <w:t xml:space="preserve"> </w:t>
      </w:r>
      <w:sdt>
        <w:sdtPr>
          <w:rPr>
            <w:rFonts w:ascii="Times New Roman" w:hAnsi="Times New Roman" w:cs="Times New Roman"/>
          </w:rPr>
          <w:id w:val="134813587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Pan18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[123]</w:t>
          </w:r>
          <w:r w:rsidRPr="00923278">
            <w:rPr>
              <w:rFonts w:ascii="Times New Roman" w:hAnsi="Times New Roman" w:cs="Times New Roman"/>
            </w:rPr>
            <w:fldChar w:fldCharType="end"/>
          </w:r>
        </w:sdtContent>
      </w:sdt>
      <w:r w:rsidRPr="00923278">
        <w:rPr>
          <w:rFonts w:ascii="Times New Roman" w:hAnsi="Times New Roman" w:cs="Times New Roman"/>
        </w:rPr>
        <w:t>.</w:t>
      </w:r>
    </w:p>
    <w:p w14:paraId="5B32BE29"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Uno de los inconvenientes con Iota es que no es totalmente descentralizada, cuenta con un nodo origen llamado coordinador que se encarga principalmente de evitar ataques de red  </w:t>
      </w:r>
      <w:sdt>
        <w:sdtPr>
          <w:rPr>
            <w:rFonts w:ascii="Times New Roman" w:hAnsi="Times New Roman" w:cs="Times New Roman"/>
          </w:rPr>
          <w:id w:val="136818072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IOT19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[124]</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sdt>
        <w:sdtPr>
          <w:rPr>
            <w:rFonts w:ascii="Times New Roman" w:hAnsi="Times New Roman" w:cs="Times New Roman"/>
          </w:rPr>
          <w:id w:val="-154235627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Kho21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[125]</w:t>
          </w:r>
          <w:r w:rsidRPr="00923278">
            <w:rPr>
              <w:rFonts w:ascii="Times New Roman" w:hAnsi="Times New Roman" w:cs="Times New Roman"/>
            </w:rPr>
            <w:fldChar w:fldCharType="end"/>
          </w:r>
        </w:sdtContent>
      </w:sdt>
      <w:r w:rsidRPr="00923278">
        <w:rPr>
          <w:rFonts w:ascii="Times New Roman" w:hAnsi="Times New Roman" w:cs="Times New Roman"/>
        </w:rPr>
        <w:t xml:space="preserve"> pero esto se quiere solucionar con el nuevo protocolo conocido como </w:t>
      </w:r>
      <w:proofErr w:type="spellStart"/>
      <w:r w:rsidRPr="00923278">
        <w:rPr>
          <w:rFonts w:ascii="Times New Roman" w:hAnsi="Times New Roman" w:cs="Times New Roman"/>
        </w:rPr>
        <w:t>chrysalis</w:t>
      </w:r>
      <w:proofErr w:type="spellEnd"/>
      <w:r w:rsidRPr="00923278">
        <w:rPr>
          <w:rFonts w:ascii="Times New Roman" w:hAnsi="Times New Roman" w:cs="Times New Roman"/>
        </w:rPr>
        <w:t xml:space="preserve"> con la salida de IOTA 2.0 </w:t>
      </w:r>
      <w:proofErr w:type="spellStart"/>
      <w:r w:rsidRPr="00923278">
        <w:rPr>
          <w:rFonts w:ascii="Times New Roman" w:hAnsi="Times New Roman" w:cs="Times New Roman"/>
        </w:rPr>
        <w:t>nectar</w:t>
      </w:r>
      <w:proofErr w:type="spellEnd"/>
      <w:r w:rsidRPr="00923278">
        <w:rPr>
          <w:rFonts w:ascii="Times New Roman" w:hAnsi="Times New Roman" w:cs="Times New Roman"/>
        </w:rPr>
        <w:t xml:space="preserve"> reléase </w:t>
      </w:r>
      <w:sdt>
        <w:sdtPr>
          <w:rPr>
            <w:rFonts w:ascii="Times New Roman" w:hAnsi="Times New Roman" w:cs="Times New Roman"/>
          </w:rPr>
          <w:id w:val="65657298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IOT212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[126]</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44B61B7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ejecución de los Smart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es también otro punto negativo por el momento en IOTA, pero en octubre del 2021, IOTA </w:t>
      </w:r>
      <w:proofErr w:type="spellStart"/>
      <w:r w:rsidRPr="00923278">
        <w:rPr>
          <w:rFonts w:ascii="Times New Roman" w:hAnsi="Times New Roman" w:cs="Times New Roman"/>
        </w:rPr>
        <w:t>Foundation</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dió</w:t>
      </w:r>
      <w:proofErr w:type="spellEnd"/>
      <w:r w:rsidRPr="00923278">
        <w:rPr>
          <w:rFonts w:ascii="Times New Roman" w:hAnsi="Times New Roman" w:cs="Times New Roman"/>
        </w:rPr>
        <w:t xml:space="preserve"> la noticia de que los Smart </w:t>
      </w:r>
      <w:proofErr w:type="spellStart"/>
      <w:r w:rsidRPr="00923278">
        <w:rPr>
          <w:rFonts w:ascii="Times New Roman" w:hAnsi="Times New Roman" w:cs="Times New Roman"/>
        </w:rPr>
        <w:t>contract</w:t>
      </w:r>
      <w:proofErr w:type="spellEnd"/>
      <w:r w:rsidRPr="00923278">
        <w:rPr>
          <w:rFonts w:ascii="Times New Roman" w:hAnsi="Times New Roman" w:cs="Times New Roman"/>
        </w:rPr>
        <w:t xml:space="preserve"> se encuentran en su fase beta </w:t>
      </w:r>
      <w:sdt>
        <w:sdtPr>
          <w:rPr>
            <w:rFonts w:ascii="Times New Roman" w:eastAsia="Abel" w:hAnsi="Times New Roman" w:cs="Times New Roman"/>
          </w:rPr>
          <w:id w:val="-2054913214"/>
          <w:citation/>
        </w:sdtPr>
        <w:sdtContent>
          <w:r w:rsidRPr="00923278">
            <w:rPr>
              <w:rFonts w:ascii="Times New Roman" w:eastAsia="Abel" w:hAnsi="Times New Roman" w:cs="Times New Roman"/>
            </w:rPr>
            <w:fldChar w:fldCharType="begin"/>
          </w:r>
          <w:r w:rsidRPr="00923278">
            <w:rPr>
              <w:rFonts w:ascii="Times New Roman" w:eastAsia="Abel" w:hAnsi="Times New Roman" w:cs="Times New Roman"/>
              <w:lang w:val="es-MX"/>
            </w:rPr>
            <w:instrText xml:space="preserve">CITATION IOT211 \l 2058 </w:instrText>
          </w:r>
          <w:r w:rsidRPr="00923278">
            <w:rPr>
              <w:rFonts w:ascii="Times New Roman" w:eastAsia="Abel" w:hAnsi="Times New Roman" w:cs="Times New Roman"/>
            </w:rPr>
            <w:fldChar w:fldCharType="separate"/>
          </w:r>
          <w:r w:rsidRPr="00923278">
            <w:rPr>
              <w:rFonts w:ascii="Times New Roman" w:eastAsia="Abel" w:hAnsi="Times New Roman" w:cs="Times New Roman"/>
              <w:noProof/>
              <w:lang w:val="es-MX"/>
            </w:rPr>
            <w:t>[43]</w:t>
          </w:r>
          <w:r w:rsidRPr="00923278">
            <w:rPr>
              <w:rFonts w:ascii="Times New Roman" w:eastAsia="Abel" w:hAnsi="Times New Roman" w:cs="Times New Roman"/>
            </w:rPr>
            <w:fldChar w:fldCharType="end"/>
          </w:r>
        </w:sdtContent>
      </w:sdt>
      <w:r w:rsidRPr="00923278">
        <w:rPr>
          <w:rFonts w:ascii="Times New Roman" w:eastAsia="Abel" w:hAnsi="Times New Roman" w:cs="Times New Roman"/>
        </w:rPr>
        <w:t xml:space="preserve"> dando un gran paso sobre esta arquitectura.</w:t>
      </w:r>
      <w:r w:rsidRPr="00923278">
        <w:rPr>
          <w:rFonts w:ascii="Times New Roman" w:hAnsi="Times New Roman" w:cs="Times New Roman"/>
        </w:rPr>
        <w:t xml:space="preserve"> </w:t>
      </w:r>
    </w:p>
    <w:p w14:paraId="19476AC9" w14:textId="77777777" w:rsidR="00923278" w:rsidRPr="00923278" w:rsidRDefault="00923278" w:rsidP="007D0775">
      <w:pPr>
        <w:pStyle w:val="Sinespaciado"/>
        <w:numPr>
          <w:ilvl w:val="5"/>
          <w:numId w:val="5"/>
        </w:numPr>
        <w:spacing w:line="360" w:lineRule="auto"/>
        <w:ind w:left="284" w:hanging="360"/>
        <w:jc w:val="both"/>
        <w:rPr>
          <w:rFonts w:cs="Times New Roman"/>
          <w:sz w:val="22"/>
          <w:szCs w:val="22"/>
        </w:rPr>
      </w:pPr>
      <w:bookmarkStart w:id="38" w:name="_Toc96943133"/>
      <w:r w:rsidRPr="00923278">
        <w:rPr>
          <w:rFonts w:cs="Times New Roman"/>
          <w:sz w:val="22"/>
          <w:szCs w:val="22"/>
        </w:rPr>
        <w:t xml:space="preserve">IOTA </w:t>
      </w:r>
      <w:proofErr w:type="spellStart"/>
      <w:r w:rsidRPr="00923278">
        <w:rPr>
          <w:rFonts w:cs="Times New Roman"/>
          <w:sz w:val="22"/>
          <w:szCs w:val="22"/>
        </w:rPr>
        <w:t>Stronghold</w:t>
      </w:r>
      <w:bookmarkEnd w:id="38"/>
      <w:proofErr w:type="spellEnd"/>
    </w:p>
    <w:p w14:paraId="63D8655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Librería open-</w:t>
      </w:r>
      <w:proofErr w:type="spellStart"/>
      <w:r w:rsidRPr="00923278">
        <w:rPr>
          <w:rFonts w:ascii="Times New Roman" w:hAnsi="Times New Roman" w:cs="Times New Roman"/>
        </w:rPr>
        <w:t>source</w:t>
      </w:r>
      <w:proofErr w:type="spellEnd"/>
      <w:r w:rsidRPr="00923278">
        <w:rPr>
          <w:rFonts w:ascii="Times New Roman" w:hAnsi="Times New Roman" w:cs="Times New Roman"/>
        </w:rPr>
        <w:t xml:space="preserve"> escrita en </w:t>
      </w:r>
      <w:proofErr w:type="spellStart"/>
      <w:r w:rsidRPr="00923278">
        <w:rPr>
          <w:rFonts w:ascii="Times New Roman" w:hAnsi="Times New Roman" w:cs="Times New Roman"/>
        </w:rPr>
        <w:t>Rust</w:t>
      </w:r>
      <w:proofErr w:type="spellEnd"/>
      <w:r w:rsidRPr="00923278">
        <w:rPr>
          <w:rFonts w:ascii="Times New Roman" w:hAnsi="Times New Roman" w:cs="Times New Roman"/>
        </w:rPr>
        <w:t xml:space="preserve"> que utiliza una base de datos segura para proteger cualquier secreto digital de posibles hackers, como contraseñas, </w:t>
      </w:r>
      <w:proofErr w:type="spellStart"/>
      <w:r w:rsidRPr="00923278">
        <w:rPr>
          <w:rFonts w:ascii="Times New Roman" w:hAnsi="Times New Roman" w:cs="Times New Roman"/>
        </w:rPr>
        <w:t>privates</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key</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etc</w:t>
      </w:r>
      <w:proofErr w:type="spellEnd"/>
      <w:r w:rsidRPr="00923278">
        <w:rPr>
          <w:rFonts w:ascii="Times New Roman" w:hAnsi="Times New Roman" w:cs="Times New Roman"/>
        </w:rPr>
        <w:t xml:space="preserve"> y estas nunca sean revelados </w:t>
      </w:r>
      <w:sdt>
        <w:sdtPr>
          <w:rPr>
            <w:rFonts w:ascii="Times New Roman" w:hAnsi="Times New Roman" w:cs="Times New Roman"/>
          </w:rPr>
          <w:id w:val="-52124001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IOT20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[127]</w:t>
          </w:r>
          <w:r w:rsidRPr="00923278">
            <w:rPr>
              <w:rFonts w:ascii="Times New Roman" w:hAnsi="Times New Roman" w:cs="Times New Roman"/>
            </w:rPr>
            <w:fldChar w:fldCharType="end"/>
          </w:r>
        </w:sdtContent>
      </w:sdt>
      <w:r w:rsidRPr="00923278">
        <w:rPr>
          <w:rFonts w:ascii="Times New Roman" w:hAnsi="Times New Roman" w:cs="Times New Roman"/>
        </w:rPr>
        <w:t>. Gracias a esta librería, aumentaría la seguridad al momento de trabajar con contraseñas, llaves privadas o información sensible generadas en transacciones financieras Fintech.</w:t>
      </w:r>
    </w:p>
    <w:p w14:paraId="7FB520B5" w14:textId="77777777" w:rsidR="00923278" w:rsidRPr="00923278" w:rsidRDefault="00923278" w:rsidP="007D0775">
      <w:pPr>
        <w:pStyle w:val="Sinespaciado"/>
        <w:numPr>
          <w:ilvl w:val="2"/>
          <w:numId w:val="5"/>
        </w:numPr>
        <w:spacing w:line="360" w:lineRule="auto"/>
        <w:ind w:left="284" w:hanging="360"/>
        <w:jc w:val="both"/>
        <w:rPr>
          <w:rFonts w:cs="Times New Roman"/>
          <w:sz w:val="22"/>
          <w:szCs w:val="22"/>
        </w:rPr>
      </w:pPr>
      <w:bookmarkStart w:id="39" w:name="_Toc96943134"/>
      <w:r w:rsidRPr="00923278">
        <w:rPr>
          <w:rFonts w:cs="Times New Roman"/>
          <w:sz w:val="22"/>
          <w:szCs w:val="22"/>
        </w:rPr>
        <w:t>Fundamentación teórica de la variable dependiente.</w:t>
      </w:r>
      <w:bookmarkEnd w:id="39"/>
    </w:p>
    <w:p w14:paraId="62B4B8FC" w14:textId="77777777" w:rsidR="00923278" w:rsidRPr="00923278" w:rsidRDefault="00923278" w:rsidP="007D0775">
      <w:pPr>
        <w:pStyle w:val="Sinespaciado"/>
        <w:numPr>
          <w:ilvl w:val="3"/>
          <w:numId w:val="5"/>
        </w:numPr>
        <w:spacing w:line="360" w:lineRule="auto"/>
        <w:ind w:left="284" w:hanging="360"/>
        <w:jc w:val="both"/>
        <w:rPr>
          <w:rFonts w:cs="Times New Roman"/>
          <w:sz w:val="22"/>
          <w:szCs w:val="22"/>
        </w:rPr>
      </w:pPr>
      <w:bookmarkStart w:id="40" w:name="_Toc96943135"/>
      <w:r w:rsidRPr="00923278">
        <w:rPr>
          <w:rFonts w:cs="Times New Roman"/>
          <w:sz w:val="22"/>
          <w:szCs w:val="22"/>
        </w:rPr>
        <w:t>La seguridad de la información.</w:t>
      </w:r>
      <w:bookmarkEnd w:id="40"/>
    </w:p>
    <w:p w14:paraId="4A2997D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También conocida como S.I, nace para resguardar y proteger la información, donde se contempla un cúmulo de políticas de uso tanto preventivas como reactivas para el tratamiento de la información que se utilice dentro de alguna empresa y así evitar el acceso, utilización, divulgación o destrucción no autorizada de datos privados </w:t>
      </w:r>
      <w:sdt>
        <w:sdtPr>
          <w:rPr>
            <w:rFonts w:ascii="Times New Roman" w:hAnsi="Times New Roman" w:cs="Times New Roman"/>
          </w:rPr>
          <w:id w:val="206367936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SHB19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[128]</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38B36D2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objetivo principal de los S.I, según los autores </w:t>
      </w:r>
      <w:proofErr w:type="spellStart"/>
      <w:r w:rsidRPr="00923278">
        <w:rPr>
          <w:rFonts w:ascii="Times New Roman" w:hAnsi="Times New Roman" w:cs="Times New Roman"/>
        </w:rPr>
        <w:t>Kirillova</w:t>
      </w:r>
      <w:proofErr w:type="spellEnd"/>
      <w:r w:rsidRPr="00923278">
        <w:rPr>
          <w:rFonts w:ascii="Times New Roman" w:hAnsi="Times New Roman" w:cs="Times New Roman"/>
        </w:rPr>
        <w:t xml:space="preserve"> &amp; otros </w:t>
      </w:r>
      <w:sdt>
        <w:sdtPr>
          <w:rPr>
            <w:rFonts w:ascii="Times New Roman" w:hAnsi="Times New Roman" w:cs="Times New Roman"/>
          </w:rPr>
          <w:id w:val="-184908857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Kir20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[129]</w:t>
          </w:r>
          <w:r w:rsidRPr="00923278">
            <w:rPr>
              <w:rFonts w:ascii="Times New Roman" w:hAnsi="Times New Roman" w:cs="Times New Roman"/>
            </w:rPr>
            <w:fldChar w:fldCharType="end"/>
          </w:r>
        </w:sdtContent>
      </w:sdt>
      <w:r w:rsidRPr="00923278">
        <w:rPr>
          <w:rFonts w:ascii="Times New Roman" w:hAnsi="Times New Roman" w:cs="Times New Roman"/>
        </w:rPr>
        <w:t xml:space="preserve"> es garantizar de manera eficaz la protección de la información proveniente de los servicios, actividades, sistemas informáticos y comunicaciones dentro de una institución, protegiéndola contra violaciones que tengan que ver con la disponibilidad, integridad y confidencialidad de la información. Estos tres pilares se encuentran contemplados en la ISO/IEC 27001:2013 y para ponerlo en práctica las empresas identifican áreas con posibles vulnerabilidades de filtración de información, </w:t>
      </w:r>
      <w:r w:rsidRPr="00923278">
        <w:rPr>
          <w:rFonts w:ascii="Times New Roman" w:hAnsi="Times New Roman" w:cs="Times New Roman"/>
        </w:rPr>
        <w:lastRenderedPageBreak/>
        <w:t xml:space="preserve">posteriormente evalúan los riesgos y finalmente otorgan los pasos necesarios para la reducción de los riesgos </w:t>
      </w:r>
      <w:sdt>
        <w:sdtPr>
          <w:rPr>
            <w:rFonts w:ascii="Times New Roman" w:hAnsi="Times New Roman" w:cs="Times New Roman"/>
          </w:rPr>
          <w:id w:val="-1382010507"/>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Ale20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[130]</w:t>
          </w:r>
          <w:r w:rsidRPr="00923278">
            <w:rPr>
              <w:rFonts w:ascii="Times New Roman" w:hAnsi="Times New Roman" w:cs="Times New Roman"/>
            </w:rPr>
            <w:fldChar w:fldCharType="end"/>
          </w:r>
        </w:sdtContent>
      </w:sdt>
      <w:r w:rsidRPr="00923278">
        <w:rPr>
          <w:rFonts w:ascii="Times New Roman" w:hAnsi="Times New Roman" w:cs="Times New Roman"/>
        </w:rPr>
        <w:t>.</w:t>
      </w:r>
    </w:p>
    <w:p w14:paraId="566F144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detección de riesgos por lo general se los realiza en un ambiente de pruebas, el autor Wang </w:t>
      </w:r>
      <w:sdt>
        <w:sdtPr>
          <w:rPr>
            <w:rFonts w:ascii="Times New Roman" w:hAnsi="Times New Roman" w:cs="Times New Roman"/>
          </w:rPr>
          <w:id w:val="40712393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Wan18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[131]</w:t>
          </w:r>
          <w:r w:rsidRPr="00923278">
            <w:rPr>
              <w:rFonts w:ascii="Times New Roman" w:hAnsi="Times New Roman" w:cs="Times New Roman"/>
            </w:rPr>
            <w:fldChar w:fldCharType="end"/>
          </w:r>
        </w:sdtContent>
      </w:sdt>
      <w:r w:rsidRPr="00923278">
        <w:rPr>
          <w:rFonts w:ascii="Times New Roman" w:hAnsi="Times New Roman" w:cs="Times New Roman"/>
        </w:rPr>
        <w:t xml:space="preserve"> elaboró un marco tecnológico sobre la seguridad de la información realizados en un ambiente de pruebas, donde se contempla aspectos relevantes que pueden ser de utilidad en la seguridad de aplicaciones Fintech como es el no repudio, integridad, seguridad de los datos, confidencialidad, seguridad de la red y estructural, en la figura 9 se muestran más aspectos del mismo. </w:t>
      </w:r>
    </w:p>
    <w:p w14:paraId="7E6AFBCE" w14:textId="77777777" w:rsidR="00923278" w:rsidRPr="00923278" w:rsidRDefault="00923278" w:rsidP="007D0775">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177A0EFA" wp14:editId="409D4FA8">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476" cy="1911991"/>
                    </a:xfrm>
                    <a:prstGeom prst="rect">
                      <a:avLst/>
                    </a:prstGeom>
                  </pic:spPr>
                </pic:pic>
              </a:graphicData>
            </a:graphic>
          </wp:inline>
        </w:drawing>
      </w:r>
    </w:p>
    <w:p w14:paraId="694AF742" w14:textId="77777777" w:rsidR="00923278" w:rsidRPr="00923278" w:rsidRDefault="00923278" w:rsidP="007D0775">
      <w:pPr>
        <w:pStyle w:val="Descripcin"/>
        <w:spacing w:line="360" w:lineRule="auto"/>
        <w:jc w:val="center"/>
        <w:rPr>
          <w:rFonts w:cs="Times New Roman"/>
          <w:sz w:val="22"/>
          <w:szCs w:val="22"/>
        </w:rPr>
      </w:pPr>
      <w:bookmarkStart w:id="41" w:name="_Toc96943082"/>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9</w:t>
      </w:r>
      <w:r w:rsidRPr="00923278">
        <w:rPr>
          <w:rFonts w:cs="Times New Roman"/>
          <w:noProof/>
          <w:sz w:val="22"/>
          <w:szCs w:val="22"/>
        </w:rPr>
        <w:fldChar w:fldCharType="end"/>
      </w:r>
      <w:r w:rsidRPr="00923278">
        <w:rPr>
          <w:rFonts w:cs="Times New Roman"/>
          <w:sz w:val="22"/>
          <w:szCs w:val="22"/>
        </w:rPr>
        <w:t>: Framework de seguridad de la información para ambientes de pruebas</w:t>
      </w:r>
      <w:bookmarkEnd w:id="41"/>
    </w:p>
    <w:p w14:paraId="7BFC8EB1" w14:textId="77777777" w:rsidR="00923278" w:rsidRPr="00923278" w:rsidRDefault="00923278" w:rsidP="007D0775">
      <w:pPr>
        <w:pStyle w:val="Descripcin"/>
        <w:spacing w:line="360" w:lineRule="auto"/>
        <w:jc w:val="center"/>
        <w:rPr>
          <w:rFonts w:cs="Times New Roman"/>
          <w:b/>
          <w:iCs w:val="0"/>
          <w:color w:val="auto"/>
          <w:sz w:val="22"/>
          <w:szCs w:val="22"/>
        </w:rPr>
      </w:pPr>
      <w:r w:rsidRPr="00923278">
        <w:rPr>
          <w:rFonts w:cs="Times New Roman"/>
          <w:b/>
          <w:iCs w:val="0"/>
          <w:color w:val="auto"/>
          <w:sz w:val="22"/>
          <w:szCs w:val="22"/>
        </w:rPr>
        <w:t xml:space="preserve">Fuente: </w:t>
      </w:r>
      <w:sdt>
        <w:sdtPr>
          <w:rPr>
            <w:rFonts w:cs="Times New Roman"/>
            <w:sz w:val="22"/>
            <w:szCs w:val="22"/>
          </w:rPr>
          <w:id w:val="1542406109"/>
          <w:citation/>
        </w:sdtPr>
        <w:sdtContent>
          <w:r w:rsidRPr="00923278">
            <w:rPr>
              <w:rFonts w:cs="Times New Roman"/>
              <w:sz w:val="22"/>
              <w:szCs w:val="22"/>
            </w:rPr>
            <w:fldChar w:fldCharType="begin"/>
          </w:r>
          <w:r w:rsidRPr="00923278">
            <w:rPr>
              <w:rFonts w:cs="Times New Roman"/>
              <w:sz w:val="22"/>
              <w:szCs w:val="22"/>
              <w:lang w:val="es-MX"/>
            </w:rPr>
            <w:instrText xml:space="preserve"> CITATION Wan18 \l 2058 </w:instrText>
          </w:r>
          <w:r w:rsidRPr="00923278">
            <w:rPr>
              <w:rFonts w:cs="Times New Roman"/>
              <w:sz w:val="22"/>
              <w:szCs w:val="22"/>
            </w:rPr>
            <w:fldChar w:fldCharType="separate"/>
          </w:r>
          <w:r w:rsidRPr="00923278">
            <w:rPr>
              <w:rFonts w:cs="Times New Roman"/>
              <w:noProof/>
              <w:sz w:val="22"/>
              <w:szCs w:val="22"/>
              <w:lang w:val="es-MX"/>
            </w:rPr>
            <w:t>[131]</w:t>
          </w:r>
          <w:r w:rsidRPr="00923278">
            <w:rPr>
              <w:rFonts w:cs="Times New Roman"/>
              <w:sz w:val="22"/>
              <w:szCs w:val="22"/>
            </w:rPr>
            <w:fldChar w:fldCharType="end"/>
          </w:r>
        </w:sdtContent>
      </w:sdt>
    </w:p>
    <w:p w14:paraId="22FB15D6" w14:textId="77777777" w:rsidR="00923278" w:rsidRPr="00923278" w:rsidRDefault="00923278" w:rsidP="007D0775">
      <w:pPr>
        <w:pStyle w:val="Sinespaciado"/>
        <w:numPr>
          <w:ilvl w:val="3"/>
          <w:numId w:val="5"/>
        </w:numPr>
        <w:spacing w:line="360" w:lineRule="auto"/>
        <w:ind w:left="426" w:hanging="360"/>
        <w:jc w:val="both"/>
        <w:rPr>
          <w:rFonts w:cs="Times New Roman"/>
          <w:sz w:val="22"/>
          <w:szCs w:val="22"/>
        </w:rPr>
      </w:pPr>
      <w:bookmarkStart w:id="42" w:name="_Toc96943136"/>
      <w:proofErr w:type="spellStart"/>
      <w:r w:rsidRPr="00923278">
        <w:rPr>
          <w:rFonts w:cs="Times New Roman"/>
          <w:sz w:val="22"/>
          <w:szCs w:val="22"/>
        </w:rPr>
        <w:t>Cyber</w:t>
      </w:r>
      <w:proofErr w:type="spellEnd"/>
      <w:r w:rsidRPr="00923278">
        <w:rPr>
          <w:rFonts w:cs="Times New Roman"/>
          <w:sz w:val="22"/>
          <w:szCs w:val="22"/>
        </w:rPr>
        <w:t xml:space="preserve"> seguridad.</w:t>
      </w:r>
      <w:bookmarkEnd w:id="42"/>
    </w:p>
    <w:p w14:paraId="15817E33"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seguridad informática, según la Asociación de Auditoría y Control de Sistemas de Información (ISACA), es un nivel adicional de protección para la información, con este nivel se trabaja para mitigar cualquier amenaza ya sea interna o externa durante las fases de procesamiento, transportación y almacenamiento de la información desde cualquier dispositivo </w:t>
      </w:r>
      <w:sdt>
        <w:sdtPr>
          <w:rPr>
            <w:rFonts w:ascii="Times New Roman" w:hAnsi="Times New Roman" w:cs="Times New Roman"/>
          </w:rPr>
          <w:id w:val="2050872546"/>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Sha20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[132]</w:t>
          </w:r>
          <w:r w:rsidRPr="00923278">
            <w:rPr>
              <w:rFonts w:ascii="Times New Roman" w:hAnsi="Times New Roman" w:cs="Times New Roman"/>
            </w:rPr>
            <w:fldChar w:fldCharType="end"/>
          </w:r>
        </w:sdtContent>
      </w:sdt>
      <w:r w:rsidRPr="00923278">
        <w:rPr>
          <w:rFonts w:ascii="Times New Roman" w:hAnsi="Times New Roman" w:cs="Times New Roman"/>
        </w:rPr>
        <w:t xml:space="preserve">. </w:t>
      </w:r>
    </w:p>
    <w:p w14:paraId="23D31AA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Sin embargo, el autor </w:t>
      </w:r>
      <w:proofErr w:type="spellStart"/>
      <w:r w:rsidRPr="00923278">
        <w:rPr>
          <w:rFonts w:ascii="Times New Roman" w:hAnsi="Times New Roman" w:cs="Times New Roman"/>
          <w:shd w:val="clear" w:color="auto" w:fill="FFFFFF"/>
        </w:rPr>
        <w:t>Tirumala</w:t>
      </w:r>
      <w:proofErr w:type="spellEnd"/>
      <w:r w:rsidRPr="00923278">
        <w:rPr>
          <w:rFonts w:ascii="Times New Roman" w:hAnsi="Times New Roman" w:cs="Times New Roman"/>
          <w:shd w:val="clear" w:color="auto" w:fill="FFFFFF"/>
        </w:rPr>
        <w:t xml:space="preserve"> </w:t>
      </w:r>
      <w:sdt>
        <w:sdtPr>
          <w:rPr>
            <w:rFonts w:ascii="Times New Roman" w:hAnsi="Times New Roman" w:cs="Times New Roman"/>
            <w:shd w:val="clear" w:color="auto" w:fill="FFFFFF"/>
          </w:rPr>
          <w:id w:val="1493523300"/>
          <w:citation/>
        </w:sdtPr>
        <w:sdtContent>
          <w:r w:rsidRPr="00923278">
            <w:rPr>
              <w:rFonts w:ascii="Times New Roman" w:hAnsi="Times New Roman" w:cs="Times New Roman"/>
              <w:shd w:val="clear" w:color="auto" w:fill="FFFFFF"/>
            </w:rPr>
            <w:fldChar w:fldCharType="begin"/>
          </w:r>
          <w:r w:rsidRPr="00923278">
            <w:rPr>
              <w:rFonts w:ascii="Times New Roman" w:hAnsi="Times New Roman" w:cs="Times New Roman"/>
              <w:shd w:val="clear" w:color="auto" w:fill="FFFFFF"/>
              <w:lang w:val="es-MX"/>
            </w:rPr>
            <w:instrText xml:space="preserve"> CITATION Tir19 \l 2058 </w:instrText>
          </w:r>
          <w:r w:rsidRPr="00923278">
            <w:rPr>
              <w:rFonts w:ascii="Times New Roman" w:hAnsi="Times New Roman" w:cs="Times New Roman"/>
              <w:shd w:val="clear" w:color="auto" w:fill="FFFFFF"/>
            </w:rPr>
            <w:fldChar w:fldCharType="separate"/>
          </w:r>
          <w:r w:rsidRPr="00923278">
            <w:rPr>
              <w:rFonts w:ascii="Times New Roman" w:hAnsi="Times New Roman" w:cs="Times New Roman"/>
              <w:noProof/>
              <w:shd w:val="clear" w:color="auto" w:fill="FFFFFF"/>
              <w:lang w:val="es-MX"/>
            </w:rPr>
            <w:t>[133]</w:t>
          </w:r>
          <w:r w:rsidRPr="00923278">
            <w:rPr>
              <w:rFonts w:ascii="Times New Roman" w:hAnsi="Times New Roman" w:cs="Times New Roman"/>
              <w:shd w:val="clear" w:color="auto" w:fill="FFFFFF"/>
            </w:rPr>
            <w:fldChar w:fldCharType="end"/>
          </w:r>
        </w:sdtContent>
      </w:sdt>
      <w:r w:rsidRPr="00923278">
        <w:rPr>
          <w:rFonts w:ascii="Times New Roman" w:hAnsi="Times New Roman" w:cs="Times New Roman"/>
          <w:shd w:val="clear" w:color="auto" w:fill="FFFFFF"/>
        </w:rPr>
        <w:t xml:space="preserve"> </w:t>
      </w:r>
      <w:r w:rsidRPr="00923278">
        <w:rPr>
          <w:rFonts w:ascii="Times New Roman" w:hAnsi="Times New Roman" w:cs="Times New Roman"/>
        </w:rPr>
        <w:t>indica que la ciberseguridad consiste en proteger sistemas donde se gestiona información privada y sensible provenientes de diferentes medios como puede ser computadoras personales, servidores, redes informáticas, dispositivos móviles entre otros, de ataques digitales por parte de hackers, que, por lo general, logran acceder a puntos que no poseen la protección suficiente para modificar, eliminar o acceder a información personal para posteriormente extorsionar a los usuarios.</w:t>
      </w:r>
    </w:p>
    <w:p w14:paraId="74B183D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Aunque a lo largo del tiempo se han implementado medidas de seguridad dentro del software, los ataques informáticos siguen ocurriendo debido al aumento de las personas en utilizar dispositivos conectados a internet </w:t>
      </w:r>
      <w:sdt>
        <w:sdtPr>
          <w:rPr>
            <w:rFonts w:ascii="Times New Roman" w:hAnsi="Times New Roman" w:cs="Times New Roman"/>
          </w:rPr>
          <w:id w:val="71725106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YLu19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[134]</w:t>
          </w:r>
          <w:r w:rsidRPr="00923278">
            <w:rPr>
              <w:rFonts w:ascii="Times New Roman" w:hAnsi="Times New Roman" w:cs="Times New Roman"/>
            </w:rPr>
            <w:fldChar w:fldCharType="end"/>
          </w:r>
        </w:sdtContent>
      </w:sdt>
      <w:r w:rsidRPr="00923278">
        <w:rPr>
          <w:rFonts w:ascii="Times New Roman" w:hAnsi="Times New Roman" w:cs="Times New Roman"/>
        </w:rPr>
        <w:t xml:space="preserve"> y a la creatividad de los atacantes en utilizar la ingeniería social para penetrar sistemas </w:t>
      </w:r>
      <w:sdt>
        <w:sdtPr>
          <w:rPr>
            <w:rFonts w:ascii="Times New Roman" w:hAnsi="Times New Roman" w:cs="Times New Roman"/>
          </w:rPr>
          <w:id w:val="96023892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Wan201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[135]</w:t>
          </w:r>
          <w:r w:rsidRPr="00923278">
            <w:rPr>
              <w:rFonts w:ascii="Times New Roman" w:hAnsi="Times New Roman" w:cs="Times New Roman"/>
            </w:rPr>
            <w:fldChar w:fldCharType="end"/>
          </w:r>
        </w:sdtContent>
      </w:sdt>
      <w:r w:rsidRPr="00923278">
        <w:rPr>
          <w:rFonts w:ascii="Times New Roman" w:hAnsi="Times New Roman" w:cs="Times New Roman"/>
        </w:rPr>
        <w:t>.</w:t>
      </w:r>
    </w:p>
    <w:p w14:paraId="591C3B94" w14:textId="77777777" w:rsidR="00923278" w:rsidRPr="00923278" w:rsidRDefault="00923278" w:rsidP="007D0775">
      <w:pPr>
        <w:pStyle w:val="Sinespaciado"/>
        <w:numPr>
          <w:ilvl w:val="3"/>
          <w:numId w:val="5"/>
        </w:numPr>
        <w:spacing w:line="360" w:lineRule="auto"/>
        <w:ind w:left="426" w:hanging="360"/>
        <w:jc w:val="both"/>
        <w:rPr>
          <w:rFonts w:cs="Times New Roman"/>
          <w:sz w:val="22"/>
          <w:szCs w:val="22"/>
        </w:rPr>
      </w:pPr>
      <w:bookmarkStart w:id="43" w:name="_Toc96943137"/>
      <w:r w:rsidRPr="00923278">
        <w:rPr>
          <w:rFonts w:cs="Times New Roman"/>
          <w:sz w:val="22"/>
          <w:szCs w:val="22"/>
        </w:rPr>
        <w:lastRenderedPageBreak/>
        <w:t>Vulnerabilidades informáticas.</w:t>
      </w:r>
      <w:bookmarkEnd w:id="43"/>
    </w:p>
    <w:p w14:paraId="2B26807F" w14:textId="77777777" w:rsidR="00923278" w:rsidRPr="00923278" w:rsidRDefault="00923278" w:rsidP="00923278">
      <w:pPr>
        <w:spacing w:line="360" w:lineRule="auto"/>
        <w:jc w:val="both"/>
        <w:rPr>
          <w:rFonts w:ascii="Times New Roman" w:hAnsi="Times New Roman" w:cs="Times New Roman"/>
          <w:shd w:val="clear" w:color="auto" w:fill="FFFFFF"/>
        </w:rPr>
      </w:pPr>
      <w:r w:rsidRPr="00923278">
        <w:rPr>
          <w:rFonts w:ascii="Times New Roman" w:hAnsi="Times New Roman" w:cs="Times New Roman"/>
        </w:rPr>
        <w:t xml:space="preserve">Las vulnerabilidades informáticas son todas aquellas que se originan cuando se produce un fallo o debilidad debido a una mala integración del software o hardware o simplemente limitaciones presentadas por la tecnología por la cual fue desarrollado el software </w:t>
      </w:r>
      <w:sdt>
        <w:sdtPr>
          <w:rPr>
            <w:rFonts w:ascii="Times New Roman" w:hAnsi="Times New Roman" w:cs="Times New Roman"/>
          </w:rPr>
          <w:id w:val="88815173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Mam201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[136]</w:t>
          </w:r>
          <w:r w:rsidRPr="00923278">
            <w:rPr>
              <w:rFonts w:ascii="Times New Roman" w:hAnsi="Times New Roman" w:cs="Times New Roman"/>
            </w:rPr>
            <w:fldChar w:fldCharType="end"/>
          </w:r>
        </w:sdtContent>
      </w:sdt>
      <w:r w:rsidRPr="00923278">
        <w:rPr>
          <w:rFonts w:ascii="Times New Roman" w:hAnsi="Times New Roman" w:cs="Times New Roman"/>
        </w:rPr>
        <w:t xml:space="preserve">. Estas vulnerabilidades son explotadas por hackers accediendo sin autorización a diferentes sistemas informáticos mencionados anteriormente por el autor </w:t>
      </w:r>
      <w:proofErr w:type="spellStart"/>
      <w:r w:rsidRPr="00923278">
        <w:rPr>
          <w:rFonts w:ascii="Times New Roman" w:hAnsi="Times New Roman" w:cs="Times New Roman"/>
          <w:shd w:val="clear" w:color="auto" w:fill="FFFFFF"/>
        </w:rPr>
        <w:t>Tirumala</w:t>
      </w:r>
      <w:proofErr w:type="spellEnd"/>
      <w:r w:rsidRPr="00923278">
        <w:rPr>
          <w:rFonts w:ascii="Times New Roman" w:hAnsi="Times New Roman" w:cs="Times New Roman"/>
          <w:shd w:val="clear" w:color="auto" w:fill="FFFFFF"/>
        </w:rPr>
        <w:t xml:space="preserve">, los atacantes una vez dentro del sistema, pueden comprometer los pilares de la seguridad de la información contemplados en la </w:t>
      </w:r>
      <w:r w:rsidRPr="00923278">
        <w:rPr>
          <w:rFonts w:ascii="Times New Roman" w:hAnsi="Times New Roman" w:cs="Times New Roman"/>
        </w:rPr>
        <w:t>ISO/IEC 27001:2013</w:t>
      </w:r>
      <w:r w:rsidRPr="00923278">
        <w:rPr>
          <w:rFonts w:ascii="Times New Roman" w:hAnsi="Times New Roman" w:cs="Times New Roman"/>
          <w:shd w:val="clear" w:color="auto" w:fill="FFFFFF"/>
        </w:rPr>
        <w:t>.</w:t>
      </w:r>
    </w:p>
    <w:p w14:paraId="7F1C58E8" w14:textId="77777777" w:rsidR="00923278" w:rsidRPr="00923278" w:rsidRDefault="00923278" w:rsidP="00923278">
      <w:pPr>
        <w:spacing w:line="360" w:lineRule="auto"/>
        <w:jc w:val="both"/>
        <w:rPr>
          <w:rFonts w:ascii="Times New Roman" w:hAnsi="Times New Roman" w:cs="Times New Roman"/>
          <w:shd w:val="clear" w:color="auto" w:fill="FFFFFF"/>
        </w:rPr>
      </w:pPr>
      <w:r w:rsidRPr="00923278">
        <w:rPr>
          <w:rFonts w:ascii="Times New Roman" w:hAnsi="Times New Roman" w:cs="Times New Roman"/>
          <w:shd w:val="clear" w:color="auto" w:fill="FFFFFF"/>
        </w:rPr>
        <w:t xml:space="preserve">Según </w:t>
      </w:r>
      <w:proofErr w:type="spellStart"/>
      <w:r w:rsidRPr="00923278">
        <w:rPr>
          <w:rFonts w:ascii="Times New Roman" w:hAnsi="Times New Roman" w:cs="Times New Roman"/>
          <w:shd w:val="clear" w:color="auto" w:fill="FFFFFF"/>
        </w:rPr>
        <w:t>Tundis</w:t>
      </w:r>
      <w:proofErr w:type="spellEnd"/>
      <w:r w:rsidRPr="00923278">
        <w:rPr>
          <w:rFonts w:ascii="Times New Roman" w:hAnsi="Times New Roman" w:cs="Times New Roman"/>
          <w:shd w:val="clear" w:color="auto" w:fill="FFFFFF"/>
        </w:rPr>
        <w:t xml:space="preserve"> </w:t>
      </w:r>
      <w:sdt>
        <w:sdtPr>
          <w:rPr>
            <w:rFonts w:ascii="Times New Roman" w:hAnsi="Times New Roman" w:cs="Times New Roman"/>
            <w:shd w:val="clear" w:color="auto" w:fill="FFFFFF"/>
          </w:rPr>
          <w:id w:val="243469108"/>
          <w:citation/>
        </w:sdtPr>
        <w:sdtContent>
          <w:r w:rsidRPr="00923278">
            <w:rPr>
              <w:rFonts w:ascii="Times New Roman" w:hAnsi="Times New Roman" w:cs="Times New Roman"/>
              <w:shd w:val="clear" w:color="auto" w:fill="FFFFFF"/>
            </w:rPr>
            <w:fldChar w:fldCharType="begin"/>
          </w:r>
          <w:r w:rsidRPr="00923278">
            <w:rPr>
              <w:rFonts w:ascii="Times New Roman" w:hAnsi="Times New Roman" w:cs="Times New Roman"/>
              <w:shd w:val="clear" w:color="auto" w:fill="FFFFFF"/>
              <w:lang w:val="es-MX"/>
            </w:rPr>
            <w:instrText xml:space="preserve"> CITATION And18 \l 2058 </w:instrText>
          </w:r>
          <w:r w:rsidRPr="00923278">
            <w:rPr>
              <w:rFonts w:ascii="Times New Roman" w:hAnsi="Times New Roman" w:cs="Times New Roman"/>
              <w:shd w:val="clear" w:color="auto" w:fill="FFFFFF"/>
            </w:rPr>
            <w:fldChar w:fldCharType="separate"/>
          </w:r>
          <w:r w:rsidRPr="00923278">
            <w:rPr>
              <w:rFonts w:ascii="Times New Roman" w:hAnsi="Times New Roman" w:cs="Times New Roman"/>
              <w:noProof/>
              <w:shd w:val="clear" w:color="auto" w:fill="FFFFFF"/>
              <w:lang w:val="es-MX"/>
            </w:rPr>
            <w:t>[137]</w:t>
          </w:r>
          <w:r w:rsidRPr="00923278">
            <w:rPr>
              <w:rFonts w:ascii="Times New Roman" w:hAnsi="Times New Roman" w:cs="Times New Roman"/>
              <w:shd w:val="clear" w:color="auto" w:fill="FFFFFF"/>
            </w:rPr>
            <w:fldChar w:fldCharType="end"/>
          </w:r>
        </w:sdtContent>
      </w:sdt>
      <w:r w:rsidRPr="00923278">
        <w:rPr>
          <w:rFonts w:ascii="Times New Roman" w:hAnsi="Times New Roman" w:cs="Times New Roman"/>
          <w:shd w:val="clear" w:color="auto" w:fill="FFFFFF"/>
        </w:rPr>
        <w:t xml:space="preserve">, las vulnerabilidades informáticas pueden ser de tipo teórica y real, la real es conocida como los </w:t>
      </w:r>
      <w:proofErr w:type="spellStart"/>
      <w:r w:rsidRPr="00923278">
        <w:rPr>
          <w:rFonts w:ascii="Times New Roman" w:hAnsi="Times New Roman" w:cs="Times New Roman"/>
          <w:shd w:val="clear" w:color="auto" w:fill="FFFFFF"/>
        </w:rPr>
        <w:t>exploits</w:t>
      </w:r>
      <w:proofErr w:type="spellEnd"/>
      <w:r w:rsidRPr="00923278">
        <w:rPr>
          <w:rFonts w:ascii="Times New Roman" w:hAnsi="Times New Roman" w:cs="Times New Roman"/>
          <w:shd w:val="clear" w:color="auto" w:fill="FFFFFF"/>
        </w:rPr>
        <w:t>, son fallos que se encuentran en muchas aplicaciones y sistemas operativos que son solucionados en próximas versiones.</w:t>
      </w:r>
    </w:p>
    <w:p w14:paraId="7D8BB523" w14:textId="77777777" w:rsidR="00923278" w:rsidRPr="00923278" w:rsidRDefault="00923278" w:rsidP="00923278">
      <w:pPr>
        <w:spacing w:line="360" w:lineRule="auto"/>
        <w:jc w:val="both"/>
        <w:rPr>
          <w:rFonts w:ascii="Times New Roman" w:hAnsi="Times New Roman" w:cs="Times New Roman"/>
          <w:shd w:val="clear" w:color="auto" w:fill="FFFFFF"/>
        </w:rPr>
      </w:pPr>
      <w:r w:rsidRPr="00923278">
        <w:rPr>
          <w:rFonts w:ascii="Times New Roman" w:hAnsi="Times New Roman" w:cs="Times New Roman"/>
          <w:shd w:val="clear" w:color="auto" w:fill="FFFFFF"/>
        </w:rPr>
        <w:t xml:space="preserve">Con la llegada de la </w:t>
      </w:r>
      <w:proofErr w:type="spellStart"/>
      <w:r w:rsidRPr="00923278">
        <w:rPr>
          <w:rFonts w:ascii="Times New Roman" w:hAnsi="Times New Roman" w:cs="Times New Roman"/>
          <w:shd w:val="clear" w:color="auto" w:fill="FFFFFF"/>
        </w:rPr>
        <w:t>cloud</w:t>
      </w:r>
      <w:proofErr w:type="spellEnd"/>
      <w:r w:rsidRPr="00923278">
        <w:rPr>
          <w:rFonts w:ascii="Times New Roman" w:hAnsi="Times New Roman" w:cs="Times New Roman"/>
          <w:shd w:val="clear" w:color="auto" w:fill="FFFFFF"/>
        </w:rPr>
        <w:t xml:space="preserve"> </w:t>
      </w:r>
      <w:proofErr w:type="spellStart"/>
      <w:r w:rsidRPr="00923278">
        <w:rPr>
          <w:rFonts w:ascii="Times New Roman" w:hAnsi="Times New Roman" w:cs="Times New Roman"/>
          <w:shd w:val="clear" w:color="auto" w:fill="FFFFFF"/>
        </w:rPr>
        <w:t>computing</w:t>
      </w:r>
      <w:proofErr w:type="spellEnd"/>
      <w:r w:rsidRPr="00923278">
        <w:rPr>
          <w:rFonts w:ascii="Times New Roman" w:hAnsi="Times New Roman" w:cs="Times New Roman"/>
          <w:shd w:val="clear" w:color="auto" w:fill="FFFFFF"/>
        </w:rPr>
        <w:t xml:space="preserve">, muchas aplicaciones, especialmente del ámbito web, migraron a estas arquitecturas, apareciendo nuevas vulnerabilidades de las cuales el autor Kumar </w:t>
      </w:r>
      <w:sdt>
        <w:sdtPr>
          <w:rPr>
            <w:rFonts w:ascii="Times New Roman" w:hAnsi="Times New Roman" w:cs="Times New Roman"/>
            <w:shd w:val="clear" w:color="auto" w:fill="FFFFFF"/>
          </w:rPr>
          <w:id w:val="1490595078"/>
          <w:citation/>
        </w:sdtPr>
        <w:sdtContent>
          <w:r w:rsidRPr="00923278">
            <w:rPr>
              <w:rFonts w:ascii="Times New Roman" w:hAnsi="Times New Roman" w:cs="Times New Roman"/>
              <w:shd w:val="clear" w:color="auto" w:fill="FFFFFF"/>
            </w:rPr>
            <w:fldChar w:fldCharType="begin"/>
          </w:r>
          <w:r w:rsidRPr="00923278">
            <w:rPr>
              <w:rFonts w:ascii="Times New Roman" w:hAnsi="Times New Roman" w:cs="Times New Roman"/>
              <w:shd w:val="clear" w:color="auto" w:fill="FFFFFF"/>
              <w:lang w:val="es-MX"/>
            </w:rPr>
            <w:instrText xml:space="preserve"> CITATION Kum19 \l 2058 </w:instrText>
          </w:r>
          <w:r w:rsidRPr="00923278">
            <w:rPr>
              <w:rFonts w:ascii="Times New Roman" w:hAnsi="Times New Roman" w:cs="Times New Roman"/>
              <w:shd w:val="clear" w:color="auto" w:fill="FFFFFF"/>
            </w:rPr>
            <w:fldChar w:fldCharType="separate"/>
          </w:r>
          <w:r w:rsidRPr="00923278">
            <w:rPr>
              <w:rFonts w:ascii="Times New Roman" w:hAnsi="Times New Roman" w:cs="Times New Roman"/>
              <w:noProof/>
              <w:shd w:val="clear" w:color="auto" w:fill="FFFFFF"/>
              <w:lang w:val="es-MX"/>
            </w:rPr>
            <w:t>[138]</w:t>
          </w:r>
          <w:r w:rsidRPr="00923278">
            <w:rPr>
              <w:rFonts w:ascii="Times New Roman" w:hAnsi="Times New Roman" w:cs="Times New Roman"/>
              <w:shd w:val="clear" w:color="auto" w:fill="FFFFFF"/>
            </w:rPr>
            <w:fldChar w:fldCharType="end"/>
          </w:r>
        </w:sdtContent>
      </w:sdt>
      <w:r w:rsidRPr="00923278">
        <w:rPr>
          <w:rFonts w:ascii="Times New Roman" w:hAnsi="Times New Roman" w:cs="Times New Roman"/>
          <w:shd w:val="clear" w:color="auto" w:fill="FFFFFF"/>
        </w:rPr>
        <w:t xml:space="preserve"> elaboró un organigrama jerárquico (ver figura 10) detallando aspectos a tener en cuenta sobre la seguridad en la </w:t>
      </w:r>
      <w:proofErr w:type="spellStart"/>
      <w:r w:rsidRPr="00923278">
        <w:rPr>
          <w:rFonts w:ascii="Times New Roman" w:hAnsi="Times New Roman" w:cs="Times New Roman"/>
          <w:shd w:val="clear" w:color="auto" w:fill="FFFFFF"/>
        </w:rPr>
        <w:t>cloud</w:t>
      </w:r>
      <w:proofErr w:type="spellEnd"/>
      <w:r w:rsidRPr="00923278">
        <w:rPr>
          <w:rFonts w:ascii="Times New Roman" w:hAnsi="Times New Roman" w:cs="Times New Roman"/>
          <w:shd w:val="clear" w:color="auto" w:fill="FFFFFF"/>
        </w:rPr>
        <w:t xml:space="preserve"> </w:t>
      </w:r>
      <w:proofErr w:type="spellStart"/>
      <w:r w:rsidRPr="00923278">
        <w:rPr>
          <w:rFonts w:ascii="Times New Roman" w:hAnsi="Times New Roman" w:cs="Times New Roman"/>
          <w:shd w:val="clear" w:color="auto" w:fill="FFFFFF"/>
        </w:rPr>
        <w:t>computing</w:t>
      </w:r>
      <w:proofErr w:type="spellEnd"/>
      <w:r w:rsidRPr="00923278">
        <w:rPr>
          <w:rFonts w:ascii="Times New Roman" w:hAnsi="Times New Roman" w:cs="Times New Roman"/>
          <w:shd w:val="clear" w:color="auto" w:fill="FFFFFF"/>
        </w:rPr>
        <w:t>, como los requerimientos, amenazas, vulnerabilidades y contra medidas que se deben considerar al utilizar esta arquitectura.</w:t>
      </w:r>
    </w:p>
    <w:p w14:paraId="73B0FF77" w14:textId="77777777" w:rsidR="00923278" w:rsidRPr="00923278" w:rsidRDefault="00923278" w:rsidP="007D0775">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6E05BAC4" wp14:editId="6CDAF021">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636" cy="2296375"/>
                    </a:xfrm>
                    <a:prstGeom prst="rect">
                      <a:avLst/>
                    </a:prstGeom>
                  </pic:spPr>
                </pic:pic>
              </a:graphicData>
            </a:graphic>
          </wp:inline>
        </w:drawing>
      </w:r>
    </w:p>
    <w:p w14:paraId="68456CE4" w14:textId="77777777" w:rsidR="00923278" w:rsidRPr="00923278" w:rsidRDefault="00923278" w:rsidP="007D0775">
      <w:pPr>
        <w:pStyle w:val="Descripcin"/>
        <w:spacing w:line="360" w:lineRule="auto"/>
        <w:jc w:val="center"/>
        <w:rPr>
          <w:rFonts w:cs="Times New Roman"/>
          <w:sz w:val="22"/>
          <w:szCs w:val="22"/>
        </w:rPr>
      </w:pPr>
      <w:bookmarkStart w:id="44" w:name="_Toc96943083"/>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10</w:t>
      </w:r>
      <w:r w:rsidRPr="00923278">
        <w:rPr>
          <w:rFonts w:cs="Times New Roman"/>
          <w:noProof/>
          <w:sz w:val="22"/>
          <w:szCs w:val="22"/>
        </w:rPr>
        <w:fldChar w:fldCharType="end"/>
      </w:r>
      <w:r w:rsidRPr="00923278">
        <w:rPr>
          <w:rFonts w:cs="Times New Roman"/>
          <w:sz w:val="22"/>
          <w:szCs w:val="22"/>
        </w:rPr>
        <w:t xml:space="preserve">: Seguridad en la </w:t>
      </w:r>
      <w:proofErr w:type="spellStart"/>
      <w:r w:rsidRPr="00923278">
        <w:rPr>
          <w:rFonts w:cs="Times New Roman"/>
          <w:sz w:val="22"/>
          <w:szCs w:val="22"/>
        </w:rPr>
        <w:t>cloud</w:t>
      </w:r>
      <w:proofErr w:type="spellEnd"/>
      <w:r w:rsidRPr="00923278">
        <w:rPr>
          <w:rFonts w:cs="Times New Roman"/>
          <w:sz w:val="22"/>
          <w:szCs w:val="22"/>
        </w:rPr>
        <w:t xml:space="preserve"> </w:t>
      </w:r>
      <w:proofErr w:type="spellStart"/>
      <w:r w:rsidRPr="00923278">
        <w:rPr>
          <w:rFonts w:cs="Times New Roman"/>
          <w:sz w:val="22"/>
          <w:szCs w:val="22"/>
        </w:rPr>
        <w:t>computing</w:t>
      </w:r>
      <w:bookmarkEnd w:id="44"/>
      <w:proofErr w:type="spellEnd"/>
    </w:p>
    <w:p w14:paraId="4A6F5FFD" w14:textId="77777777" w:rsidR="00923278" w:rsidRPr="00923278" w:rsidRDefault="00923278" w:rsidP="007D0775">
      <w:pPr>
        <w:pStyle w:val="Descripcin"/>
        <w:spacing w:line="360" w:lineRule="auto"/>
        <w:jc w:val="center"/>
        <w:rPr>
          <w:rFonts w:cs="Times New Roman"/>
          <w:b/>
          <w:iCs w:val="0"/>
          <w:color w:val="auto"/>
          <w:sz w:val="22"/>
          <w:szCs w:val="22"/>
        </w:rPr>
      </w:pPr>
      <w:r w:rsidRPr="00923278">
        <w:rPr>
          <w:rFonts w:cs="Times New Roman"/>
          <w:b/>
          <w:iCs w:val="0"/>
          <w:color w:val="auto"/>
          <w:sz w:val="22"/>
          <w:szCs w:val="22"/>
        </w:rPr>
        <w:t xml:space="preserve">Fuente: </w:t>
      </w:r>
      <w:sdt>
        <w:sdtPr>
          <w:rPr>
            <w:rFonts w:cs="Times New Roman"/>
            <w:sz w:val="22"/>
            <w:szCs w:val="22"/>
            <w:shd w:val="clear" w:color="auto" w:fill="FFFFFF"/>
          </w:rPr>
          <w:id w:val="-1574966639"/>
          <w:citation/>
        </w:sdtPr>
        <w:sdtContent>
          <w:r w:rsidRPr="00923278">
            <w:rPr>
              <w:rFonts w:cs="Times New Roman"/>
              <w:sz w:val="22"/>
              <w:szCs w:val="22"/>
              <w:shd w:val="clear" w:color="auto" w:fill="FFFFFF"/>
            </w:rPr>
            <w:fldChar w:fldCharType="begin"/>
          </w:r>
          <w:r w:rsidRPr="00923278">
            <w:rPr>
              <w:rFonts w:cs="Times New Roman"/>
              <w:sz w:val="22"/>
              <w:szCs w:val="22"/>
              <w:shd w:val="clear" w:color="auto" w:fill="FFFFFF"/>
              <w:lang w:val="es-MX"/>
            </w:rPr>
            <w:instrText xml:space="preserve"> CITATION Kum19 \l 2058 </w:instrText>
          </w:r>
          <w:r w:rsidRPr="00923278">
            <w:rPr>
              <w:rFonts w:cs="Times New Roman"/>
              <w:sz w:val="22"/>
              <w:szCs w:val="22"/>
              <w:shd w:val="clear" w:color="auto" w:fill="FFFFFF"/>
            </w:rPr>
            <w:fldChar w:fldCharType="separate"/>
          </w:r>
          <w:r w:rsidRPr="00923278">
            <w:rPr>
              <w:rFonts w:cs="Times New Roman"/>
              <w:noProof/>
              <w:sz w:val="22"/>
              <w:szCs w:val="22"/>
              <w:shd w:val="clear" w:color="auto" w:fill="FFFFFF"/>
              <w:lang w:val="es-MX"/>
            </w:rPr>
            <w:t>[138]</w:t>
          </w:r>
          <w:r w:rsidRPr="00923278">
            <w:rPr>
              <w:rFonts w:cs="Times New Roman"/>
              <w:sz w:val="22"/>
              <w:szCs w:val="22"/>
              <w:shd w:val="clear" w:color="auto" w:fill="FFFFFF"/>
            </w:rPr>
            <w:fldChar w:fldCharType="end"/>
          </w:r>
        </w:sdtContent>
      </w:sdt>
    </w:p>
    <w:p w14:paraId="2DC23BBC" w14:textId="77777777" w:rsidR="00923278" w:rsidRPr="00923278" w:rsidRDefault="00923278" w:rsidP="007D0775">
      <w:pPr>
        <w:pStyle w:val="Sinespaciado"/>
        <w:numPr>
          <w:ilvl w:val="3"/>
          <w:numId w:val="5"/>
        </w:numPr>
        <w:spacing w:line="360" w:lineRule="auto"/>
        <w:ind w:left="426" w:hanging="360"/>
        <w:jc w:val="both"/>
        <w:rPr>
          <w:rFonts w:cs="Times New Roman"/>
          <w:sz w:val="22"/>
          <w:szCs w:val="22"/>
        </w:rPr>
      </w:pPr>
      <w:bookmarkStart w:id="45" w:name="_Toc96943138"/>
      <w:r w:rsidRPr="00923278">
        <w:rPr>
          <w:rFonts w:cs="Times New Roman"/>
          <w:sz w:val="22"/>
          <w:szCs w:val="22"/>
        </w:rPr>
        <w:t>Ataques y vulnerabilidades en aplicaciones Fintech.</w:t>
      </w:r>
      <w:bookmarkEnd w:id="45"/>
    </w:p>
    <w:p w14:paraId="0F7A787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A lo largo de los años, han existido muchos ataques y amenazas informáticas pero debido a que en esta investigación se centrará en las aplicaciones Fintech, se ha recapitulado aquellas vulnerabilidades que ponen en los pilares de la información dentro de estas aplicaciones.</w:t>
      </w:r>
    </w:p>
    <w:p w14:paraId="686B0BB2" w14:textId="77777777" w:rsidR="00923278" w:rsidRPr="00923278" w:rsidRDefault="00923278" w:rsidP="007D0775">
      <w:pPr>
        <w:pStyle w:val="Sinespaciado"/>
        <w:numPr>
          <w:ilvl w:val="4"/>
          <w:numId w:val="5"/>
        </w:numPr>
        <w:spacing w:line="360" w:lineRule="auto"/>
        <w:ind w:left="426" w:hanging="360"/>
        <w:jc w:val="both"/>
        <w:rPr>
          <w:rFonts w:cs="Times New Roman"/>
          <w:bCs/>
          <w:sz w:val="22"/>
          <w:szCs w:val="22"/>
        </w:rPr>
      </w:pPr>
      <w:bookmarkStart w:id="46" w:name="_Toc96943139"/>
      <w:r w:rsidRPr="00923278">
        <w:rPr>
          <w:rFonts w:cs="Times New Roman"/>
          <w:bCs/>
          <w:sz w:val="22"/>
          <w:szCs w:val="22"/>
        </w:rPr>
        <w:lastRenderedPageBreak/>
        <w:t>Carencia de cifrado de datos.</w:t>
      </w:r>
      <w:bookmarkEnd w:id="46"/>
    </w:p>
    <w:p w14:paraId="6DAC8F8A"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Las aplicaciones Fintech gestionan información tanto personal como financiera de los usuarios, por tal motivo, se recomienda que toda información sensible viaje a través de la red desde las aplicaciones cliente hasta los servidores, de manera cifrada utilizando algún algoritmo de cifrado como AES, RSA o un híbrido y en el caso de que los servidores estén en la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el autor Yang </w:t>
      </w:r>
      <w:sdt>
        <w:sdtPr>
          <w:rPr>
            <w:rFonts w:ascii="Times New Roman" w:hAnsi="Times New Roman" w:cs="Times New Roman"/>
          </w:rPr>
          <w:id w:val="193824790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PYa20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[139]</w:t>
          </w:r>
          <w:r w:rsidRPr="00923278">
            <w:rPr>
              <w:rFonts w:ascii="Times New Roman" w:hAnsi="Times New Roman" w:cs="Times New Roman"/>
            </w:rPr>
            <w:fldChar w:fldCharType="end"/>
          </w:r>
        </w:sdtContent>
      </w:sdt>
      <w:r w:rsidRPr="00923278">
        <w:rPr>
          <w:rFonts w:ascii="Times New Roman" w:hAnsi="Times New Roman" w:cs="Times New Roman"/>
        </w:rPr>
        <w:t xml:space="preserve"> recomienda aplicar algoritmos de cifrado como el KP-ABE o el CP-ABE dentro del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storage</w:t>
      </w:r>
      <w:proofErr w:type="spellEnd"/>
      <w:r w:rsidRPr="00923278">
        <w:rPr>
          <w:rFonts w:ascii="Times New Roman" w:hAnsi="Times New Roman" w:cs="Times New Roman"/>
        </w:rPr>
        <w:t xml:space="preserve">. </w:t>
      </w:r>
    </w:p>
    <w:p w14:paraId="100BA63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Pr="00923278">
        <w:rPr>
          <w:rFonts w:ascii="Times New Roman" w:hAnsi="Times New Roman" w:cs="Times New Roman"/>
        </w:rPr>
        <w:t>man</w:t>
      </w:r>
      <w:proofErr w:type="spellEnd"/>
      <w:r w:rsidRPr="00923278">
        <w:rPr>
          <w:rFonts w:ascii="Times New Roman" w:hAnsi="Times New Roman" w:cs="Times New Roman"/>
        </w:rPr>
        <w:t>-</w:t>
      </w:r>
      <w:proofErr w:type="spellStart"/>
      <w:r w:rsidRPr="00923278">
        <w:rPr>
          <w:rFonts w:ascii="Times New Roman" w:hAnsi="Times New Roman" w:cs="Times New Roman"/>
        </w:rPr>
        <w:t>in-the-middle</w:t>
      </w:r>
      <w:proofErr w:type="spellEnd"/>
      <w:r w:rsidRPr="00923278">
        <w:rPr>
          <w:rFonts w:ascii="Times New Roman" w:hAnsi="Times New Roman" w:cs="Times New Roman"/>
        </w:rPr>
        <w:t xml:space="preserve">) jamás podrá desencriptar la información ya que para esto necesitaría la llave privada que se encuentra solamente en los servidores </w:t>
      </w:r>
      <w:sdt>
        <w:sdtPr>
          <w:rPr>
            <w:rFonts w:ascii="Times New Roman" w:hAnsi="Times New Roman" w:cs="Times New Roman"/>
          </w:rPr>
          <w:id w:val="-69657033"/>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Mum19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[140]</w:t>
          </w:r>
          <w:r w:rsidRPr="00923278">
            <w:rPr>
              <w:rFonts w:ascii="Times New Roman" w:hAnsi="Times New Roman" w:cs="Times New Roman"/>
            </w:rPr>
            <w:fldChar w:fldCharType="end"/>
          </w:r>
        </w:sdtContent>
      </w:sdt>
      <w:r w:rsidRPr="00923278">
        <w:rPr>
          <w:rFonts w:ascii="Times New Roman" w:hAnsi="Times New Roman" w:cs="Times New Roman"/>
        </w:rPr>
        <w:t xml:space="preserve">, en la figura 11 se observa de manera gráfica el funcionamiento del algoritmo RSA. </w:t>
      </w:r>
    </w:p>
    <w:p w14:paraId="29F4098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Esta característica del RSA lo hace perfecta para ser utilizada en aplicaciones móviles, debido a que si un atacante realiza una ingeniería inversa a la app móvil solamente obtendría la llave pública y no haría nada con ese dato, caso contrario pasaría si se usase un algoritmo simétrico AES que utiliza la misma llave para cifrar y descifrar los datos </w:t>
      </w:r>
      <w:sdt>
        <w:sdtPr>
          <w:rPr>
            <w:rFonts w:ascii="Times New Roman" w:hAnsi="Times New Roman" w:cs="Times New Roman"/>
          </w:rPr>
          <w:id w:val="309910422"/>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Pun16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[141]</w:t>
          </w:r>
          <w:r w:rsidRPr="00923278">
            <w:rPr>
              <w:rFonts w:ascii="Times New Roman" w:hAnsi="Times New Roman" w:cs="Times New Roman"/>
            </w:rPr>
            <w:fldChar w:fldCharType="end"/>
          </w:r>
        </w:sdtContent>
      </w:sdt>
      <w:r w:rsidRPr="00923278">
        <w:rPr>
          <w:rFonts w:ascii="Times New Roman" w:hAnsi="Times New Roman" w:cs="Times New Roman"/>
        </w:rPr>
        <w:t>, si un hacker la obtiene podría fácilmente desencriptar toda la información que fluya entre las aplicaciones clientes.</w:t>
      </w:r>
    </w:p>
    <w:p w14:paraId="121D9A4B" w14:textId="77777777" w:rsidR="00923278" w:rsidRPr="00923278" w:rsidRDefault="00923278" w:rsidP="007D0775">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263B16CE" wp14:editId="43E6973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14B4EF76" w14:textId="77777777" w:rsidR="00923278" w:rsidRPr="00923278" w:rsidRDefault="00923278" w:rsidP="007D0775">
      <w:pPr>
        <w:pStyle w:val="Descripcin"/>
        <w:spacing w:line="360" w:lineRule="auto"/>
        <w:jc w:val="center"/>
        <w:rPr>
          <w:rFonts w:cs="Times New Roman"/>
          <w:sz w:val="22"/>
          <w:szCs w:val="22"/>
        </w:rPr>
      </w:pPr>
      <w:bookmarkStart w:id="47" w:name="_Toc96943084"/>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11</w:t>
      </w:r>
      <w:r w:rsidRPr="00923278">
        <w:rPr>
          <w:rFonts w:cs="Times New Roman"/>
          <w:noProof/>
          <w:sz w:val="22"/>
          <w:szCs w:val="22"/>
        </w:rPr>
        <w:fldChar w:fldCharType="end"/>
      </w:r>
      <w:r w:rsidRPr="00923278">
        <w:rPr>
          <w:rFonts w:cs="Times New Roman"/>
          <w:sz w:val="22"/>
          <w:szCs w:val="22"/>
        </w:rPr>
        <w:t>: Algoritmo RSA</w:t>
      </w:r>
      <w:bookmarkEnd w:id="47"/>
    </w:p>
    <w:p w14:paraId="7C534EE4" w14:textId="77777777" w:rsidR="00923278" w:rsidRPr="00923278" w:rsidRDefault="00923278" w:rsidP="007D0775">
      <w:pPr>
        <w:pStyle w:val="Descripcin"/>
        <w:spacing w:line="360" w:lineRule="auto"/>
        <w:jc w:val="center"/>
        <w:rPr>
          <w:rFonts w:cs="Times New Roman"/>
          <w:bCs/>
          <w:i w:val="0"/>
          <w:color w:val="auto"/>
          <w:sz w:val="22"/>
          <w:szCs w:val="22"/>
        </w:rPr>
      </w:pPr>
      <w:r w:rsidRPr="00923278">
        <w:rPr>
          <w:rFonts w:cs="Times New Roman"/>
          <w:b/>
          <w:iCs w:val="0"/>
          <w:color w:val="auto"/>
          <w:sz w:val="22"/>
          <w:szCs w:val="22"/>
        </w:rPr>
        <w:t xml:space="preserve">Fuente: </w:t>
      </w:r>
      <w:r w:rsidRPr="00923278">
        <w:rPr>
          <w:rFonts w:cs="Times New Roman"/>
          <w:bCs/>
          <w:i w:val="0"/>
          <w:color w:val="auto"/>
          <w:sz w:val="22"/>
          <w:szCs w:val="22"/>
        </w:rPr>
        <w:t>Elaboración propia</w:t>
      </w:r>
    </w:p>
    <w:p w14:paraId="2306768B"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48" w:name="_Toc96943140"/>
      <w:r w:rsidRPr="00923278">
        <w:rPr>
          <w:rFonts w:cs="Times New Roman"/>
          <w:bCs/>
          <w:sz w:val="22"/>
          <w:szCs w:val="22"/>
        </w:rPr>
        <w:t>Carencia de doble factor de autenticación.</w:t>
      </w:r>
      <w:bookmarkEnd w:id="48"/>
    </w:p>
    <w:p w14:paraId="49FE73C2"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doble autenticación es una medida de seguridad extra implementado actualmente por muchas aplicaciones, debido a que aparte de solicitar las credenciales de email/usuario y </w:t>
      </w:r>
      <w:proofErr w:type="spellStart"/>
      <w:r w:rsidRPr="00923278">
        <w:rPr>
          <w:rFonts w:ascii="Times New Roman" w:hAnsi="Times New Roman" w:cs="Times New Roman"/>
        </w:rPr>
        <w:t>password</w:t>
      </w:r>
      <w:proofErr w:type="spellEnd"/>
      <w:r w:rsidRPr="00923278">
        <w:rPr>
          <w:rFonts w:ascii="Times New Roman" w:hAnsi="Times New Roman" w:cs="Times New Roman"/>
        </w:rPr>
        <w:t xml:space="preserve"> se requerirá de un código obtenido por aplicaciones de tercero o servicios de mensajería como SMS o email </w:t>
      </w:r>
      <w:sdt>
        <w:sdtPr>
          <w:rPr>
            <w:rFonts w:ascii="Times New Roman" w:hAnsi="Times New Roman" w:cs="Times New Roman"/>
          </w:rPr>
          <w:id w:val="-47984276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Mrs21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[142]</w:t>
          </w:r>
          <w:r w:rsidRPr="00923278">
            <w:rPr>
              <w:rFonts w:ascii="Times New Roman" w:hAnsi="Times New Roman" w:cs="Times New Roman"/>
            </w:rPr>
            <w:fldChar w:fldCharType="end"/>
          </w:r>
        </w:sdtContent>
      </w:sdt>
      <w:r w:rsidRPr="00923278">
        <w:rPr>
          <w:rFonts w:ascii="Times New Roman" w:hAnsi="Times New Roman" w:cs="Times New Roman"/>
        </w:rPr>
        <w:t>.</w:t>
      </w:r>
    </w:p>
    <w:p w14:paraId="41ABBB55"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rsidRPr="00923278">
        <w:rPr>
          <w:rFonts w:ascii="Times New Roman" w:hAnsi="Times New Roman" w:cs="Times New Roman"/>
        </w:rPr>
        <w:t>Authenticator</w:t>
      </w:r>
      <w:proofErr w:type="spellEnd"/>
      <w:r w:rsidRPr="00923278">
        <w:rPr>
          <w:rFonts w:ascii="Times New Roman" w:hAnsi="Times New Roman" w:cs="Times New Roman"/>
        </w:rPr>
        <w:t xml:space="preserve"> </w:t>
      </w:r>
      <w:sdt>
        <w:sdtPr>
          <w:rPr>
            <w:rFonts w:ascii="Times New Roman" w:hAnsi="Times New Roman" w:cs="Times New Roman"/>
          </w:rPr>
          <w:id w:val="204108193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Hus17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[143]</w:t>
          </w:r>
          <w:r w:rsidRPr="00923278">
            <w:rPr>
              <w:rFonts w:ascii="Times New Roman" w:hAnsi="Times New Roman" w:cs="Times New Roman"/>
            </w:rPr>
            <w:fldChar w:fldCharType="end"/>
          </w:r>
        </w:sdtContent>
      </w:sdt>
      <w:r w:rsidRPr="00923278">
        <w:rPr>
          <w:rFonts w:ascii="Times New Roman" w:hAnsi="Times New Roman" w:cs="Times New Roman"/>
        </w:rPr>
        <w:t>.</w:t>
      </w:r>
    </w:p>
    <w:p w14:paraId="743E8E42"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49" w:name="_Toc96943141"/>
      <w:r w:rsidRPr="00923278">
        <w:rPr>
          <w:rFonts w:cs="Times New Roman"/>
          <w:bCs/>
          <w:sz w:val="22"/>
          <w:szCs w:val="22"/>
        </w:rPr>
        <w:t>Ingeniería social.</w:t>
      </w:r>
      <w:bookmarkEnd w:id="49"/>
    </w:p>
    <w:p w14:paraId="1EE466C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ingeniería social está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 </w:t>
      </w:r>
      <w:sdt>
        <w:sdtPr>
          <w:rPr>
            <w:rFonts w:ascii="Times New Roman" w:hAnsi="Times New Roman" w:cs="Times New Roman"/>
          </w:rPr>
          <w:id w:val="179625371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Ste21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[144]</w:t>
          </w:r>
          <w:r w:rsidRPr="00923278">
            <w:rPr>
              <w:rFonts w:ascii="Times New Roman" w:hAnsi="Times New Roman" w:cs="Times New Roman"/>
            </w:rPr>
            <w:fldChar w:fldCharType="end"/>
          </w:r>
        </w:sdtContent>
      </w:sdt>
      <w:r w:rsidRPr="00923278">
        <w:rPr>
          <w:rFonts w:ascii="Times New Roman" w:hAnsi="Times New Roman" w:cs="Times New Roman"/>
        </w:rPr>
        <w:t xml:space="preserve"> y así robar información como claves, cuentas de usuarios, datos de tarjetas de crédito entre otros.</w:t>
      </w:r>
    </w:p>
    <w:p w14:paraId="3B4789E1"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50" w:name="_Toc96943142"/>
      <w:r w:rsidRPr="00923278">
        <w:rPr>
          <w:rFonts w:cs="Times New Roman"/>
          <w:bCs/>
          <w:sz w:val="22"/>
          <w:szCs w:val="22"/>
        </w:rPr>
        <w:t>Repudio de información.</w:t>
      </w:r>
      <w:bookmarkEnd w:id="50"/>
    </w:p>
    <w:p w14:paraId="42814F4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El no repudio de la información es uno de los principios de la seguridad informática y consiste en garantizar al receptor que el mensaje es enviado por el emisor original y no otra persona </w:t>
      </w:r>
      <w:sdt>
        <w:sdtPr>
          <w:rPr>
            <w:rFonts w:ascii="Times New Roman" w:hAnsi="Times New Roman" w:cs="Times New Roman"/>
          </w:rPr>
          <w:id w:val="299508746"/>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LiJ17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[145]</w:t>
          </w:r>
          <w:r w:rsidRPr="00923278">
            <w:rPr>
              <w:rFonts w:ascii="Times New Roman" w:hAnsi="Times New Roman" w:cs="Times New Roman"/>
            </w:rPr>
            <w:fldChar w:fldCharType="end"/>
          </w:r>
        </w:sdtContent>
      </w:sdt>
      <w:r w:rsidRPr="00923278">
        <w:rPr>
          <w:rFonts w:ascii="Times New Roman" w:hAnsi="Times New Roman" w:cs="Times New Roman"/>
        </w:rPr>
        <w:t>, este aspecto es importante en las aplicaciones Fintech, ya que tener la capacidad de demostrar que los usuarios realmente realizaron las transacciones financieras es vital para evitar fraudes o estafas.</w:t>
      </w:r>
    </w:p>
    <w:p w14:paraId="75CC69FB"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51" w:name="_Toc96943143"/>
      <w:r w:rsidRPr="00923278">
        <w:rPr>
          <w:rFonts w:cs="Times New Roman"/>
          <w:bCs/>
          <w:sz w:val="22"/>
          <w:szCs w:val="22"/>
        </w:rPr>
        <w:t>Carencia de seguridad en interfaces de programas de aplicación (API)</w:t>
      </w:r>
      <w:bookmarkEnd w:id="51"/>
    </w:p>
    <w:p w14:paraId="3E0AABA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Actualmente, la mayoría de aplicaciones se construye bajo la arquitectura de microservicios, donde la seguridad en las API es un aspecto primordial en dichas arquitecturas para proteger la confidencialidad de los datos que fluyen a través de estas API. Una API expuesta sin las seguridades suficientes son una de las principales causas de la filtración de datos confidenciales </w:t>
      </w:r>
      <w:sdt>
        <w:sdtPr>
          <w:rPr>
            <w:rFonts w:ascii="Times New Roman" w:hAnsi="Times New Roman" w:cs="Times New Roman"/>
          </w:rPr>
          <w:id w:val="17646763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LBa20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[146]</w:t>
          </w:r>
          <w:r w:rsidRPr="00923278">
            <w:rPr>
              <w:rFonts w:ascii="Times New Roman" w:hAnsi="Times New Roman" w:cs="Times New Roman"/>
            </w:rPr>
            <w:fldChar w:fldCharType="end"/>
          </w:r>
        </w:sdtContent>
      </w:sdt>
      <w:r w:rsidRPr="00923278">
        <w:rPr>
          <w:rFonts w:ascii="Times New Roman" w:hAnsi="Times New Roman" w:cs="Times New Roman"/>
        </w:rPr>
        <w:t>.</w:t>
      </w:r>
    </w:p>
    <w:p w14:paraId="3A6928D3"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Entre las maneras propuestas para mitigar las vulnerabilidades en las API están las siguientes </w:t>
      </w:r>
      <w:sdt>
        <w:sdtPr>
          <w:rPr>
            <w:rFonts w:ascii="Times New Roman" w:hAnsi="Times New Roman" w:cs="Times New Roman"/>
          </w:rPr>
          <w:id w:val="-1812939849"/>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Hua20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[147]</w:t>
          </w:r>
          <w:r w:rsidRPr="00923278">
            <w:rPr>
              <w:rFonts w:ascii="Times New Roman" w:hAnsi="Times New Roman" w:cs="Times New Roman"/>
            </w:rPr>
            <w:fldChar w:fldCharType="end"/>
          </w:r>
        </w:sdtContent>
      </w:sdt>
      <w:r w:rsidRPr="00923278">
        <w:rPr>
          <w:rFonts w:ascii="Times New Roman" w:hAnsi="Times New Roman" w:cs="Times New Roman"/>
        </w:rPr>
        <w:t>:</w:t>
      </w:r>
    </w:p>
    <w:p w14:paraId="6F4FEEBB"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Encriptar el tráfico de red utilizando SSL-TLS- HTTPS.</w:t>
      </w:r>
    </w:p>
    <w:p w14:paraId="68867218"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Que la API cuenta con un sistema de autenticación y autorización con token.</w:t>
      </w:r>
    </w:p>
    <w:p w14:paraId="08D3EDCC"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Limitar el tráfico de llamadas con un API Gateway.</w:t>
      </w:r>
    </w:p>
    <w:p w14:paraId="45564DE0"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Utilizar inteligencia artificial para detectar anomalías en el uso de las API.</w:t>
      </w:r>
    </w:p>
    <w:p w14:paraId="1AF66F02"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52" w:name="_Toc96943144"/>
      <w:r w:rsidRPr="00923278">
        <w:rPr>
          <w:rFonts w:cs="Times New Roman"/>
          <w:bCs/>
          <w:sz w:val="22"/>
          <w:szCs w:val="22"/>
        </w:rPr>
        <w:t>Fraudes al utilizar tarjetas de créditos.</w:t>
      </w:r>
      <w:bookmarkEnd w:id="52"/>
    </w:p>
    <w:p w14:paraId="7B0D5107"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En el ambiente web, existen tres tipos de fraudes con tarjetas que se deben tener a consideración </w:t>
      </w:r>
      <w:sdt>
        <w:sdtPr>
          <w:rPr>
            <w:rFonts w:ascii="Times New Roman" w:hAnsi="Times New Roman" w:cs="Times New Roman"/>
          </w:rPr>
          <w:id w:val="-169382883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Ima18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[148]</w:t>
          </w:r>
          <w:r w:rsidRPr="00923278">
            <w:rPr>
              <w:rFonts w:ascii="Times New Roman" w:hAnsi="Times New Roman" w:cs="Times New Roman"/>
            </w:rPr>
            <w:fldChar w:fldCharType="end"/>
          </w:r>
        </w:sdtContent>
      </w:sdt>
      <w:r w:rsidRPr="00923278">
        <w:rPr>
          <w:rFonts w:ascii="Times New Roman" w:hAnsi="Times New Roman" w:cs="Times New Roman"/>
        </w:rPr>
        <w:t>:</w:t>
      </w:r>
    </w:p>
    <w:p w14:paraId="48EA6750"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lastRenderedPageBreak/>
        <w:t>Fraude en primera persona: se comete cuando la persona dueña de la tarjeta realiza un pago online pero luego se dirige al banco y miente diciendo que él no realizó dicho pago.</w:t>
      </w:r>
    </w:p>
    <w:p w14:paraId="638A45F2"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Fraude en segunda persona: se comete cuando un amigo o alguien cercano al dueño de la tarjeta realiza un pago online sin el consentimiento del dueño.</w:t>
      </w:r>
    </w:p>
    <w:p w14:paraId="4AAA459B" w14:textId="77777777" w:rsidR="00923278" w:rsidRPr="00923278" w:rsidRDefault="00923278" w:rsidP="00923278">
      <w:pPr>
        <w:pStyle w:val="Prrafodelista"/>
        <w:numPr>
          <w:ilvl w:val="0"/>
          <w:numId w:val="11"/>
        </w:numPr>
        <w:spacing w:line="360" w:lineRule="auto"/>
        <w:jc w:val="both"/>
        <w:rPr>
          <w:rFonts w:ascii="Times New Roman" w:hAnsi="Times New Roman" w:cs="Times New Roman"/>
        </w:rPr>
      </w:pPr>
      <w:r w:rsidRPr="00923278">
        <w:rPr>
          <w:rFonts w:ascii="Times New Roman" w:hAnsi="Times New Roman" w:cs="Times New Roman"/>
        </w:rPr>
        <w:t>Fraude en tercera persona: se comete cuando el dueño de la tarjeta desconoce por completo quien fue la persona que realizo un pago online, en este caso el dueño de la tarjeta es claramente una víctima de la ciberdelincuencia.</w:t>
      </w:r>
    </w:p>
    <w:p w14:paraId="013D2C58"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53" w:name="_Toc96943145"/>
      <w:r w:rsidRPr="00923278">
        <w:rPr>
          <w:rFonts w:cs="Times New Roman"/>
          <w:bCs/>
          <w:sz w:val="22"/>
          <w:szCs w:val="22"/>
        </w:rPr>
        <w:t>Estafas al vender o comprar productos online.</w:t>
      </w:r>
      <w:bookmarkEnd w:id="53"/>
    </w:p>
    <w:p w14:paraId="22DAE810"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Muchas grandes empresas como Alibaba, Facebook, Instagram, Amazon han optado por la utilización de los </w:t>
      </w:r>
      <w:proofErr w:type="spellStart"/>
      <w:r w:rsidRPr="00923278">
        <w:rPr>
          <w:rFonts w:ascii="Times New Roman" w:hAnsi="Times New Roman" w:cs="Times New Roman"/>
        </w:rPr>
        <w:t>marketplaces</w:t>
      </w:r>
      <w:proofErr w:type="spellEnd"/>
      <w:r w:rsidRPr="00923278">
        <w:rPr>
          <w:rFonts w:ascii="Times New Roman" w:hAnsi="Times New Roman" w:cs="Times New Roman"/>
        </w:rPr>
        <w:t xml:space="preserve">, que son aplicaciones donde muchas negocios ofertan sus productos y cualquier persona puede crearse una cuenta, provocando un aumento del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 de esta investigación. </w:t>
      </w:r>
    </w:p>
    <w:p w14:paraId="43057B37" w14:textId="77777777" w:rsidR="00923278" w:rsidRPr="00923278" w:rsidRDefault="00923278" w:rsidP="0051152C">
      <w:pPr>
        <w:pStyle w:val="Sinespaciado"/>
        <w:numPr>
          <w:ilvl w:val="4"/>
          <w:numId w:val="5"/>
        </w:numPr>
        <w:spacing w:line="360" w:lineRule="auto"/>
        <w:ind w:left="426" w:hanging="360"/>
        <w:jc w:val="both"/>
        <w:rPr>
          <w:rFonts w:cs="Times New Roman"/>
          <w:bCs/>
          <w:sz w:val="22"/>
          <w:szCs w:val="22"/>
        </w:rPr>
      </w:pPr>
      <w:bookmarkStart w:id="54" w:name="_Toc96943146"/>
      <w:r w:rsidRPr="00923278">
        <w:rPr>
          <w:rFonts w:cs="Times New Roman"/>
          <w:bCs/>
          <w:sz w:val="22"/>
          <w:szCs w:val="22"/>
        </w:rPr>
        <w:t xml:space="preserve">Metodología Agile Block </w:t>
      </w:r>
      <w:proofErr w:type="spellStart"/>
      <w:r w:rsidRPr="00923278">
        <w:rPr>
          <w:rFonts w:cs="Times New Roman"/>
          <w:bCs/>
          <w:sz w:val="22"/>
          <w:szCs w:val="22"/>
        </w:rPr>
        <w:t>Chain</w:t>
      </w:r>
      <w:proofErr w:type="spellEnd"/>
      <w:r w:rsidRPr="00923278">
        <w:rPr>
          <w:rFonts w:cs="Times New Roman"/>
          <w:bCs/>
          <w:sz w:val="22"/>
          <w:szCs w:val="22"/>
        </w:rPr>
        <w:t xml:space="preserve"> </w:t>
      </w:r>
      <w:proofErr w:type="spellStart"/>
      <w:r w:rsidRPr="00923278">
        <w:rPr>
          <w:rFonts w:cs="Times New Roman"/>
          <w:bCs/>
          <w:sz w:val="22"/>
          <w:szCs w:val="22"/>
        </w:rPr>
        <w:t>Dapp</w:t>
      </w:r>
      <w:proofErr w:type="spellEnd"/>
      <w:r w:rsidRPr="00923278">
        <w:rPr>
          <w:rFonts w:cs="Times New Roman"/>
          <w:bCs/>
          <w:sz w:val="22"/>
          <w:szCs w:val="22"/>
        </w:rPr>
        <w:t xml:space="preserve"> </w:t>
      </w:r>
      <w:proofErr w:type="spellStart"/>
      <w:proofErr w:type="gramStart"/>
      <w:r w:rsidRPr="00923278">
        <w:rPr>
          <w:rFonts w:cs="Times New Roman"/>
          <w:bCs/>
          <w:sz w:val="22"/>
          <w:szCs w:val="22"/>
        </w:rPr>
        <w:t>Engineering</w:t>
      </w:r>
      <w:proofErr w:type="spellEnd"/>
      <w:r w:rsidRPr="00923278">
        <w:rPr>
          <w:rFonts w:cs="Times New Roman"/>
          <w:bCs/>
          <w:sz w:val="22"/>
          <w:szCs w:val="22"/>
        </w:rPr>
        <w:t xml:space="preserve"> .</w:t>
      </w:r>
      <w:bookmarkEnd w:id="54"/>
      <w:proofErr w:type="gramEnd"/>
    </w:p>
    <w:p w14:paraId="4454C44F"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metodología ABCDE se fundamenta en los principios de una metodología ágil debido a que fue creada a partir de la metodología SCRUM por lo tanto utiliza varias prácticas como </w:t>
      </w:r>
      <w:sdt>
        <w:sdtPr>
          <w:rPr>
            <w:rFonts w:ascii="Times New Roman" w:hAnsi="Times New Roman" w:cs="Times New Roman"/>
          </w:rPr>
          <w:id w:val="-1833281480"/>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CITATION ABC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[149]</w:t>
          </w:r>
          <w:r w:rsidRPr="00923278">
            <w:rPr>
              <w:rFonts w:ascii="Times New Roman" w:hAnsi="Times New Roman" w:cs="Times New Roman"/>
            </w:rPr>
            <w:fldChar w:fldCharType="end"/>
          </w:r>
        </w:sdtContent>
      </w:sdt>
      <w:r w:rsidRPr="00923278">
        <w:rPr>
          <w:rFonts w:ascii="Times New Roman" w:hAnsi="Times New Roman" w:cs="Times New Roman"/>
        </w:rPr>
        <w:t>:</w:t>
      </w:r>
    </w:p>
    <w:p w14:paraId="02FBEC43"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Enfoques de desarrollo interactivos e incrementales</w:t>
      </w:r>
    </w:p>
    <w:p w14:paraId="15A3667D"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Historias de usuarios.</w:t>
      </w:r>
    </w:p>
    <w:p w14:paraId="389F79F8"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Roles y reuniones.</w:t>
      </w:r>
    </w:p>
    <w:p w14:paraId="5916DE2F"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 xml:space="preserve">Diagrama derivado del UML para modelar eficazmente la estructura de datos de los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w:t>
      </w:r>
    </w:p>
    <w:p w14:paraId="5D5688AA"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Diagramas de secuencias para intercambiar mensajes entre las entidades del sistema.</w:t>
      </w:r>
    </w:p>
    <w:p w14:paraId="5BC5C88F" w14:textId="77777777" w:rsidR="00923278" w:rsidRPr="00923278" w:rsidRDefault="00923278" w:rsidP="00923278">
      <w:pPr>
        <w:pStyle w:val="Prrafodelista"/>
        <w:numPr>
          <w:ilvl w:val="0"/>
          <w:numId w:val="37"/>
        </w:numPr>
        <w:spacing w:line="360" w:lineRule="auto"/>
        <w:jc w:val="both"/>
        <w:rPr>
          <w:rFonts w:ascii="Times New Roman" w:hAnsi="Times New Roman" w:cs="Times New Roman"/>
        </w:rPr>
      </w:pPr>
      <w:r w:rsidRPr="00923278">
        <w:rPr>
          <w:rFonts w:ascii="Times New Roman" w:hAnsi="Times New Roman" w:cs="Times New Roman"/>
        </w:rPr>
        <w:t xml:space="preserve">Utiliza dos flujos para las actividades, el primero tiene que ver con los contratos inteligentes y el segundo con los softwares que interactúan con los DLT. </w:t>
      </w:r>
    </w:p>
    <w:p w14:paraId="4DABF7E1"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Un punto a tomar en cuenta es que esta metodología considera dos tipos de integraciones, la del software entre los componentes de los DLT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biblioteca, estructura de datos </w:t>
      </w:r>
      <w:proofErr w:type="spellStart"/>
      <w:r w:rsidRPr="00923278">
        <w:rPr>
          <w:rFonts w:ascii="Times New Roman" w:hAnsi="Times New Roman" w:cs="Times New Roman"/>
        </w:rPr>
        <w:t>etc</w:t>
      </w:r>
      <w:proofErr w:type="spellEnd"/>
      <w:r w:rsidRPr="00923278">
        <w:rPr>
          <w:rFonts w:ascii="Times New Roman" w:hAnsi="Times New Roman" w:cs="Times New Roman"/>
        </w:rPr>
        <w:t xml:space="preserve">) y los componentes fuera de los DLT como microservicios y aplicaciones web o móvil, naciendo de aquí un completo sistema </w:t>
      </w:r>
      <w:proofErr w:type="spellStart"/>
      <w:r w:rsidRPr="00923278">
        <w:rPr>
          <w:rFonts w:ascii="Times New Roman" w:hAnsi="Times New Roman" w:cs="Times New Roman"/>
        </w:rPr>
        <w:t>DApp</w:t>
      </w:r>
      <w:proofErr w:type="spellEnd"/>
      <w:r w:rsidRPr="00923278">
        <w:rPr>
          <w:rFonts w:ascii="Times New Roman" w:hAnsi="Times New Roman" w:cs="Times New Roman"/>
        </w:rPr>
        <w:t xml:space="preserve"> </w:t>
      </w:r>
      <w:sdt>
        <w:sdtPr>
          <w:rPr>
            <w:rFonts w:ascii="Times New Roman" w:hAnsi="Times New Roman" w:cs="Times New Roman"/>
          </w:rPr>
          <w:id w:val="-1389408598"/>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APi21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[150]</w:t>
          </w:r>
          <w:r w:rsidRPr="00923278">
            <w:rPr>
              <w:rFonts w:ascii="Times New Roman" w:hAnsi="Times New Roman" w:cs="Times New Roman"/>
            </w:rPr>
            <w:fldChar w:fldCharType="end"/>
          </w:r>
        </w:sdtContent>
      </w:sdt>
      <w:r w:rsidRPr="00923278">
        <w:rPr>
          <w:rFonts w:ascii="Times New Roman" w:hAnsi="Times New Roman" w:cs="Times New Roman"/>
        </w:rPr>
        <w:t>.</w:t>
      </w:r>
    </w:p>
    <w:p w14:paraId="59515C1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La metodología ABCDE utiliza actividades como el diseño, desarrollo, pruebas e integración con Smart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y software fuera de los DLT, documentar los Smart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utilizando diagramas para su posterior evaluación de seguridad y mantenimiento </w:t>
      </w:r>
      <w:sdt>
        <w:sdtPr>
          <w:rPr>
            <w:rFonts w:ascii="Times New Roman" w:hAnsi="Times New Roman" w:cs="Times New Roman"/>
          </w:rPr>
          <w:id w:val="340827424"/>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Mic18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[151]</w:t>
          </w:r>
          <w:r w:rsidRPr="00923278">
            <w:rPr>
              <w:rFonts w:ascii="Times New Roman" w:hAnsi="Times New Roman" w:cs="Times New Roman"/>
            </w:rPr>
            <w:fldChar w:fldCharType="end"/>
          </w:r>
        </w:sdtContent>
      </w:sdt>
      <w:r w:rsidRPr="00923278">
        <w:rPr>
          <w:rFonts w:ascii="Times New Roman" w:hAnsi="Times New Roman" w:cs="Times New Roman"/>
        </w:rPr>
        <w:t xml:space="preserve">. En la figura 12, se </w:t>
      </w:r>
      <w:r w:rsidRPr="00923278">
        <w:rPr>
          <w:rFonts w:ascii="Times New Roman" w:hAnsi="Times New Roman" w:cs="Times New Roman"/>
        </w:rPr>
        <w:lastRenderedPageBreak/>
        <w:t>presenta de manera gráfica como es el flujo de actividades propuestos por la metodología ABCDE.</w:t>
      </w:r>
    </w:p>
    <w:p w14:paraId="2146A0AB" w14:textId="77777777" w:rsidR="00923278" w:rsidRPr="00923278" w:rsidRDefault="00923278" w:rsidP="0051152C">
      <w:pPr>
        <w:keepNext/>
        <w:spacing w:line="360" w:lineRule="auto"/>
        <w:jc w:val="center"/>
        <w:rPr>
          <w:rFonts w:ascii="Times New Roman" w:hAnsi="Times New Roman" w:cs="Times New Roman"/>
        </w:rPr>
      </w:pPr>
      <w:bookmarkStart w:id="55" w:name="_Hlk95042789"/>
      <w:r w:rsidRPr="00923278">
        <w:rPr>
          <w:rFonts w:ascii="Times New Roman" w:hAnsi="Times New Roman" w:cs="Times New Roman"/>
          <w:noProof/>
        </w:rPr>
        <w:drawing>
          <wp:inline distT="0" distB="0" distL="0" distR="0" wp14:anchorId="004392D7" wp14:editId="3B64F9A1">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776" cy="3894533"/>
                    </a:xfrm>
                    <a:prstGeom prst="rect">
                      <a:avLst/>
                    </a:prstGeom>
                  </pic:spPr>
                </pic:pic>
              </a:graphicData>
            </a:graphic>
          </wp:inline>
        </w:drawing>
      </w:r>
    </w:p>
    <w:p w14:paraId="2D8E9072" w14:textId="77777777" w:rsidR="00923278" w:rsidRPr="00923278" w:rsidRDefault="00923278" w:rsidP="0051152C">
      <w:pPr>
        <w:pStyle w:val="Descripcin"/>
        <w:spacing w:line="360" w:lineRule="auto"/>
        <w:jc w:val="center"/>
        <w:rPr>
          <w:rFonts w:cs="Times New Roman"/>
          <w:sz w:val="22"/>
          <w:szCs w:val="22"/>
        </w:rPr>
      </w:pPr>
      <w:bookmarkStart w:id="56" w:name="_Toc96943085"/>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12</w:t>
      </w:r>
      <w:r w:rsidRPr="00923278">
        <w:rPr>
          <w:rFonts w:cs="Times New Roman"/>
          <w:noProof/>
          <w:sz w:val="22"/>
          <w:szCs w:val="22"/>
        </w:rPr>
        <w:fldChar w:fldCharType="end"/>
      </w:r>
      <w:r w:rsidRPr="00923278">
        <w:rPr>
          <w:rFonts w:cs="Times New Roman"/>
          <w:sz w:val="22"/>
          <w:szCs w:val="22"/>
        </w:rPr>
        <w:t>: Proceso de la metodología ABCDE</w:t>
      </w:r>
      <w:bookmarkEnd w:id="56"/>
    </w:p>
    <w:p w14:paraId="51483476" w14:textId="77777777" w:rsidR="00923278" w:rsidRPr="00923278" w:rsidRDefault="00923278" w:rsidP="0051152C">
      <w:pPr>
        <w:pStyle w:val="Descripcin"/>
        <w:spacing w:line="360" w:lineRule="auto"/>
        <w:jc w:val="center"/>
        <w:rPr>
          <w:rFonts w:cs="Times New Roman"/>
          <w:bCs/>
          <w:i w:val="0"/>
          <w:color w:val="auto"/>
          <w:sz w:val="22"/>
          <w:szCs w:val="22"/>
        </w:rPr>
      </w:pPr>
      <w:r w:rsidRPr="00923278">
        <w:rPr>
          <w:rFonts w:cs="Times New Roman"/>
          <w:b/>
          <w:iCs w:val="0"/>
          <w:color w:val="auto"/>
          <w:sz w:val="22"/>
          <w:szCs w:val="22"/>
        </w:rPr>
        <w:t xml:space="preserve">Fuente: </w:t>
      </w:r>
      <w:sdt>
        <w:sdtPr>
          <w:rPr>
            <w:rFonts w:cs="Times New Roman"/>
            <w:sz w:val="22"/>
            <w:szCs w:val="22"/>
          </w:rPr>
          <w:id w:val="-336697726"/>
          <w:citation/>
        </w:sdtPr>
        <w:sdtContent>
          <w:r w:rsidRPr="00923278">
            <w:rPr>
              <w:rFonts w:cs="Times New Roman"/>
              <w:sz w:val="22"/>
              <w:szCs w:val="22"/>
            </w:rPr>
            <w:fldChar w:fldCharType="begin"/>
          </w:r>
          <w:r w:rsidRPr="00923278">
            <w:rPr>
              <w:rFonts w:cs="Times New Roman"/>
              <w:sz w:val="22"/>
              <w:szCs w:val="22"/>
              <w:lang w:val="es-MX"/>
            </w:rPr>
            <w:instrText xml:space="preserve">CITATION ABC \l 2058 </w:instrText>
          </w:r>
          <w:r w:rsidRPr="00923278">
            <w:rPr>
              <w:rFonts w:cs="Times New Roman"/>
              <w:sz w:val="22"/>
              <w:szCs w:val="22"/>
            </w:rPr>
            <w:fldChar w:fldCharType="separate"/>
          </w:r>
          <w:r w:rsidRPr="00923278">
            <w:rPr>
              <w:rFonts w:cs="Times New Roman"/>
              <w:noProof/>
              <w:sz w:val="22"/>
              <w:szCs w:val="22"/>
              <w:lang w:val="es-MX"/>
            </w:rPr>
            <w:t>[149]</w:t>
          </w:r>
          <w:r w:rsidRPr="00923278">
            <w:rPr>
              <w:rFonts w:cs="Times New Roman"/>
              <w:sz w:val="22"/>
              <w:szCs w:val="22"/>
            </w:rPr>
            <w:fldChar w:fldCharType="end"/>
          </w:r>
        </w:sdtContent>
      </w:sdt>
    </w:p>
    <w:bookmarkEnd w:id="55"/>
    <w:p w14:paraId="5A1184E8"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Con lo anteriormente mencionado por los autores acerca de la metodología ABCDE, se utilizará la misma en esta investigación porque quedó demostrado que son adecuadas para ser implementadas en aplicaciones basadas en DLT donde los requerimientos varían constantemente por la volatibilidad de los DLT y también porque ofrece una metodología para la correcta utilización de los contratos inteligentes en </w:t>
      </w:r>
      <w:proofErr w:type="spellStart"/>
      <w:r w:rsidRPr="00923278">
        <w:rPr>
          <w:rFonts w:ascii="Times New Roman" w:hAnsi="Times New Roman" w:cs="Times New Roman"/>
        </w:rPr>
        <w:t>Dapps</w:t>
      </w:r>
      <w:proofErr w:type="spellEnd"/>
      <w:r w:rsidRPr="00923278">
        <w:rPr>
          <w:rFonts w:ascii="Times New Roman" w:hAnsi="Times New Roman" w:cs="Times New Roman"/>
        </w:rPr>
        <w:t>.</w:t>
      </w:r>
    </w:p>
    <w:p w14:paraId="6D24A3A7" w14:textId="77777777" w:rsidR="00923278" w:rsidRPr="00923278" w:rsidRDefault="00923278" w:rsidP="0051152C">
      <w:pPr>
        <w:pStyle w:val="Sinespaciado"/>
        <w:numPr>
          <w:ilvl w:val="1"/>
          <w:numId w:val="5"/>
        </w:numPr>
        <w:spacing w:line="360" w:lineRule="auto"/>
        <w:ind w:left="426"/>
        <w:jc w:val="both"/>
        <w:rPr>
          <w:rFonts w:cs="Times New Roman"/>
          <w:sz w:val="22"/>
          <w:szCs w:val="22"/>
        </w:rPr>
      </w:pPr>
      <w:bookmarkStart w:id="57" w:name="_Toc96943147"/>
      <w:r w:rsidRPr="00923278">
        <w:rPr>
          <w:rFonts w:cs="Times New Roman"/>
          <w:sz w:val="22"/>
          <w:szCs w:val="22"/>
        </w:rPr>
        <w:t>Antecedentes contextuales.</w:t>
      </w:r>
      <w:bookmarkEnd w:id="57"/>
    </w:p>
    <w:p w14:paraId="31A722AC" w14:textId="77777777" w:rsidR="00923278" w:rsidRPr="00923278" w:rsidRDefault="00923278" w:rsidP="0051152C">
      <w:pPr>
        <w:pStyle w:val="Sinespaciado"/>
        <w:numPr>
          <w:ilvl w:val="2"/>
          <w:numId w:val="5"/>
        </w:numPr>
        <w:spacing w:before="0" w:after="240" w:line="360" w:lineRule="auto"/>
        <w:ind w:left="426" w:hanging="360"/>
        <w:jc w:val="both"/>
        <w:rPr>
          <w:rFonts w:cs="Times New Roman"/>
          <w:sz w:val="22"/>
          <w:szCs w:val="22"/>
        </w:rPr>
      </w:pPr>
      <w:bookmarkStart w:id="58" w:name="_Toc96943148"/>
      <w:r w:rsidRPr="00923278">
        <w:rPr>
          <w:rFonts w:cs="Times New Roman"/>
          <w:sz w:val="22"/>
          <w:szCs w:val="22"/>
        </w:rPr>
        <w:t>Delimitación del contexto de investigación.</w:t>
      </w:r>
      <w:bookmarkEnd w:id="58"/>
    </w:p>
    <w:p w14:paraId="73E9F4A0" w14:textId="77777777" w:rsidR="00923278" w:rsidRPr="00923278" w:rsidRDefault="00923278" w:rsidP="00923278">
      <w:pPr>
        <w:spacing w:before="120" w:after="200" w:line="360" w:lineRule="auto"/>
        <w:jc w:val="both"/>
        <w:rPr>
          <w:rFonts w:ascii="Times New Roman" w:hAnsi="Times New Roman" w:cs="Times New Roman"/>
        </w:rPr>
      </w:pPr>
      <w:r w:rsidRPr="00923278">
        <w:rPr>
          <w:rFonts w:ascii="Times New Roman" w:hAnsi="Times New Roman" w:cs="Times New Roman"/>
        </w:rPr>
        <w:t xml:space="preserve">La siguiente investigación se lo hará en un ambiente de producción, tomando como caso práctico todas las transacciones realizadas por los usuarios en las diferentes funcionalidades ofrecidas por la plataforma Fintech “Pagar es Fácil”, que según su web oficial lo definen como un “eje de negocios digitales, enfocado principalmente a pequeños y medianos empresarios donde podrán comprar/vender productos o servicios, transaccionar con tarjetas de créditos y criptomonedas, poseer su propia billetera virtual, pagar servicios básicos entre otras funcionalidades” </w:t>
      </w:r>
      <w:sdt>
        <w:sdtPr>
          <w:rPr>
            <w:rFonts w:ascii="Times New Roman" w:hAnsi="Times New Roman" w:cs="Times New Roman"/>
          </w:rPr>
          <w:id w:val="-24712010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PEF21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[152]</w:t>
          </w:r>
          <w:r w:rsidRPr="00923278">
            <w:rPr>
              <w:rFonts w:ascii="Times New Roman" w:hAnsi="Times New Roman" w:cs="Times New Roman"/>
            </w:rPr>
            <w:fldChar w:fldCharType="end"/>
          </w:r>
        </w:sdtContent>
      </w:sdt>
      <w:r w:rsidRPr="00923278">
        <w:rPr>
          <w:rFonts w:ascii="Times New Roman" w:hAnsi="Times New Roman" w:cs="Times New Roman"/>
        </w:rPr>
        <w:t xml:space="preserve">. Su </w:t>
      </w:r>
      <w:r w:rsidRPr="00923278">
        <w:rPr>
          <w:rFonts w:ascii="Times New Roman" w:hAnsi="Times New Roman" w:cs="Times New Roman"/>
        </w:rPr>
        <w:lastRenderedPageBreak/>
        <w:t xml:space="preserve">misión está enfocada en facilitar aspectos de negocios de los usuarios a través de procesos digitales de manera simple, rápida y segura. Su visión se centra en convertirse en el eje de negocios digitales más grande de América Latina </w:t>
      </w:r>
      <w:sdt>
        <w:sdtPr>
          <w:rPr>
            <w:rFonts w:ascii="Times New Roman" w:hAnsi="Times New Roman" w:cs="Times New Roman"/>
          </w:rPr>
          <w:id w:val="-1403602855"/>
          <w:citation/>
        </w:sdtPr>
        <w:sdtContent>
          <w:r w:rsidRPr="00923278">
            <w:rPr>
              <w:rFonts w:ascii="Times New Roman" w:hAnsi="Times New Roman" w:cs="Times New Roman"/>
            </w:rPr>
            <w:fldChar w:fldCharType="begin"/>
          </w:r>
          <w:r w:rsidRPr="00923278">
            <w:rPr>
              <w:rFonts w:ascii="Times New Roman" w:hAnsi="Times New Roman" w:cs="Times New Roman"/>
              <w:lang w:val="es-MX"/>
            </w:rPr>
            <w:instrText xml:space="preserve"> CITATION PEF211 \l 2058 </w:instrText>
          </w:r>
          <w:r w:rsidRPr="00923278">
            <w:rPr>
              <w:rFonts w:ascii="Times New Roman" w:hAnsi="Times New Roman" w:cs="Times New Roman"/>
            </w:rPr>
            <w:fldChar w:fldCharType="separate"/>
          </w:r>
          <w:r w:rsidRPr="00923278">
            <w:rPr>
              <w:rFonts w:ascii="Times New Roman" w:hAnsi="Times New Roman" w:cs="Times New Roman"/>
              <w:noProof/>
              <w:lang w:val="es-MX"/>
            </w:rPr>
            <w:t>[153]</w:t>
          </w:r>
          <w:r w:rsidRPr="00923278">
            <w:rPr>
              <w:rFonts w:ascii="Times New Roman" w:hAnsi="Times New Roman" w:cs="Times New Roman"/>
            </w:rPr>
            <w:fldChar w:fldCharType="end"/>
          </w:r>
        </w:sdtContent>
      </w:sdt>
      <w:r w:rsidRPr="00923278">
        <w:rPr>
          <w:rFonts w:ascii="Times New Roman" w:hAnsi="Times New Roman" w:cs="Times New Roman"/>
        </w:rPr>
        <w:t xml:space="preserve">, para esto, Pagar es Fácil requiere de la implementación de los DLT en todos sus procesos financieros para incrementar la seguridad de los datos transaccionales y a su vez mitigar los problemas de fraudes/estafas detectadas en las funcionalidades de los </w:t>
      </w:r>
      <w:proofErr w:type="spellStart"/>
      <w:r w:rsidRPr="00923278">
        <w:rPr>
          <w:rFonts w:ascii="Times New Roman" w:hAnsi="Times New Roman" w:cs="Times New Roman"/>
        </w:rPr>
        <w:t>marketplace</w:t>
      </w:r>
      <w:proofErr w:type="spellEnd"/>
      <w:r w:rsidRPr="00923278">
        <w:rPr>
          <w:rFonts w:ascii="Times New Roman" w:hAnsi="Times New Roman" w:cs="Times New Roman"/>
        </w:rPr>
        <w:t xml:space="preserve"> y en la utilización de tarjetas de crédito dentro de la plataforma por parte de los usuarios. Mientras más va creciendo la plataforma, más seguridad se debe implementar tanto en el transporte como en el almacenamiento de los datos que son puntos potenciales de ataques para hackers.</w:t>
      </w:r>
    </w:p>
    <w:p w14:paraId="715A9DA6" w14:textId="77777777" w:rsidR="00923278" w:rsidRPr="00923278" w:rsidRDefault="00923278" w:rsidP="00923278">
      <w:pPr>
        <w:spacing w:line="360" w:lineRule="auto"/>
        <w:jc w:val="both"/>
        <w:rPr>
          <w:rFonts w:ascii="Times New Roman" w:hAnsi="Times New Roman" w:cs="Times New Roman"/>
        </w:rPr>
      </w:pPr>
      <w:r w:rsidRPr="00923278">
        <w:rPr>
          <w:rFonts w:ascii="Times New Roman" w:hAnsi="Times New Roman" w:cs="Times New Roman"/>
        </w:rPr>
        <w:t xml:space="preserve">Actualmente, Pagar es Fácil cuenta con un aproximado de 125.00 usuarios (Ver figura 12) de los cuales se analizarán las transacciones realizadas en las siguientes funcionalidades detalladas en la Tabla 1 en conjunto con su propuesta de solución. </w:t>
      </w:r>
    </w:p>
    <w:p w14:paraId="3C5EEF80" w14:textId="77777777" w:rsidR="00923278" w:rsidRPr="00923278" w:rsidRDefault="00923278" w:rsidP="0051152C">
      <w:pPr>
        <w:keepNext/>
        <w:spacing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2BC95FD2" wp14:editId="676DC458">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2116E7A1" w14:textId="77777777" w:rsidR="00923278" w:rsidRPr="00923278" w:rsidRDefault="00923278" w:rsidP="0051152C">
      <w:pPr>
        <w:pStyle w:val="Descripcin"/>
        <w:spacing w:line="360" w:lineRule="auto"/>
        <w:jc w:val="center"/>
        <w:rPr>
          <w:rFonts w:cs="Times New Roman"/>
          <w:color w:val="auto"/>
          <w:sz w:val="22"/>
          <w:szCs w:val="22"/>
        </w:rPr>
      </w:pPr>
      <w:bookmarkStart w:id="59" w:name="_Toc96943086"/>
      <w:r w:rsidRPr="00923278">
        <w:rPr>
          <w:rFonts w:cs="Times New Roman"/>
          <w:color w:val="auto"/>
          <w:sz w:val="22"/>
          <w:szCs w:val="22"/>
        </w:rPr>
        <w:t xml:space="preserve">Figura </w:t>
      </w:r>
      <w:r w:rsidRPr="00923278">
        <w:rPr>
          <w:rFonts w:cs="Times New Roman"/>
          <w:color w:val="auto"/>
          <w:sz w:val="22"/>
          <w:szCs w:val="22"/>
        </w:rPr>
        <w:fldChar w:fldCharType="begin"/>
      </w:r>
      <w:r w:rsidRPr="00923278">
        <w:rPr>
          <w:rFonts w:cs="Times New Roman"/>
          <w:color w:val="auto"/>
          <w:sz w:val="22"/>
          <w:szCs w:val="22"/>
        </w:rPr>
        <w:instrText xml:space="preserve"> SEQ Figura \* ARABIC </w:instrText>
      </w:r>
      <w:r w:rsidRPr="00923278">
        <w:rPr>
          <w:rFonts w:cs="Times New Roman"/>
          <w:color w:val="auto"/>
          <w:sz w:val="22"/>
          <w:szCs w:val="22"/>
        </w:rPr>
        <w:fldChar w:fldCharType="separate"/>
      </w:r>
      <w:r w:rsidRPr="00923278">
        <w:rPr>
          <w:rFonts w:cs="Times New Roman"/>
          <w:noProof/>
          <w:color w:val="auto"/>
          <w:sz w:val="22"/>
          <w:szCs w:val="22"/>
        </w:rPr>
        <w:t>13</w:t>
      </w:r>
      <w:r w:rsidRPr="00923278">
        <w:rPr>
          <w:rFonts w:cs="Times New Roman"/>
          <w:color w:val="auto"/>
          <w:sz w:val="22"/>
          <w:szCs w:val="22"/>
        </w:rPr>
        <w:fldChar w:fldCharType="end"/>
      </w:r>
      <w:r w:rsidRPr="00923278">
        <w:rPr>
          <w:rFonts w:cs="Times New Roman"/>
          <w:color w:val="auto"/>
          <w:sz w:val="22"/>
          <w:szCs w:val="22"/>
        </w:rPr>
        <w:t>: Cantidad de usuarios en Pagar es Fácil</w:t>
      </w:r>
      <w:bookmarkEnd w:id="59"/>
    </w:p>
    <w:p w14:paraId="06C0D512" w14:textId="77777777" w:rsidR="00923278" w:rsidRPr="0051152C" w:rsidRDefault="00923278" w:rsidP="0051152C">
      <w:pPr>
        <w:pStyle w:val="Descripcin"/>
        <w:spacing w:line="360" w:lineRule="auto"/>
        <w:jc w:val="center"/>
        <w:rPr>
          <w:rFonts w:cs="Times New Roman"/>
          <w:bCs/>
          <w:color w:val="auto"/>
          <w:sz w:val="22"/>
          <w:szCs w:val="22"/>
        </w:rPr>
      </w:pPr>
      <w:r w:rsidRPr="0051152C">
        <w:rPr>
          <w:rFonts w:cs="Times New Roman"/>
          <w:bCs/>
          <w:iCs w:val="0"/>
          <w:color w:val="auto"/>
          <w:sz w:val="22"/>
          <w:szCs w:val="22"/>
        </w:rPr>
        <w:t>Fuente: Datos estadísticos obtenidos de la plataforma.</w:t>
      </w:r>
    </w:p>
    <w:p w14:paraId="2EBAD541" w14:textId="77777777" w:rsidR="00923278" w:rsidRPr="00923278" w:rsidRDefault="00923278" w:rsidP="003F6C5B">
      <w:pPr>
        <w:pStyle w:val="Sinespaciado"/>
        <w:numPr>
          <w:ilvl w:val="2"/>
          <w:numId w:val="5"/>
        </w:numPr>
        <w:spacing w:after="240" w:line="360" w:lineRule="auto"/>
        <w:ind w:left="426" w:hanging="360"/>
        <w:jc w:val="both"/>
        <w:rPr>
          <w:rFonts w:cs="Times New Roman"/>
          <w:sz w:val="22"/>
          <w:szCs w:val="22"/>
        </w:rPr>
      </w:pPr>
      <w:bookmarkStart w:id="60" w:name="_Toc96943149"/>
      <w:r w:rsidRPr="00923278">
        <w:rPr>
          <w:rFonts w:cs="Times New Roman"/>
          <w:sz w:val="22"/>
          <w:szCs w:val="22"/>
        </w:rPr>
        <w:t>Propuesta de solución.</w:t>
      </w:r>
      <w:bookmarkEnd w:id="60"/>
    </w:p>
    <w:p w14:paraId="5093DD8D" w14:textId="77777777" w:rsidR="00923278" w:rsidRPr="00923278" w:rsidRDefault="00923278" w:rsidP="00923278">
      <w:pPr>
        <w:spacing w:after="240" w:line="360" w:lineRule="auto"/>
        <w:jc w:val="both"/>
        <w:rPr>
          <w:rFonts w:ascii="Times New Roman" w:hAnsi="Times New Roman" w:cs="Times New Roman"/>
        </w:rPr>
      </w:pPr>
      <w:r w:rsidRPr="00923278">
        <w:rPr>
          <w:rFonts w:ascii="Times New Roman" w:hAnsi="Times New Roman" w:cs="Times New Roman"/>
        </w:rPr>
        <w:t>Desde su creación hasta la actualidad, se han detectado vulnerabilidades en las aplicaciones Fintech, especialmente entre los años 2020-2021 por la presencia del COVID-19 y aunque la comunidad científica ha realizado investigaciones para aumentar la seguridad en estas aplicaciones, aún siguen existiendo estas vulnerabilidades.</w:t>
      </w:r>
    </w:p>
    <w:p w14:paraId="53A75A3D" w14:textId="77777777" w:rsidR="00923278" w:rsidRPr="00923278" w:rsidRDefault="00923278" w:rsidP="00923278">
      <w:pPr>
        <w:spacing w:after="240" w:line="360" w:lineRule="auto"/>
        <w:jc w:val="both"/>
        <w:rPr>
          <w:rFonts w:ascii="Times New Roman" w:hAnsi="Times New Roman" w:cs="Times New Roman"/>
        </w:rPr>
      </w:pPr>
      <w:r w:rsidRPr="00923278">
        <w:rPr>
          <w:rFonts w:ascii="Times New Roman" w:hAnsi="Times New Roman" w:cs="Times New Roman"/>
        </w:rPr>
        <w:t xml:space="preserve">La presente investigación pretende solucionar los problemas de estafas y fraudes en aplicaciones Fintech tomando como caso práctico la plataforma Pagar es Fácil, por tal motivo, se diseñó una aplicación web y móvil las cuales se encuentran funcionando en arquitecturas </w:t>
      </w:r>
      <w:proofErr w:type="spellStart"/>
      <w:r w:rsidRPr="00923278">
        <w:rPr>
          <w:rFonts w:ascii="Times New Roman" w:hAnsi="Times New Roman" w:cs="Times New Roman"/>
        </w:rPr>
        <w:t>cloud</w:t>
      </w:r>
      <w:proofErr w:type="spellEnd"/>
      <w:r w:rsidRPr="00923278">
        <w:rPr>
          <w:rFonts w:ascii="Times New Roman" w:hAnsi="Times New Roman" w:cs="Times New Roman"/>
        </w:rPr>
        <w:t xml:space="preserve"> bajo la plataforma de Google, son diferentes instancias las cuales proporcionan una arquitectura basado </w:t>
      </w:r>
      <w:r w:rsidRPr="00923278">
        <w:rPr>
          <w:rFonts w:ascii="Times New Roman" w:hAnsi="Times New Roman" w:cs="Times New Roman"/>
        </w:rPr>
        <w:lastRenderedPageBreak/>
        <w:t>en eventos y microservicios, estos microservicios proporcionan las Apis necesarias para el procesamiento de datos a través del protocolo https y la interfaz de programación API-REST y a su vez estos se encargarán de realizar el almacenamiento de los datos en los DLT.</w:t>
      </w:r>
    </w:p>
    <w:p w14:paraId="563DC534" w14:textId="77777777" w:rsidR="00923278" w:rsidRPr="00923278" w:rsidRDefault="00923278" w:rsidP="00923278">
      <w:pPr>
        <w:spacing w:after="240" w:line="360" w:lineRule="auto"/>
        <w:jc w:val="both"/>
        <w:rPr>
          <w:rFonts w:ascii="Times New Roman" w:hAnsi="Times New Roman" w:cs="Times New Roman"/>
        </w:rPr>
      </w:pPr>
      <w:r w:rsidRPr="00923278">
        <w:rPr>
          <w:rFonts w:ascii="Times New Roman" w:hAnsi="Times New Roman" w:cs="Times New Roman"/>
        </w:rPr>
        <w:t>La propuesta de solución consta de tres puntos:</w:t>
      </w:r>
    </w:p>
    <w:p w14:paraId="1AC33D13" w14:textId="77777777" w:rsidR="00923278" w:rsidRPr="00923278" w:rsidRDefault="00923278" w:rsidP="00923278">
      <w:pPr>
        <w:pStyle w:val="Prrafodelista"/>
        <w:numPr>
          <w:ilvl w:val="0"/>
          <w:numId w:val="10"/>
        </w:numPr>
        <w:spacing w:after="240" w:line="360" w:lineRule="auto"/>
        <w:jc w:val="both"/>
        <w:rPr>
          <w:rFonts w:ascii="Times New Roman" w:hAnsi="Times New Roman" w:cs="Times New Roman"/>
        </w:rPr>
      </w:pPr>
      <w:r w:rsidRPr="00923278">
        <w:rPr>
          <w:rFonts w:ascii="Times New Roman" w:hAnsi="Times New Roman" w:cs="Times New Roman"/>
        </w:rPr>
        <w:t xml:space="preserve">Utilizar IOTA que gracias a su coste cero en sus almacenamientos será utilizado en transacciones financieras generales, como pueden ser la utilización de tarjetas de créditos o movimientos del saldo de billetera dentro de la plataforma, se guardará en IOTA información como ubicación, </w:t>
      </w:r>
      <w:proofErr w:type="spellStart"/>
      <w:r w:rsidRPr="00923278">
        <w:rPr>
          <w:rFonts w:ascii="Times New Roman" w:hAnsi="Times New Roman" w:cs="Times New Roman"/>
        </w:rPr>
        <w:t>ip</w:t>
      </w:r>
      <w:proofErr w:type="spellEnd"/>
      <w:r w:rsidRPr="00923278">
        <w:rPr>
          <w:rFonts w:ascii="Times New Roman" w:hAnsi="Times New Roman" w:cs="Times New Roman"/>
        </w:rPr>
        <w:t>, dirección, últimas conexiones entre otras informaciones de los usuarios para posteriormente ser utilizado como soporte para defenderse ante un posible reclamo de fraude por parte de las entidades bancarias, en la figura 13 se detalla una primera versión de la arquitectura a utilizarse.</w:t>
      </w:r>
    </w:p>
    <w:p w14:paraId="4F0ACBEE" w14:textId="77777777" w:rsidR="00923278" w:rsidRPr="00923278" w:rsidRDefault="00923278" w:rsidP="003F6C5B">
      <w:pPr>
        <w:keepNext/>
        <w:spacing w:after="240"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791241A0" wp14:editId="616E7DC8">
            <wp:extent cx="4871122" cy="1441174"/>
            <wp:effectExtent l="0" t="0" r="571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3584" cy="1447820"/>
                    </a:xfrm>
                    <a:prstGeom prst="rect">
                      <a:avLst/>
                    </a:prstGeom>
                    <a:noFill/>
                    <a:ln>
                      <a:noFill/>
                    </a:ln>
                  </pic:spPr>
                </pic:pic>
              </a:graphicData>
            </a:graphic>
          </wp:inline>
        </w:drawing>
      </w:r>
    </w:p>
    <w:p w14:paraId="6C3E54FB" w14:textId="77777777" w:rsidR="00923278" w:rsidRPr="00923278" w:rsidRDefault="00923278" w:rsidP="003F6C5B">
      <w:pPr>
        <w:pStyle w:val="Descripcin"/>
        <w:jc w:val="center"/>
        <w:rPr>
          <w:rFonts w:cs="Times New Roman"/>
          <w:sz w:val="22"/>
          <w:szCs w:val="22"/>
        </w:rPr>
      </w:pPr>
      <w:bookmarkStart w:id="61" w:name="_Toc96943087"/>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14</w:t>
      </w:r>
      <w:r w:rsidRPr="00923278">
        <w:rPr>
          <w:rFonts w:cs="Times New Roman"/>
          <w:noProof/>
          <w:sz w:val="22"/>
          <w:szCs w:val="22"/>
        </w:rPr>
        <w:fldChar w:fldCharType="end"/>
      </w:r>
      <w:r w:rsidRPr="00923278">
        <w:rPr>
          <w:rFonts w:cs="Times New Roman"/>
          <w:sz w:val="22"/>
          <w:szCs w:val="22"/>
        </w:rPr>
        <w:t>: Arquitectura en transacciones financieras con IOTA</w:t>
      </w:r>
      <w:bookmarkEnd w:id="61"/>
    </w:p>
    <w:p w14:paraId="2E4F1420" w14:textId="77777777" w:rsidR="00923278" w:rsidRPr="00923278" w:rsidRDefault="00923278" w:rsidP="003F6C5B">
      <w:pPr>
        <w:spacing w:line="240" w:lineRule="auto"/>
        <w:jc w:val="center"/>
        <w:rPr>
          <w:rFonts w:ascii="Times New Roman" w:hAnsi="Times New Roman" w:cs="Times New Roman"/>
          <w:b/>
          <w:i/>
        </w:rPr>
      </w:pPr>
      <w:r w:rsidRPr="00923278">
        <w:rPr>
          <w:rFonts w:ascii="Times New Roman" w:hAnsi="Times New Roman" w:cs="Times New Roman"/>
          <w:b/>
          <w:i/>
        </w:rPr>
        <w:t>Fuente: Elaboración propia</w:t>
      </w:r>
    </w:p>
    <w:p w14:paraId="2AC3DBAE" w14:textId="77777777" w:rsidR="00923278" w:rsidRPr="00923278" w:rsidRDefault="00923278" w:rsidP="00923278">
      <w:pPr>
        <w:pStyle w:val="Prrafodelista"/>
        <w:numPr>
          <w:ilvl w:val="0"/>
          <w:numId w:val="10"/>
        </w:numPr>
        <w:spacing w:after="240" w:line="360" w:lineRule="auto"/>
        <w:jc w:val="both"/>
        <w:rPr>
          <w:rFonts w:ascii="Times New Roman" w:hAnsi="Times New Roman" w:cs="Times New Roman"/>
        </w:rPr>
      </w:pPr>
      <w:r w:rsidRPr="00923278">
        <w:rPr>
          <w:rFonts w:ascii="Times New Roman" w:hAnsi="Times New Roman" w:cs="Times New Roman"/>
        </w:rPr>
        <w:t xml:space="preserve">Se utilizará Tatum como plataforma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para las transferencias internas y externas de criptomonedas y de igual forma se hará uso de IOTA para almacenar las transacciones realizadas y sea un soporte inmutable de los tradings realizados, en la figura 14 se detalla una primera versión de la arquitectura a utilizarse.</w:t>
      </w:r>
    </w:p>
    <w:p w14:paraId="36CF63B3" w14:textId="77777777" w:rsidR="00923278" w:rsidRPr="00923278" w:rsidRDefault="00923278" w:rsidP="003F6C5B">
      <w:pPr>
        <w:keepNext/>
        <w:spacing w:after="240"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7D40FFE6" wp14:editId="4CA919FB">
            <wp:extent cx="3873848" cy="169959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4930" cy="1713228"/>
                    </a:xfrm>
                    <a:prstGeom prst="rect">
                      <a:avLst/>
                    </a:prstGeom>
                    <a:noFill/>
                    <a:ln>
                      <a:noFill/>
                    </a:ln>
                  </pic:spPr>
                </pic:pic>
              </a:graphicData>
            </a:graphic>
          </wp:inline>
        </w:drawing>
      </w:r>
    </w:p>
    <w:p w14:paraId="4D309A6D" w14:textId="77777777" w:rsidR="00923278" w:rsidRPr="00923278" w:rsidRDefault="00923278" w:rsidP="003F6C5B">
      <w:pPr>
        <w:pStyle w:val="Descripcin"/>
        <w:jc w:val="center"/>
        <w:rPr>
          <w:rFonts w:cs="Times New Roman"/>
          <w:sz w:val="22"/>
          <w:szCs w:val="22"/>
        </w:rPr>
      </w:pPr>
      <w:bookmarkStart w:id="62" w:name="_Toc96943088"/>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15</w:t>
      </w:r>
      <w:r w:rsidRPr="00923278">
        <w:rPr>
          <w:rFonts w:cs="Times New Roman"/>
          <w:noProof/>
          <w:sz w:val="22"/>
          <w:szCs w:val="22"/>
        </w:rPr>
        <w:fldChar w:fldCharType="end"/>
      </w:r>
      <w:r w:rsidRPr="00923278">
        <w:rPr>
          <w:rFonts w:cs="Times New Roman"/>
          <w:sz w:val="22"/>
          <w:szCs w:val="22"/>
        </w:rPr>
        <w:t>: Arquitectura para transferencias internas y externas de criptomonedas</w:t>
      </w:r>
      <w:bookmarkEnd w:id="62"/>
    </w:p>
    <w:p w14:paraId="5CA11D9D" w14:textId="77777777" w:rsidR="00923278" w:rsidRPr="00923278" w:rsidRDefault="00923278" w:rsidP="003F6C5B">
      <w:pPr>
        <w:spacing w:line="240" w:lineRule="auto"/>
        <w:jc w:val="center"/>
        <w:rPr>
          <w:rFonts w:ascii="Times New Roman" w:hAnsi="Times New Roman" w:cs="Times New Roman"/>
          <w:b/>
          <w:i/>
        </w:rPr>
      </w:pPr>
      <w:r w:rsidRPr="00923278">
        <w:rPr>
          <w:rFonts w:ascii="Times New Roman" w:hAnsi="Times New Roman" w:cs="Times New Roman"/>
          <w:b/>
          <w:i/>
        </w:rPr>
        <w:t>Fuente: Elaboración propia</w:t>
      </w:r>
    </w:p>
    <w:p w14:paraId="2BF9FDF5" w14:textId="77777777" w:rsidR="00923278" w:rsidRPr="00923278" w:rsidRDefault="00923278" w:rsidP="00923278">
      <w:pPr>
        <w:pStyle w:val="Prrafodelista"/>
        <w:numPr>
          <w:ilvl w:val="0"/>
          <w:numId w:val="10"/>
        </w:numPr>
        <w:spacing w:after="240" w:line="360" w:lineRule="auto"/>
        <w:jc w:val="both"/>
        <w:rPr>
          <w:rFonts w:ascii="Times New Roman" w:hAnsi="Times New Roman" w:cs="Times New Roman"/>
        </w:rPr>
      </w:pPr>
      <w:r w:rsidRPr="00923278">
        <w:rPr>
          <w:rFonts w:ascii="Times New Roman" w:hAnsi="Times New Roman" w:cs="Times New Roman"/>
        </w:rPr>
        <w:lastRenderedPageBreak/>
        <w:t xml:space="preserve">Finalmente, se programarán </w:t>
      </w:r>
      <w:proofErr w:type="spellStart"/>
      <w:r w:rsidRPr="00923278">
        <w:rPr>
          <w:rFonts w:ascii="Times New Roman" w:hAnsi="Times New Roman" w:cs="Times New Roman"/>
        </w:rPr>
        <w:t>smart</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para mitigar problemas de estafas utilizando </w:t>
      </w:r>
      <w:proofErr w:type="spellStart"/>
      <w:r w:rsidRPr="00923278">
        <w:rPr>
          <w:rFonts w:ascii="Times New Roman" w:hAnsi="Times New Roman" w:cs="Times New Roman"/>
        </w:rPr>
        <w:t>IoTex</w:t>
      </w:r>
      <w:proofErr w:type="spellEnd"/>
      <w:r w:rsidRPr="00923278">
        <w:rPr>
          <w:rFonts w:ascii="Times New Roman" w:hAnsi="Times New Roman" w:cs="Times New Roman"/>
        </w:rPr>
        <w:t xml:space="preserve"> </w:t>
      </w:r>
      <w:proofErr w:type="spellStart"/>
      <w:r w:rsidRPr="00923278">
        <w:rPr>
          <w:rFonts w:ascii="Times New Roman" w:hAnsi="Times New Roman" w:cs="Times New Roman"/>
        </w:rPr>
        <w:t>blockchain</w:t>
      </w:r>
      <w:proofErr w:type="spellEnd"/>
      <w:r w:rsidRPr="00923278">
        <w:rPr>
          <w:rFonts w:ascii="Times New Roman" w:hAnsi="Times New Roman" w:cs="Times New Roman"/>
        </w:rPr>
        <w:t xml:space="preserve"> cuando se trate de compras y ventas realizadas en el </w:t>
      </w:r>
      <w:proofErr w:type="spellStart"/>
      <w:r w:rsidRPr="00923278">
        <w:rPr>
          <w:rFonts w:ascii="Times New Roman" w:hAnsi="Times New Roman" w:cs="Times New Roman"/>
        </w:rPr>
        <w:t>marketplace</w:t>
      </w:r>
      <w:proofErr w:type="spellEnd"/>
      <w:r w:rsidRPr="00923278">
        <w:rPr>
          <w:rFonts w:ascii="Times New Roman" w:hAnsi="Times New Roman" w:cs="Times New Roman"/>
        </w:rPr>
        <w:t xml:space="preserve"> de productos/servicios y en el </w:t>
      </w:r>
      <w:proofErr w:type="spellStart"/>
      <w:r w:rsidRPr="00923278">
        <w:rPr>
          <w:rFonts w:ascii="Times New Roman" w:hAnsi="Times New Roman" w:cs="Times New Roman"/>
        </w:rPr>
        <w:t>marketplace</w:t>
      </w:r>
      <w:proofErr w:type="spellEnd"/>
      <w:r w:rsidRPr="00923278">
        <w:rPr>
          <w:rFonts w:ascii="Times New Roman" w:hAnsi="Times New Roman" w:cs="Times New Roman"/>
        </w:rPr>
        <w:t xml:space="preserve"> de criptomonedas donde se realizarán tradings y para eso también se hará uso de la plataforma Tatum. Las transacciones financieras resultantes serán almacenadas en IOTA, en la figura 15 se detalla una primera versión de la arquitectura a utilizarse.</w:t>
      </w:r>
    </w:p>
    <w:p w14:paraId="30906564" w14:textId="77777777" w:rsidR="00923278" w:rsidRPr="00923278" w:rsidRDefault="00923278" w:rsidP="00A20184">
      <w:pPr>
        <w:keepNext/>
        <w:spacing w:after="240" w:line="360" w:lineRule="auto"/>
        <w:jc w:val="center"/>
        <w:rPr>
          <w:rFonts w:ascii="Times New Roman" w:hAnsi="Times New Roman" w:cs="Times New Roman"/>
        </w:rPr>
      </w:pPr>
      <w:r w:rsidRPr="00923278">
        <w:rPr>
          <w:rFonts w:ascii="Times New Roman" w:hAnsi="Times New Roman" w:cs="Times New Roman"/>
          <w:noProof/>
        </w:rPr>
        <w:drawing>
          <wp:inline distT="0" distB="0" distL="0" distR="0" wp14:anchorId="18C85F68" wp14:editId="5A00D612">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2E8E6873" w14:textId="77777777" w:rsidR="00923278" w:rsidRPr="00923278" w:rsidRDefault="00923278" w:rsidP="00A20184">
      <w:pPr>
        <w:pStyle w:val="Descripcin"/>
        <w:jc w:val="center"/>
        <w:rPr>
          <w:rFonts w:cs="Times New Roman"/>
          <w:sz w:val="22"/>
          <w:szCs w:val="22"/>
        </w:rPr>
      </w:pPr>
      <w:bookmarkStart w:id="63" w:name="_Toc96943089"/>
      <w:r w:rsidRPr="00923278">
        <w:rPr>
          <w:rFonts w:cs="Times New Roman"/>
          <w:sz w:val="22"/>
          <w:szCs w:val="22"/>
        </w:rPr>
        <w:t xml:space="preserve">Figura </w:t>
      </w:r>
      <w:r w:rsidRPr="00923278">
        <w:rPr>
          <w:rFonts w:cs="Times New Roman"/>
          <w:sz w:val="22"/>
          <w:szCs w:val="22"/>
        </w:rPr>
        <w:fldChar w:fldCharType="begin"/>
      </w:r>
      <w:r w:rsidRPr="00923278">
        <w:rPr>
          <w:rFonts w:cs="Times New Roman"/>
          <w:sz w:val="22"/>
          <w:szCs w:val="22"/>
        </w:rPr>
        <w:instrText xml:space="preserve"> SEQ Figura \* ARABIC </w:instrText>
      </w:r>
      <w:r w:rsidRPr="00923278">
        <w:rPr>
          <w:rFonts w:cs="Times New Roman"/>
          <w:sz w:val="22"/>
          <w:szCs w:val="22"/>
        </w:rPr>
        <w:fldChar w:fldCharType="separate"/>
      </w:r>
      <w:r w:rsidRPr="00923278">
        <w:rPr>
          <w:rFonts w:cs="Times New Roman"/>
          <w:noProof/>
          <w:sz w:val="22"/>
          <w:szCs w:val="22"/>
        </w:rPr>
        <w:t>16</w:t>
      </w:r>
      <w:r w:rsidRPr="00923278">
        <w:rPr>
          <w:rFonts w:cs="Times New Roman"/>
          <w:noProof/>
          <w:sz w:val="22"/>
          <w:szCs w:val="22"/>
        </w:rPr>
        <w:fldChar w:fldCharType="end"/>
      </w:r>
      <w:r w:rsidRPr="00923278">
        <w:rPr>
          <w:rFonts w:cs="Times New Roman"/>
          <w:sz w:val="22"/>
          <w:szCs w:val="22"/>
        </w:rPr>
        <w:t xml:space="preserve">: Arquitectura para </w:t>
      </w:r>
      <w:proofErr w:type="spellStart"/>
      <w:r w:rsidRPr="00923278">
        <w:rPr>
          <w:rFonts w:cs="Times New Roman"/>
          <w:sz w:val="22"/>
          <w:szCs w:val="22"/>
        </w:rPr>
        <w:t>marketplace</w:t>
      </w:r>
      <w:proofErr w:type="spellEnd"/>
      <w:r w:rsidRPr="00923278">
        <w:rPr>
          <w:rFonts w:cs="Times New Roman"/>
          <w:sz w:val="22"/>
          <w:szCs w:val="22"/>
        </w:rPr>
        <w:t xml:space="preserve"> usando </w:t>
      </w:r>
      <w:proofErr w:type="spellStart"/>
      <w:r w:rsidRPr="00923278">
        <w:rPr>
          <w:rFonts w:cs="Times New Roman"/>
          <w:sz w:val="22"/>
          <w:szCs w:val="22"/>
        </w:rPr>
        <w:t>smart</w:t>
      </w:r>
      <w:proofErr w:type="spellEnd"/>
      <w:r w:rsidRPr="00923278">
        <w:rPr>
          <w:rFonts w:cs="Times New Roman"/>
          <w:sz w:val="22"/>
          <w:szCs w:val="22"/>
        </w:rPr>
        <w:t xml:space="preserve"> </w:t>
      </w:r>
      <w:proofErr w:type="spellStart"/>
      <w:r w:rsidRPr="00923278">
        <w:rPr>
          <w:rFonts w:cs="Times New Roman"/>
          <w:sz w:val="22"/>
          <w:szCs w:val="22"/>
        </w:rPr>
        <w:t>contracts</w:t>
      </w:r>
      <w:proofErr w:type="spellEnd"/>
      <w:r w:rsidRPr="00923278">
        <w:rPr>
          <w:rFonts w:cs="Times New Roman"/>
          <w:sz w:val="22"/>
          <w:szCs w:val="22"/>
        </w:rPr>
        <w:t xml:space="preserve"> de </w:t>
      </w:r>
      <w:proofErr w:type="spellStart"/>
      <w:r w:rsidRPr="00923278">
        <w:rPr>
          <w:rFonts w:cs="Times New Roman"/>
          <w:sz w:val="22"/>
          <w:szCs w:val="22"/>
        </w:rPr>
        <w:t>Iotex</w:t>
      </w:r>
      <w:bookmarkEnd w:id="63"/>
      <w:proofErr w:type="spellEnd"/>
    </w:p>
    <w:p w14:paraId="2849C351" w14:textId="77777777" w:rsidR="00923278" w:rsidRPr="00923278" w:rsidRDefault="00923278" w:rsidP="00A20184">
      <w:pPr>
        <w:spacing w:line="240" w:lineRule="auto"/>
        <w:jc w:val="center"/>
        <w:rPr>
          <w:rFonts w:ascii="Times New Roman" w:hAnsi="Times New Roman" w:cs="Times New Roman"/>
          <w:b/>
          <w:i/>
        </w:rPr>
      </w:pPr>
      <w:r w:rsidRPr="00923278">
        <w:rPr>
          <w:rFonts w:ascii="Times New Roman" w:hAnsi="Times New Roman" w:cs="Times New Roman"/>
          <w:b/>
          <w:i/>
        </w:rPr>
        <w:t xml:space="preserve">Fuente: </w:t>
      </w:r>
      <w:r w:rsidRPr="00923278">
        <w:rPr>
          <w:rFonts w:ascii="Times New Roman" w:hAnsi="Times New Roman" w:cs="Times New Roman"/>
          <w:bCs/>
          <w:i/>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923278" w:rsidRPr="00923278" w14:paraId="7905842B" w14:textId="77777777" w:rsidTr="00315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D6D577" w14:textId="77777777" w:rsidR="00923278" w:rsidRPr="00923278" w:rsidRDefault="00923278" w:rsidP="00923278">
            <w:pPr>
              <w:spacing w:line="360" w:lineRule="auto"/>
              <w:jc w:val="both"/>
              <w:rPr>
                <w:rFonts w:ascii="Times New Roman" w:hAnsi="Times New Roman" w:cs="Times New Roman"/>
              </w:rPr>
            </w:pPr>
            <w:proofErr w:type="spellStart"/>
            <w:r w:rsidRPr="00923278">
              <w:rPr>
                <w:rFonts w:ascii="Times New Roman" w:hAnsi="Times New Roman" w:cs="Times New Roman"/>
              </w:rPr>
              <w:t>Nro</w:t>
            </w:r>
            <w:proofErr w:type="spellEnd"/>
          </w:p>
        </w:tc>
        <w:tc>
          <w:tcPr>
            <w:tcW w:w="4082" w:type="dxa"/>
            <w:gridSpan w:val="2"/>
          </w:tcPr>
          <w:p w14:paraId="3CC8044E" w14:textId="77777777" w:rsidR="00923278" w:rsidRPr="00923278" w:rsidRDefault="00923278" w:rsidP="009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923278">
              <w:rPr>
                <w:rFonts w:ascii="Times New Roman" w:hAnsi="Times New Roman" w:cs="Times New Roman"/>
                <w:color w:val="auto"/>
              </w:rPr>
              <w:t>Funcionalidades transaccionales</w:t>
            </w:r>
          </w:p>
        </w:tc>
        <w:tc>
          <w:tcPr>
            <w:tcW w:w="3732" w:type="dxa"/>
            <w:gridSpan w:val="2"/>
          </w:tcPr>
          <w:p w14:paraId="605A0883" w14:textId="77777777" w:rsidR="00923278" w:rsidRPr="00923278" w:rsidRDefault="00923278" w:rsidP="00923278">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923278">
              <w:rPr>
                <w:rFonts w:ascii="Times New Roman" w:hAnsi="Times New Roman" w:cs="Times New Roman"/>
                <w:color w:val="auto"/>
              </w:rPr>
              <w:t>Propuesta de solución</w:t>
            </w:r>
          </w:p>
        </w:tc>
      </w:tr>
      <w:tr w:rsidR="00923278" w:rsidRPr="00923278" w14:paraId="4C51CBA5"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63AC6C1E"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w:t>
            </w:r>
          </w:p>
        </w:tc>
        <w:tc>
          <w:tcPr>
            <w:tcW w:w="3969" w:type="dxa"/>
          </w:tcPr>
          <w:p w14:paraId="68BC9689"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Marketplace de productos/servicios</w:t>
            </w:r>
          </w:p>
        </w:tc>
        <w:tc>
          <w:tcPr>
            <w:tcW w:w="3827" w:type="dxa"/>
            <w:gridSpan w:val="2"/>
          </w:tcPr>
          <w:p w14:paraId="25E7E53B"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 xml:space="preserve">Smart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con </w:t>
            </w:r>
            <w:proofErr w:type="spellStart"/>
            <w:r w:rsidRPr="00923278">
              <w:rPr>
                <w:rFonts w:ascii="Times New Roman" w:hAnsi="Times New Roman" w:cs="Times New Roman"/>
              </w:rPr>
              <w:t>Iotex</w:t>
            </w:r>
            <w:proofErr w:type="spellEnd"/>
            <w:r w:rsidRPr="00923278">
              <w:rPr>
                <w:rFonts w:ascii="Times New Roman" w:hAnsi="Times New Roman" w:cs="Times New Roman"/>
              </w:rPr>
              <w:t xml:space="preserve"> y almacenamiento con Iota</w:t>
            </w:r>
          </w:p>
        </w:tc>
      </w:tr>
      <w:tr w:rsidR="00923278" w:rsidRPr="00923278" w14:paraId="0B3D0249"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8FE5028"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2</w:t>
            </w:r>
          </w:p>
        </w:tc>
        <w:tc>
          <w:tcPr>
            <w:tcW w:w="3969" w:type="dxa"/>
          </w:tcPr>
          <w:p w14:paraId="4F55F8DB"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Marketplace de criptomonedas</w:t>
            </w:r>
          </w:p>
        </w:tc>
        <w:tc>
          <w:tcPr>
            <w:tcW w:w="3827" w:type="dxa"/>
            <w:gridSpan w:val="2"/>
          </w:tcPr>
          <w:p w14:paraId="3038B9CF"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 xml:space="preserve">Smart </w:t>
            </w:r>
            <w:proofErr w:type="spellStart"/>
            <w:r w:rsidRPr="00923278">
              <w:rPr>
                <w:rFonts w:ascii="Times New Roman" w:hAnsi="Times New Roman" w:cs="Times New Roman"/>
              </w:rPr>
              <w:t>contracts</w:t>
            </w:r>
            <w:proofErr w:type="spellEnd"/>
            <w:r w:rsidRPr="00923278">
              <w:rPr>
                <w:rFonts w:ascii="Times New Roman" w:hAnsi="Times New Roman" w:cs="Times New Roman"/>
              </w:rPr>
              <w:t xml:space="preserve"> con </w:t>
            </w:r>
            <w:proofErr w:type="spellStart"/>
            <w:r w:rsidRPr="00923278">
              <w:rPr>
                <w:rFonts w:ascii="Times New Roman" w:hAnsi="Times New Roman" w:cs="Times New Roman"/>
              </w:rPr>
              <w:t>Iotex</w:t>
            </w:r>
            <w:proofErr w:type="spellEnd"/>
            <w:r w:rsidRPr="00923278">
              <w:rPr>
                <w:rFonts w:ascii="Times New Roman" w:hAnsi="Times New Roman" w:cs="Times New Roman"/>
              </w:rPr>
              <w:t>, trading con Tatum y almacenamiento con Iota</w:t>
            </w:r>
          </w:p>
        </w:tc>
      </w:tr>
      <w:tr w:rsidR="00923278" w:rsidRPr="00923278" w14:paraId="339A4E69"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E8D53F5"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3</w:t>
            </w:r>
          </w:p>
        </w:tc>
        <w:tc>
          <w:tcPr>
            <w:tcW w:w="3969" w:type="dxa"/>
          </w:tcPr>
          <w:p w14:paraId="4EDAA2A3"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Transferencia internas y externas de criptomonedas-</w:t>
            </w:r>
          </w:p>
        </w:tc>
        <w:tc>
          <w:tcPr>
            <w:tcW w:w="3827" w:type="dxa"/>
            <w:gridSpan w:val="2"/>
          </w:tcPr>
          <w:p w14:paraId="349E2FBE"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Trading con Tatum y almacenamiento con Iota</w:t>
            </w:r>
          </w:p>
        </w:tc>
      </w:tr>
      <w:tr w:rsidR="00923278" w:rsidRPr="00923278" w14:paraId="27D610A1"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BEE970"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4</w:t>
            </w:r>
          </w:p>
        </w:tc>
        <w:tc>
          <w:tcPr>
            <w:tcW w:w="3969" w:type="dxa"/>
          </w:tcPr>
          <w:p w14:paraId="540E389D"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Link de pagos masivos</w:t>
            </w:r>
          </w:p>
        </w:tc>
        <w:tc>
          <w:tcPr>
            <w:tcW w:w="3827" w:type="dxa"/>
            <w:gridSpan w:val="2"/>
          </w:tcPr>
          <w:p w14:paraId="409ED173"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0B5755B2"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A48C0E3"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5</w:t>
            </w:r>
          </w:p>
        </w:tc>
        <w:tc>
          <w:tcPr>
            <w:tcW w:w="3969" w:type="dxa"/>
          </w:tcPr>
          <w:p w14:paraId="341C9A7C"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Link de pagos por contacto</w:t>
            </w:r>
          </w:p>
        </w:tc>
        <w:tc>
          <w:tcPr>
            <w:tcW w:w="3827" w:type="dxa"/>
            <w:gridSpan w:val="2"/>
          </w:tcPr>
          <w:p w14:paraId="485F4E9A"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64A195FC"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07F48C9"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6</w:t>
            </w:r>
          </w:p>
        </w:tc>
        <w:tc>
          <w:tcPr>
            <w:tcW w:w="3969" w:type="dxa"/>
          </w:tcPr>
          <w:p w14:paraId="1E180690"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Link de billetera</w:t>
            </w:r>
          </w:p>
        </w:tc>
        <w:tc>
          <w:tcPr>
            <w:tcW w:w="3827" w:type="dxa"/>
            <w:gridSpan w:val="2"/>
          </w:tcPr>
          <w:p w14:paraId="1AC076FD"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57B98797"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603C8BA"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7</w:t>
            </w:r>
          </w:p>
        </w:tc>
        <w:tc>
          <w:tcPr>
            <w:tcW w:w="3969" w:type="dxa"/>
          </w:tcPr>
          <w:p w14:paraId="7A385BC9"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Pagos recurrentes.</w:t>
            </w:r>
          </w:p>
        </w:tc>
        <w:tc>
          <w:tcPr>
            <w:tcW w:w="3827" w:type="dxa"/>
            <w:gridSpan w:val="2"/>
          </w:tcPr>
          <w:p w14:paraId="5F263484"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29936749"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3938B51"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8</w:t>
            </w:r>
          </w:p>
        </w:tc>
        <w:tc>
          <w:tcPr>
            <w:tcW w:w="3969" w:type="dxa"/>
          </w:tcPr>
          <w:p w14:paraId="4E5465A3"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 xml:space="preserve">Compra de saldos por </w:t>
            </w:r>
            <w:proofErr w:type="spellStart"/>
            <w:r w:rsidRPr="00923278">
              <w:rPr>
                <w:rFonts w:ascii="Times New Roman" w:hAnsi="Times New Roman" w:cs="Times New Roman"/>
              </w:rPr>
              <w:t>Paypal</w:t>
            </w:r>
            <w:proofErr w:type="spellEnd"/>
            <w:r w:rsidRPr="00923278">
              <w:rPr>
                <w:rFonts w:ascii="Times New Roman" w:hAnsi="Times New Roman" w:cs="Times New Roman"/>
              </w:rPr>
              <w:t>.</w:t>
            </w:r>
          </w:p>
        </w:tc>
        <w:tc>
          <w:tcPr>
            <w:tcW w:w="3827" w:type="dxa"/>
            <w:gridSpan w:val="2"/>
          </w:tcPr>
          <w:p w14:paraId="16CBF56F"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03E3BC3E"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6EE2BB2"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9</w:t>
            </w:r>
          </w:p>
        </w:tc>
        <w:tc>
          <w:tcPr>
            <w:tcW w:w="3969" w:type="dxa"/>
          </w:tcPr>
          <w:p w14:paraId="4A0F0CC7"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 xml:space="preserve">Compra de saldos por Red Activa </w:t>
            </w:r>
          </w:p>
        </w:tc>
        <w:tc>
          <w:tcPr>
            <w:tcW w:w="3827" w:type="dxa"/>
            <w:gridSpan w:val="2"/>
          </w:tcPr>
          <w:p w14:paraId="3E6A0237"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550BCEDF"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2B95C35"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10</w:t>
            </w:r>
          </w:p>
        </w:tc>
        <w:tc>
          <w:tcPr>
            <w:tcW w:w="3969" w:type="dxa"/>
          </w:tcPr>
          <w:p w14:paraId="2C13343F"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Recarga de billetera con tarjetas de crédito</w:t>
            </w:r>
          </w:p>
        </w:tc>
        <w:tc>
          <w:tcPr>
            <w:tcW w:w="3827" w:type="dxa"/>
            <w:gridSpan w:val="2"/>
          </w:tcPr>
          <w:p w14:paraId="77C82A4D"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1426B3ED"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0C2770"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11</w:t>
            </w:r>
          </w:p>
        </w:tc>
        <w:tc>
          <w:tcPr>
            <w:tcW w:w="3969" w:type="dxa"/>
          </w:tcPr>
          <w:p w14:paraId="0A51D925"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 xml:space="preserve">Compra de </w:t>
            </w:r>
            <w:proofErr w:type="spellStart"/>
            <w:r w:rsidRPr="00923278">
              <w:rPr>
                <w:rFonts w:ascii="Times New Roman" w:hAnsi="Times New Roman" w:cs="Times New Roman"/>
              </w:rPr>
              <w:t>giftcards</w:t>
            </w:r>
            <w:proofErr w:type="spellEnd"/>
          </w:p>
        </w:tc>
        <w:tc>
          <w:tcPr>
            <w:tcW w:w="3827" w:type="dxa"/>
            <w:gridSpan w:val="2"/>
          </w:tcPr>
          <w:p w14:paraId="010411AC"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24B9A097"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BD146AB"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12</w:t>
            </w:r>
          </w:p>
        </w:tc>
        <w:tc>
          <w:tcPr>
            <w:tcW w:w="3969" w:type="dxa"/>
          </w:tcPr>
          <w:p w14:paraId="1690DC9D"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Pago de servicios básicos</w:t>
            </w:r>
          </w:p>
        </w:tc>
        <w:tc>
          <w:tcPr>
            <w:tcW w:w="3827" w:type="dxa"/>
            <w:gridSpan w:val="2"/>
          </w:tcPr>
          <w:p w14:paraId="4E6C1DA2"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0ED1BE28"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0527CA7"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13</w:t>
            </w:r>
          </w:p>
        </w:tc>
        <w:tc>
          <w:tcPr>
            <w:tcW w:w="3969" w:type="dxa"/>
          </w:tcPr>
          <w:p w14:paraId="7784C431"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Retiro de dinero</w:t>
            </w:r>
          </w:p>
        </w:tc>
        <w:tc>
          <w:tcPr>
            <w:tcW w:w="3827" w:type="dxa"/>
            <w:gridSpan w:val="2"/>
          </w:tcPr>
          <w:p w14:paraId="3B678E7A"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1E8774B1"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F78C439"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lastRenderedPageBreak/>
              <w:t>14</w:t>
            </w:r>
          </w:p>
        </w:tc>
        <w:tc>
          <w:tcPr>
            <w:tcW w:w="3969" w:type="dxa"/>
          </w:tcPr>
          <w:p w14:paraId="770C8151"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 xml:space="preserve">Transferencias </w:t>
            </w:r>
            <w:proofErr w:type="spellStart"/>
            <w:r w:rsidRPr="00923278">
              <w:rPr>
                <w:rFonts w:ascii="Times New Roman" w:hAnsi="Times New Roman" w:cs="Times New Roman"/>
              </w:rPr>
              <w:t>interbilleteras</w:t>
            </w:r>
            <w:proofErr w:type="spellEnd"/>
          </w:p>
        </w:tc>
        <w:tc>
          <w:tcPr>
            <w:tcW w:w="3827" w:type="dxa"/>
            <w:gridSpan w:val="2"/>
          </w:tcPr>
          <w:p w14:paraId="35C9ECA0"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4D9AFE09"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D94777A"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15</w:t>
            </w:r>
          </w:p>
        </w:tc>
        <w:tc>
          <w:tcPr>
            <w:tcW w:w="3969" w:type="dxa"/>
          </w:tcPr>
          <w:p w14:paraId="53B8609B"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 xml:space="preserve">Pagos con QR </w:t>
            </w:r>
            <w:proofErr w:type="spellStart"/>
            <w:r w:rsidRPr="00923278">
              <w:rPr>
                <w:rFonts w:ascii="Times New Roman" w:hAnsi="Times New Roman" w:cs="Times New Roman"/>
              </w:rPr>
              <w:t>Code</w:t>
            </w:r>
            <w:proofErr w:type="spellEnd"/>
          </w:p>
        </w:tc>
        <w:tc>
          <w:tcPr>
            <w:tcW w:w="3827" w:type="dxa"/>
            <w:gridSpan w:val="2"/>
          </w:tcPr>
          <w:p w14:paraId="635EF99E"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548CF85B"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E107EBA"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16</w:t>
            </w:r>
          </w:p>
        </w:tc>
        <w:tc>
          <w:tcPr>
            <w:tcW w:w="3969" w:type="dxa"/>
          </w:tcPr>
          <w:p w14:paraId="69DA8F24"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Verificación de identidad</w:t>
            </w:r>
          </w:p>
        </w:tc>
        <w:tc>
          <w:tcPr>
            <w:tcW w:w="3827" w:type="dxa"/>
            <w:gridSpan w:val="2"/>
          </w:tcPr>
          <w:p w14:paraId="00B255AA"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MATI y almacenamiento en Iota</w:t>
            </w:r>
          </w:p>
        </w:tc>
      </w:tr>
      <w:tr w:rsidR="00923278" w:rsidRPr="00923278" w14:paraId="4656B335" w14:textId="77777777" w:rsidTr="00315BDD">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F208B3C"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17</w:t>
            </w:r>
          </w:p>
        </w:tc>
        <w:tc>
          <w:tcPr>
            <w:tcW w:w="3969" w:type="dxa"/>
          </w:tcPr>
          <w:p w14:paraId="5E8A495F"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Verificación de registro de tarjetas de crédito</w:t>
            </w:r>
          </w:p>
        </w:tc>
        <w:tc>
          <w:tcPr>
            <w:tcW w:w="3827" w:type="dxa"/>
            <w:gridSpan w:val="2"/>
          </w:tcPr>
          <w:p w14:paraId="7A2DB3C6" w14:textId="77777777" w:rsidR="00923278" w:rsidRPr="00923278" w:rsidRDefault="00923278" w:rsidP="00A2018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r w:rsidR="00923278" w:rsidRPr="00923278" w14:paraId="1B1012D4" w14:textId="77777777" w:rsidTr="00315BDD">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725D0E6" w14:textId="77777777" w:rsidR="00923278" w:rsidRPr="00923278" w:rsidRDefault="00923278" w:rsidP="00A20184">
            <w:pPr>
              <w:jc w:val="both"/>
              <w:rPr>
                <w:rFonts w:ascii="Times New Roman" w:hAnsi="Times New Roman" w:cs="Times New Roman"/>
              </w:rPr>
            </w:pPr>
            <w:r w:rsidRPr="00923278">
              <w:rPr>
                <w:rFonts w:ascii="Times New Roman" w:hAnsi="Times New Roman" w:cs="Times New Roman"/>
              </w:rPr>
              <w:t>18</w:t>
            </w:r>
          </w:p>
        </w:tc>
        <w:tc>
          <w:tcPr>
            <w:tcW w:w="3969" w:type="dxa"/>
          </w:tcPr>
          <w:p w14:paraId="50CBB676" w14:textId="77777777" w:rsidR="00923278" w:rsidRPr="00923278" w:rsidRDefault="00923278" w:rsidP="00A2018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23278">
              <w:rPr>
                <w:rFonts w:ascii="Times New Roman" w:hAnsi="Times New Roman" w:cs="Times New Roman"/>
              </w:rPr>
              <w:t>Compra de acciones</w:t>
            </w:r>
          </w:p>
        </w:tc>
        <w:tc>
          <w:tcPr>
            <w:tcW w:w="3827" w:type="dxa"/>
            <w:gridSpan w:val="2"/>
          </w:tcPr>
          <w:p w14:paraId="32239B78" w14:textId="77777777" w:rsidR="00923278" w:rsidRPr="00923278" w:rsidRDefault="00923278" w:rsidP="00A20184">
            <w:pPr>
              <w:keepN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23278">
              <w:rPr>
                <w:rFonts w:ascii="Times New Roman" w:hAnsi="Times New Roman" w:cs="Times New Roman"/>
              </w:rPr>
              <w:t>Almacenamiento de transacciones con Iota</w:t>
            </w:r>
          </w:p>
        </w:tc>
      </w:tr>
    </w:tbl>
    <w:p w14:paraId="52AF0663" w14:textId="77777777" w:rsidR="00923278" w:rsidRPr="00923278" w:rsidRDefault="00923278" w:rsidP="00A20184">
      <w:pPr>
        <w:pStyle w:val="Descripcin"/>
        <w:spacing w:after="0" w:line="360" w:lineRule="auto"/>
        <w:jc w:val="center"/>
        <w:rPr>
          <w:rFonts w:cs="Times New Roman"/>
          <w:color w:val="auto"/>
          <w:sz w:val="22"/>
          <w:szCs w:val="22"/>
        </w:rPr>
      </w:pPr>
      <w:bookmarkStart w:id="64" w:name="_Toc96943068"/>
      <w:r w:rsidRPr="00923278">
        <w:rPr>
          <w:rFonts w:cs="Times New Roman"/>
          <w:color w:val="auto"/>
          <w:sz w:val="22"/>
          <w:szCs w:val="22"/>
        </w:rPr>
        <w:t xml:space="preserve">Tabla </w:t>
      </w:r>
      <w:r w:rsidRPr="00923278">
        <w:rPr>
          <w:rFonts w:cs="Times New Roman"/>
          <w:color w:val="auto"/>
          <w:sz w:val="22"/>
          <w:szCs w:val="22"/>
        </w:rPr>
        <w:fldChar w:fldCharType="begin"/>
      </w:r>
      <w:r w:rsidRPr="00923278">
        <w:rPr>
          <w:rFonts w:cs="Times New Roman"/>
          <w:color w:val="auto"/>
          <w:sz w:val="22"/>
          <w:szCs w:val="22"/>
        </w:rPr>
        <w:instrText xml:space="preserve"> SEQ Tabla \* ARABIC </w:instrText>
      </w:r>
      <w:r w:rsidRPr="00923278">
        <w:rPr>
          <w:rFonts w:cs="Times New Roman"/>
          <w:color w:val="auto"/>
          <w:sz w:val="22"/>
          <w:szCs w:val="22"/>
        </w:rPr>
        <w:fldChar w:fldCharType="separate"/>
      </w:r>
      <w:r w:rsidRPr="00923278">
        <w:rPr>
          <w:rFonts w:cs="Times New Roman"/>
          <w:noProof/>
          <w:color w:val="auto"/>
          <w:sz w:val="22"/>
          <w:szCs w:val="22"/>
        </w:rPr>
        <w:t>4</w:t>
      </w:r>
      <w:r w:rsidRPr="00923278">
        <w:rPr>
          <w:rFonts w:cs="Times New Roman"/>
          <w:color w:val="auto"/>
          <w:sz w:val="22"/>
          <w:szCs w:val="22"/>
        </w:rPr>
        <w:fldChar w:fldCharType="end"/>
      </w:r>
      <w:r w:rsidRPr="00923278">
        <w:rPr>
          <w:rFonts w:cs="Times New Roman"/>
          <w:color w:val="auto"/>
          <w:sz w:val="22"/>
          <w:szCs w:val="22"/>
        </w:rPr>
        <w:t>: Funcionalidades transaccionales de Pagar es Fácil</w:t>
      </w:r>
      <w:bookmarkEnd w:id="64"/>
    </w:p>
    <w:p w14:paraId="0A0276D1" w14:textId="07648385" w:rsidR="00BF2AD5" w:rsidRDefault="00923278" w:rsidP="00A20184">
      <w:pPr>
        <w:jc w:val="center"/>
        <w:rPr>
          <w:rFonts w:ascii="Times New Roman" w:hAnsi="Times New Roman" w:cs="Times New Roman"/>
        </w:rPr>
      </w:pPr>
      <w:r w:rsidRPr="00A20184">
        <w:rPr>
          <w:rFonts w:ascii="Times New Roman" w:hAnsi="Times New Roman" w:cs="Times New Roman"/>
          <w:b/>
          <w:bCs/>
        </w:rPr>
        <w:t>Fuente:</w:t>
      </w:r>
      <w:r w:rsidRPr="00A20184">
        <w:rPr>
          <w:rFonts w:ascii="Times New Roman" w:hAnsi="Times New Roman" w:cs="Times New Roman"/>
        </w:rPr>
        <w:t xml:space="preserve"> Datos estadísticos obtenidos de la plataforma</w:t>
      </w:r>
    </w:p>
    <w:sdt>
      <w:sdtPr>
        <w:rPr>
          <w:lang w:val="es-ES"/>
        </w:rPr>
        <w:id w:val="-834991838"/>
        <w:docPartObj>
          <w:docPartGallery w:val="Bibliographies"/>
          <w:docPartUnique/>
        </w:docPartObj>
      </w:sdtPr>
      <w:sdtEndPr>
        <w:rPr>
          <w:rFonts w:ascii="Times New Roman" w:eastAsiaTheme="minorHAnsi" w:hAnsi="Times New Roman" w:cs="Times New Roman"/>
          <w:color w:val="auto"/>
          <w:sz w:val="22"/>
          <w:szCs w:val="22"/>
          <w:lang w:val="es-EC" w:eastAsia="en-US"/>
        </w:rPr>
      </w:sdtEndPr>
      <w:sdtContent>
        <w:p w14:paraId="2364D098" w14:textId="76B3B46F" w:rsidR="00CA5044" w:rsidRDefault="00CA5044">
          <w:pPr>
            <w:pStyle w:val="Ttulo1"/>
          </w:pPr>
          <w:r>
            <w:rPr>
              <w:lang w:val="es-ES"/>
            </w:rPr>
            <w:t>Bibliografía</w:t>
          </w:r>
        </w:p>
        <w:sdt>
          <w:sdtPr>
            <w:id w:val="111145805"/>
            <w:bibliography/>
          </w:sdtPr>
          <w:sdtEndPr>
            <w:rPr>
              <w:rFonts w:ascii="Times New Roman" w:hAnsi="Times New Roman" w:cs="Times New Roman"/>
            </w:rPr>
          </w:sdtEndPr>
          <w:sdtContent>
            <w:p w14:paraId="0BDB36A0" w14:textId="77777777" w:rsidR="00CA5044" w:rsidRPr="00CA5044" w:rsidRDefault="00CA5044">
              <w:pPr>
                <w:rPr>
                  <w:rFonts w:ascii="Times New Roman" w:hAnsi="Times New Roman" w:cs="Times New Roman"/>
                  <w:noProof/>
                </w:rPr>
              </w:pPr>
              <w:r w:rsidRPr="00CA5044">
                <w:rPr>
                  <w:rFonts w:ascii="Times New Roman" w:hAnsi="Times New Roman" w:cs="Times New Roman"/>
                </w:rPr>
                <w:fldChar w:fldCharType="begin"/>
              </w:r>
              <w:r w:rsidRPr="00CA5044">
                <w:rPr>
                  <w:rFonts w:ascii="Times New Roman" w:hAnsi="Times New Roman" w:cs="Times New Roman"/>
                </w:rPr>
                <w:instrText>BIBLIOGRAPHY</w:instrText>
              </w:r>
              <w:r w:rsidRPr="00CA5044">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CA5044" w:rsidRPr="00CA5044" w14:paraId="45E01739" w14:textId="77777777">
                <w:trPr>
                  <w:divId w:val="940339312"/>
                  <w:tblCellSpacing w:w="15" w:type="dxa"/>
                </w:trPr>
                <w:tc>
                  <w:tcPr>
                    <w:tcW w:w="50" w:type="pct"/>
                    <w:hideMark/>
                  </w:tcPr>
                  <w:p w14:paraId="126BD479" w14:textId="45CAB053" w:rsidR="00CA5044" w:rsidRPr="00CA5044" w:rsidRDefault="00CA5044">
                    <w:pPr>
                      <w:pStyle w:val="Bibliografa"/>
                      <w:rPr>
                        <w:rFonts w:ascii="Times New Roman" w:hAnsi="Times New Roman" w:cs="Times New Roman"/>
                        <w:noProof/>
                        <w:sz w:val="24"/>
                        <w:szCs w:val="24"/>
                        <w:lang w:val="es-ES"/>
                      </w:rPr>
                    </w:pPr>
                    <w:r w:rsidRPr="00CA5044">
                      <w:rPr>
                        <w:rFonts w:ascii="Times New Roman" w:hAnsi="Times New Roman" w:cs="Times New Roman"/>
                        <w:noProof/>
                        <w:lang w:val="es-ES"/>
                      </w:rPr>
                      <w:t xml:space="preserve">[1] </w:t>
                    </w:r>
                  </w:p>
                </w:tc>
                <w:tc>
                  <w:tcPr>
                    <w:tcW w:w="0" w:type="auto"/>
                    <w:hideMark/>
                  </w:tcPr>
                  <w:p w14:paraId="4DC2D13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B. Kitchenham, O. P. Brereton, D. Budgen, M. Turner, J. Bailey y S. Linkman, «Systematic literature reviews in software engineering – A systematic literature review,» </w:t>
                    </w:r>
                    <w:r w:rsidRPr="00CA5044">
                      <w:rPr>
                        <w:rFonts w:ascii="Times New Roman" w:hAnsi="Times New Roman" w:cs="Times New Roman"/>
                        <w:i/>
                        <w:iCs/>
                        <w:noProof/>
                        <w:lang w:val="es-ES"/>
                      </w:rPr>
                      <w:t xml:space="preserve">Information and Software Technology, </w:t>
                    </w:r>
                    <w:r w:rsidRPr="00CA5044">
                      <w:rPr>
                        <w:rFonts w:ascii="Times New Roman" w:hAnsi="Times New Roman" w:cs="Times New Roman"/>
                        <w:noProof/>
                        <w:lang w:val="es-ES"/>
                      </w:rPr>
                      <w:t xml:space="preserve">vol. 51, nº 1, pp. 7-15, 2009. </w:t>
                    </w:r>
                  </w:p>
                </w:tc>
              </w:tr>
              <w:tr w:rsidR="00CA5044" w:rsidRPr="00CA5044" w14:paraId="7626F0BA" w14:textId="77777777">
                <w:trPr>
                  <w:divId w:val="940339312"/>
                  <w:tblCellSpacing w:w="15" w:type="dxa"/>
                </w:trPr>
                <w:tc>
                  <w:tcPr>
                    <w:tcW w:w="50" w:type="pct"/>
                    <w:hideMark/>
                  </w:tcPr>
                  <w:p w14:paraId="40E7B80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 </w:t>
                    </w:r>
                  </w:p>
                </w:tc>
                <w:tc>
                  <w:tcPr>
                    <w:tcW w:w="0" w:type="auto"/>
                    <w:hideMark/>
                  </w:tcPr>
                  <w:p w14:paraId="148CBC7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K. Hausken, «Cyber resilience in firms, organizations and societies,» </w:t>
                    </w:r>
                    <w:r w:rsidRPr="00CA5044">
                      <w:rPr>
                        <w:rFonts w:ascii="Times New Roman" w:hAnsi="Times New Roman" w:cs="Times New Roman"/>
                        <w:i/>
                        <w:iCs/>
                        <w:noProof/>
                        <w:lang w:val="es-ES"/>
                      </w:rPr>
                      <w:t xml:space="preserve">Internet of Things, </w:t>
                    </w:r>
                    <w:r w:rsidRPr="00CA5044">
                      <w:rPr>
                        <w:rFonts w:ascii="Times New Roman" w:hAnsi="Times New Roman" w:cs="Times New Roman"/>
                        <w:noProof/>
                        <w:lang w:val="es-ES"/>
                      </w:rPr>
                      <w:t xml:space="preserve">vol. 11, 2020. </w:t>
                    </w:r>
                  </w:p>
                </w:tc>
              </w:tr>
              <w:tr w:rsidR="00CA5044" w:rsidRPr="00CA5044" w14:paraId="19C8F6F9" w14:textId="77777777">
                <w:trPr>
                  <w:divId w:val="940339312"/>
                  <w:tblCellSpacing w:w="15" w:type="dxa"/>
                </w:trPr>
                <w:tc>
                  <w:tcPr>
                    <w:tcW w:w="50" w:type="pct"/>
                    <w:hideMark/>
                  </w:tcPr>
                  <w:p w14:paraId="4EEE050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 </w:t>
                    </w:r>
                  </w:p>
                </w:tc>
                <w:tc>
                  <w:tcPr>
                    <w:tcW w:w="0" w:type="auto"/>
                    <w:hideMark/>
                  </w:tcPr>
                  <w:p w14:paraId="1C44E31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M. Chitnis y J. M. Costa, «Videotex Services: Network and Terminal Alternatives,» </w:t>
                    </w:r>
                    <w:r w:rsidRPr="00CA5044">
                      <w:rPr>
                        <w:rFonts w:ascii="Times New Roman" w:hAnsi="Times New Roman" w:cs="Times New Roman"/>
                        <w:i/>
                        <w:iCs/>
                        <w:noProof/>
                        <w:lang w:val="es-ES"/>
                      </w:rPr>
                      <w:t xml:space="preserve">IEEE Transactions on Consumer Electronics, </w:t>
                    </w:r>
                    <w:r w:rsidRPr="00CA5044">
                      <w:rPr>
                        <w:rFonts w:ascii="Times New Roman" w:hAnsi="Times New Roman" w:cs="Times New Roman"/>
                        <w:noProof/>
                        <w:lang w:val="es-ES"/>
                      </w:rPr>
                      <w:t xml:space="preserve">Vols. %1 de %2CE-25, nº 3, pp. 269-278, 1979. </w:t>
                    </w:r>
                  </w:p>
                </w:tc>
              </w:tr>
              <w:tr w:rsidR="00CA5044" w:rsidRPr="00CA5044" w14:paraId="50CA97B0" w14:textId="77777777">
                <w:trPr>
                  <w:divId w:val="940339312"/>
                  <w:tblCellSpacing w:w="15" w:type="dxa"/>
                </w:trPr>
                <w:tc>
                  <w:tcPr>
                    <w:tcW w:w="50" w:type="pct"/>
                    <w:hideMark/>
                  </w:tcPr>
                  <w:p w14:paraId="4DB76D7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 </w:t>
                    </w:r>
                  </w:p>
                </w:tc>
                <w:tc>
                  <w:tcPr>
                    <w:tcW w:w="0" w:type="auto"/>
                    <w:hideMark/>
                  </w:tcPr>
                  <w:p w14:paraId="10EF8B9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L. Abdillah, «An Overview of Indonesian Fintech Application,» </w:t>
                    </w:r>
                    <w:r w:rsidRPr="00CA5044">
                      <w:rPr>
                        <w:rFonts w:ascii="Times New Roman" w:hAnsi="Times New Roman" w:cs="Times New Roman"/>
                        <w:i/>
                        <w:iCs/>
                        <w:noProof/>
                        <w:lang w:val="es-ES"/>
                      </w:rPr>
                      <w:t xml:space="preserve">The First International Conference on Communication, Information Technology and Youth Study (I-CITYS2019), </w:t>
                    </w:r>
                    <w:r w:rsidRPr="00CA5044">
                      <w:rPr>
                        <w:rFonts w:ascii="Times New Roman" w:hAnsi="Times New Roman" w:cs="Times New Roman"/>
                        <w:noProof/>
                        <w:lang w:val="es-ES"/>
                      </w:rPr>
                      <w:t xml:space="preserve">2019. </w:t>
                    </w:r>
                  </w:p>
                </w:tc>
              </w:tr>
              <w:tr w:rsidR="00CA5044" w:rsidRPr="00CA5044" w14:paraId="490362DC" w14:textId="77777777">
                <w:trPr>
                  <w:divId w:val="940339312"/>
                  <w:tblCellSpacing w:w="15" w:type="dxa"/>
                </w:trPr>
                <w:tc>
                  <w:tcPr>
                    <w:tcW w:w="50" w:type="pct"/>
                    <w:hideMark/>
                  </w:tcPr>
                  <w:p w14:paraId="072A1C7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 </w:t>
                    </w:r>
                  </w:p>
                </w:tc>
                <w:tc>
                  <w:tcPr>
                    <w:tcW w:w="0" w:type="auto"/>
                    <w:hideMark/>
                  </w:tcPr>
                  <w:p w14:paraId="7593FAA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Bayramoğlu, «An Overview of the Artificial Intelligence Applications in Fintech and Regtech,» </w:t>
                    </w:r>
                    <w:r w:rsidRPr="00CA5044">
                      <w:rPr>
                        <w:rFonts w:ascii="Times New Roman" w:hAnsi="Times New Roman" w:cs="Times New Roman"/>
                        <w:i/>
                        <w:iCs/>
                        <w:noProof/>
                        <w:lang w:val="es-ES"/>
                      </w:rPr>
                      <w:t xml:space="preserve">he Impact of Artificial Intelligence on Governance, Economics and Finance, </w:t>
                    </w:r>
                    <w:r w:rsidRPr="00CA5044">
                      <w:rPr>
                        <w:rFonts w:ascii="Times New Roman" w:hAnsi="Times New Roman" w:cs="Times New Roman"/>
                        <w:noProof/>
                        <w:lang w:val="es-ES"/>
                      </w:rPr>
                      <w:t xml:space="preserve">vol. 1, p. 13, 2021. </w:t>
                    </w:r>
                  </w:p>
                </w:tc>
              </w:tr>
              <w:tr w:rsidR="00CA5044" w:rsidRPr="00CA5044" w14:paraId="2DFA409A" w14:textId="77777777">
                <w:trPr>
                  <w:divId w:val="940339312"/>
                  <w:tblCellSpacing w:w="15" w:type="dxa"/>
                </w:trPr>
                <w:tc>
                  <w:tcPr>
                    <w:tcW w:w="50" w:type="pct"/>
                    <w:hideMark/>
                  </w:tcPr>
                  <w:p w14:paraId="21F4606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 </w:t>
                    </w:r>
                  </w:p>
                </w:tc>
                <w:tc>
                  <w:tcPr>
                    <w:tcW w:w="0" w:type="auto"/>
                    <w:hideMark/>
                  </w:tcPr>
                  <w:p w14:paraId="3721FD2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W. Ng y B. K. Kwok, «Emergence of Fintech and cybersecurity in a global financial centre: Strategic approach by a regulator,» </w:t>
                    </w:r>
                    <w:r w:rsidRPr="00CA5044">
                      <w:rPr>
                        <w:rFonts w:ascii="Times New Roman" w:hAnsi="Times New Roman" w:cs="Times New Roman"/>
                        <w:i/>
                        <w:iCs/>
                        <w:noProof/>
                        <w:lang w:val="es-ES"/>
                      </w:rPr>
                      <w:t xml:space="preserve">Journal of Financial Regulation and Compliance, </w:t>
                    </w:r>
                    <w:r w:rsidRPr="00CA5044">
                      <w:rPr>
                        <w:rFonts w:ascii="Times New Roman" w:hAnsi="Times New Roman" w:cs="Times New Roman"/>
                        <w:noProof/>
                        <w:lang w:val="es-ES"/>
                      </w:rPr>
                      <w:t xml:space="preserve">vol. 25, nº 4, pp. 422-434, 2017. </w:t>
                    </w:r>
                  </w:p>
                </w:tc>
              </w:tr>
              <w:tr w:rsidR="00CA5044" w:rsidRPr="00CA5044" w14:paraId="109932D5" w14:textId="77777777">
                <w:trPr>
                  <w:divId w:val="940339312"/>
                  <w:tblCellSpacing w:w="15" w:type="dxa"/>
                </w:trPr>
                <w:tc>
                  <w:tcPr>
                    <w:tcW w:w="50" w:type="pct"/>
                    <w:hideMark/>
                  </w:tcPr>
                  <w:p w14:paraId="748D0F9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 </w:t>
                    </w:r>
                  </w:p>
                </w:tc>
                <w:tc>
                  <w:tcPr>
                    <w:tcW w:w="0" w:type="auto"/>
                    <w:hideMark/>
                  </w:tcPr>
                  <w:p w14:paraId="629BDDC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Kaur, Z. H. Lashkari y A. H. Lashkari, «Cybersecurity Vulnerabilities in FinTech,» </w:t>
                    </w:r>
                    <w:r w:rsidRPr="00CA5044">
                      <w:rPr>
                        <w:rFonts w:ascii="Times New Roman" w:hAnsi="Times New Roman" w:cs="Times New Roman"/>
                        <w:i/>
                        <w:iCs/>
                        <w:noProof/>
                        <w:lang w:val="es-ES"/>
                      </w:rPr>
                      <w:t xml:space="preserve">Understanding Cybersecurity Management in FinTech. Future of Business and Finance. Springer, Cham, </w:t>
                    </w:r>
                    <w:r w:rsidRPr="00CA5044">
                      <w:rPr>
                        <w:rFonts w:ascii="Times New Roman" w:hAnsi="Times New Roman" w:cs="Times New Roman"/>
                        <w:noProof/>
                        <w:lang w:val="es-ES"/>
                      </w:rPr>
                      <w:t xml:space="preserve">pp. 89-102, 2021. </w:t>
                    </w:r>
                  </w:p>
                </w:tc>
              </w:tr>
              <w:tr w:rsidR="00CA5044" w:rsidRPr="00CA5044" w14:paraId="239DF0FF" w14:textId="77777777">
                <w:trPr>
                  <w:divId w:val="940339312"/>
                  <w:tblCellSpacing w:w="15" w:type="dxa"/>
                </w:trPr>
                <w:tc>
                  <w:tcPr>
                    <w:tcW w:w="50" w:type="pct"/>
                    <w:hideMark/>
                  </w:tcPr>
                  <w:p w14:paraId="603FC6A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 </w:t>
                    </w:r>
                  </w:p>
                </w:tc>
                <w:tc>
                  <w:tcPr>
                    <w:tcW w:w="0" w:type="auto"/>
                    <w:hideMark/>
                  </w:tcPr>
                  <w:p w14:paraId="09B5EEF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Kaur, Z. H. Lashkari y A. H. Lashkari, «Cybersecurity Threats in FinTech,» </w:t>
                    </w:r>
                    <w:r w:rsidRPr="00CA5044">
                      <w:rPr>
                        <w:rFonts w:ascii="Times New Roman" w:hAnsi="Times New Roman" w:cs="Times New Roman"/>
                        <w:i/>
                        <w:iCs/>
                        <w:noProof/>
                        <w:lang w:val="es-ES"/>
                      </w:rPr>
                      <w:t xml:space="preserve">Understanding Cybersecurity Management in FinTech. Future of Business and Finance. Springer, Cham, </w:t>
                    </w:r>
                    <w:r w:rsidRPr="00CA5044">
                      <w:rPr>
                        <w:rFonts w:ascii="Times New Roman" w:hAnsi="Times New Roman" w:cs="Times New Roman"/>
                        <w:noProof/>
                        <w:lang w:val="es-ES"/>
                      </w:rPr>
                      <w:t xml:space="preserve">pp. 65-87, 2021. </w:t>
                    </w:r>
                  </w:p>
                </w:tc>
              </w:tr>
              <w:tr w:rsidR="00CA5044" w:rsidRPr="00CA5044" w14:paraId="3C2E279D" w14:textId="77777777">
                <w:trPr>
                  <w:divId w:val="940339312"/>
                  <w:tblCellSpacing w:w="15" w:type="dxa"/>
                </w:trPr>
                <w:tc>
                  <w:tcPr>
                    <w:tcW w:w="50" w:type="pct"/>
                    <w:hideMark/>
                  </w:tcPr>
                  <w:p w14:paraId="7D3329F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 </w:t>
                    </w:r>
                  </w:p>
                </w:tc>
                <w:tc>
                  <w:tcPr>
                    <w:tcW w:w="0" w:type="auto"/>
                    <w:hideMark/>
                  </w:tcPr>
                  <w:p w14:paraId="2EDF00C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R. KISHORE, M. AGRAWAL y H. R. RAO, «Determinants of Sourcing During Technology Growth and Maturity: An Empirical Study of e-Commerce Sourcing,» </w:t>
                    </w:r>
                    <w:r w:rsidRPr="00CA5044">
                      <w:rPr>
                        <w:rFonts w:ascii="Times New Roman" w:hAnsi="Times New Roman" w:cs="Times New Roman"/>
                        <w:i/>
                        <w:iCs/>
                        <w:noProof/>
                        <w:lang w:val="es-ES"/>
                      </w:rPr>
                      <w:t xml:space="preserve">Journal of Management Information Systems, </w:t>
                    </w:r>
                    <w:r w:rsidRPr="00CA5044">
                      <w:rPr>
                        <w:rFonts w:ascii="Times New Roman" w:hAnsi="Times New Roman" w:cs="Times New Roman"/>
                        <w:noProof/>
                        <w:lang w:val="es-ES"/>
                      </w:rPr>
                      <w:t xml:space="preserve">vol. 21, nº 3, pp. 47-82, 2014. </w:t>
                    </w:r>
                  </w:p>
                </w:tc>
              </w:tr>
              <w:tr w:rsidR="00CA5044" w:rsidRPr="00CA5044" w14:paraId="64D6766C" w14:textId="77777777">
                <w:trPr>
                  <w:divId w:val="940339312"/>
                  <w:tblCellSpacing w:w="15" w:type="dxa"/>
                </w:trPr>
                <w:tc>
                  <w:tcPr>
                    <w:tcW w:w="50" w:type="pct"/>
                    <w:hideMark/>
                  </w:tcPr>
                  <w:p w14:paraId="51B290E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[10] </w:t>
                    </w:r>
                  </w:p>
                </w:tc>
                <w:tc>
                  <w:tcPr>
                    <w:tcW w:w="0" w:type="auto"/>
                    <w:hideMark/>
                  </w:tcPr>
                  <w:p w14:paraId="4A6D796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Castro de Cifuentes, «Los contratos normativos y los contratos marco en el derecho privado contemporáneo,» </w:t>
                    </w:r>
                    <w:r w:rsidRPr="00CA5044">
                      <w:rPr>
                        <w:rFonts w:ascii="Times New Roman" w:hAnsi="Times New Roman" w:cs="Times New Roman"/>
                        <w:i/>
                        <w:iCs/>
                        <w:noProof/>
                        <w:lang w:val="es-ES"/>
                      </w:rPr>
                      <w:t xml:space="preserve">Revista Estudios Socio-Jurídicos, </w:t>
                    </w:r>
                    <w:r w:rsidRPr="00CA5044">
                      <w:rPr>
                        <w:rFonts w:ascii="Times New Roman" w:hAnsi="Times New Roman" w:cs="Times New Roman"/>
                        <w:noProof/>
                        <w:lang w:val="es-ES"/>
                      </w:rPr>
                      <w:t xml:space="preserve">vol. 21, nº 1, pp. 121-150, 2019. </w:t>
                    </w:r>
                  </w:p>
                </w:tc>
              </w:tr>
              <w:tr w:rsidR="00CA5044" w:rsidRPr="00CA5044" w14:paraId="0363761D" w14:textId="77777777">
                <w:trPr>
                  <w:divId w:val="940339312"/>
                  <w:tblCellSpacing w:w="15" w:type="dxa"/>
                </w:trPr>
                <w:tc>
                  <w:tcPr>
                    <w:tcW w:w="50" w:type="pct"/>
                    <w:hideMark/>
                  </w:tcPr>
                  <w:p w14:paraId="1289F49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[11] </w:t>
                    </w:r>
                  </w:p>
                </w:tc>
                <w:tc>
                  <w:tcPr>
                    <w:tcW w:w="0" w:type="auto"/>
                    <w:hideMark/>
                  </w:tcPr>
                  <w:p w14:paraId="5177FE4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Nick, «Formalizing and Securing Relationships on Public Networks,» </w:t>
                    </w:r>
                    <w:r w:rsidRPr="00CA5044">
                      <w:rPr>
                        <w:rFonts w:ascii="Times New Roman" w:hAnsi="Times New Roman" w:cs="Times New Roman"/>
                        <w:i/>
                        <w:iCs/>
                        <w:noProof/>
                        <w:lang w:val="es-ES"/>
                      </w:rPr>
                      <w:t xml:space="preserve">First Monday, </w:t>
                    </w:r>
                    <w:r w:rsidRPr="00CA5044">
                      <w:rPr>
                        <w:rFonts w:ascii="Times New Roman" w:hAnsi="Times New Roman" w:cs="Times New Roman"/>
                        <w:noProof/>
                        <w:lang w:val="es-ES"/>
                      </w:rPr>
                      <w:t xml:space="preserve">1997. </w:t>
                    </w:r>
                  </w:p>
                </w:tc>
              </w:tr>
              <w:tr w:rsidR="00CA5044" w:rsidRPr="00CA5044" w14:paraId="1689E0C2" w14:textId="77777777">
                <w:trPr>
                  <w:divId w:val="940339312"/>
                  <w:tblCellSpacing w:w="15" w:type="dxa"/>
                </w:trPr>
                <w:tc>
                  <w:tcPr>
                    <w:tcW w:w="50" w:type="pct"/>
                    <w:hideMark/>
                  </w:tcPr>
                  <w:p w14:paraId="19B6FB7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[12] </w:t>
                    </w:r>
                  </w:p>
                </w:tc>
                <w:tc>
                  <w:tcPr>
                    <w:tcW w:w="0" w:type="auto"/>
                    <w:hideMark/>
                  </w:tcPr>
                  <w:p w14:paraId="1BDA08A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Rahouti, K. Xiong y N. Ghani, «Bitcoin Concepts, Threats, and Machine-Learning Security Solutions,»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6, pp. 67189-67205, 2018. </w:t>
                    </w:r>
                  </w:p>
                </w:tc>
              </w:tr>
              <w:tr w:rsidR="00CA5044" w:rsidRPr="00CA5044" w14:paraId="35A9B2FC" w14:textId="77777777">
                <w:trPr>
                  <w:divId w:val="940339312"/>
                  <w:tblCellSpacing w:w="15" w:type="dxa"/>
                </w:trPr>
                <w:tc>
                  <w:tcPr>
                    <w:tcW w:w="50" w:type="pct"/>
                    <w:hideMark/>
                  </w:tcPr>
                  <w:p w14:paraId="428024E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[13] </w:t>
                    </w:r>
                  </w:p>
                </w:tc>
                <w:tc>
                  <w:tcPr>
                    <w:tcW w:w="0" w:type="auto"/>
                    <w:hideMark/>
                  </w:tcPr>
                  <w:p w14:paraId="4914951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C. C. Vergara y L. F. Agudo, «Fintech and Sustainability: Do They Affect Each Other?,» </w:t>
                    </w:r>
                    <w:r w:rsidRPr="00CA5044">
                      <w:rPr>
                        <w:rFonts w:ascii="Times New Roman" w:hAnsi="Times New Roman" w:cs="Times New Roman"/>
                        <w:i/>
                        <w:iCs/>
                        <w:noProof/>
                        <w:lang w:val="es-ES"/>
                      </w:rPr>
                      <w:t xml:space="preserve">Sustainability, </w:t>
                    </w:r>
                    <w:r w:rsidRPr="00CA5044">
                      <w:rPr>
                        <w:rFonts w:ascii="Times New Roman" w:hAnsi="Times New Roman" w:cs="Times New Roman"/>
                        <w:noProof/>
                        <w:lang w:val="es-ES"/>
                      </w:rPr>
                      <w:t xml:space="preserve">vol. 13, nº 13, p. 7012, 2021. </w:t>
                    </w:r>
                  </w:p>
                </w:tc>
              </w:tr>
              <w:tr w:rsidR="00CA5044" w:rsidRPr="00CA5044" w14:paraId="541E9F34" w14:textId="77777777">
                <w:trPr>
                  <w:divId w:val="940339312"/>
                  <w:tblCellSpacing w:w="15" w:type="dxa"/>
                </w:trPr>
                <w:tc>
                  <w:tcPr>
                    <w:tcW w:w="50" w:type="pct"/>
                    <w:hideMark/>
                  </w:tcPr>
                  <w:p w14:paraId="4A44368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[14] </w:t>
                    </w:r>
                  </w:p>
                </w:tc>
                <w:tc>
                  <w:tcPr>
                    <w:tcW w:w="0" w:type="auto"/>
                    <w:hideMark/>
                  </w:tcPr>
                  <w:p w14:paraId="35ECAFB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Xu, X. Chen y G. Kou, «A systematic review of blockchain,» </w:t>
                    </w:r>
                    <w:r w:rsidRPr="00CA5044">
                      <w:rPr>
                        <w:rFonts w:ascii="Times New Roman" w:hAnsi="Times New Roman" w:cs="Times New Roman"/>
                        <w:i/>
                        <w:iCs/>
                        <w:noProof/>
                        <w:lang w:val="es-ES"/>
                      </w:rPr>
                      <w:t xml:space="preserve">Financial Innovation, </w:t>
                    </w:r>
                    <w:r w:rsidRPr="00CA5044">
                      <w:rPr>
                        <w:rFonts w:ascii="Times New Roman" w:hAnsi="Times New Roman" w:cs="Times New Roman"/>
                        <w:noProof/>
                        <w:lang w:val="es-ES"/>
                      </w:rPr>
                      <w:t xml:space="preserve">vol. 5, nº 27, 2019. </w:t>
                    </w:r>
                  </w:p>
                </w:tc>
              </w:tr>
              <w:tr w:rsidR="00CA5044" w:rsidRPr="00CA5044" w14:paraId="4967F1B5" w14:textId="77777777">
                <w:trPr>
                  <w:divId w:val="940339312"/>
                  <w:tblCellSpacing w:w="15" w:type="dxa"/>
                </w:trPr>
                <w:tc>
                  <w:tcPr>
                    <w:tcW w:w="50" w:type="pct"/>
                    <w:hideMark/>
                  </w:tcPr>
                  <w:p w14:paraId="35CE7AE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[15] </w:t>
                    </w:r>
                  </w:p>
                </w:tc>
                <w:tc>
                  <w:tcPr>
                    <w:tcW w:w="0" w:type="auto"/>
                    <w:hideMark/>
                  </w:tcPr>
                  <w:p w14:paraId="4D4E217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R. Colomo-Palacios, M. Sánchez-Gordón y D. Arias-Aranda, «A critical review on blockchain assessment initiatives: Atechnology evolution viewpoint,» </w:t>
                    </w:r>
                    <w:r w:rsidRPr="00CA5044">
                      <w:rPr>
                        <w:rFonts w:ascii="Times New Roman" w:hAnsi="Times New Roman" w:cs="Times New Roman"/>
                        <w:i/>
                        <w:iCs/>
                        <w:noProof/>
                        <w:lang w:val="es-ES"/>
                      </w:rPr>
                      <w:t xml:space="preserve">Journal of Software: Evolution and Process, </w:t>
                    </w:r>
                    <w:r w:rsidRPr="00CA5044">
                      <w:rPr>
                        <w:rFonts w:ascii="Times New Roman" w:hAnsi="Times New Roman" w:cs="Times New Roman"/>
                        <w:noProof/>
                        <w:lang w:val="es-ES"/>
                      </w:rPr>
                      <w:t xml:space="preserve">2020. </w:t>
                    </w:r>
                  </w:p>
                </w:tc>
              </w:tr>
              <w:tr w:rsidR="00CA5044" w:rsidRPr="00CA5044" w14:paraId="23FC392D" w14:textId="77777777">
                <w:trPr>
                  <w:divId w:val="940339312"/>
                  <w:tblCellSpacing w:w="15" w:type="dxa"/>
                </w:trPr>
                <w:tc>
                  <w:tcPr>
                    <w:tcW w:w="50" w:type="pct"/>
                    <w:hideMark/>
                  </w:tcPr>
                  <w:p w14:paraId="33B08E2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[16] </w:t>
                    </w:r>
                  </w:p>
                </w:tc>
                <w:tc>
                  <w:tcPr>
                    <w:tcW w:w="0" w:type="auto"/>
                    <w:hideMark/>
                  </w:tcPr>
                  <w:p w14:paraId="174A99D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Bistarelli, G. Mazzante, M. Micheletti, L. Mostarda, D. Sestili y F. Tiezzi, «Ethereum smart contracts: Analysis and statistics of their source code and opcodes,» </w:t>
                    </w:r>
                    <w:r w:rsidRPr="00CA5044">
                      <w:rPr>
                        <w:rFonts w:ascii="Times New Roman" w:hAnsi="Times New Roman" w:cs="Times New Roman"/>
                        <w:i/>
                        <w:iCs/>
                        <w:noProof/>
                        <w:lang w:val="es-ES"/>
                      </w:rPr>
                      <w:t xml:space="preserve">Internet of Things, </w:t>
                    </w:r>
                    <w:r w:rsidRPr="00CA5044">
                      <w:rPr>
                        <w:rFonts w:ascii="Times New Roman" w:hAnsi="Times New Roman" w:cs="Times New Roman"/>
                        <w:noProof/>
                        <w:lang w:val="es-ES"/>
                      </w:rPr>
                      <w:t xml:space="preserve">vol. 11, 2020,. </w:t>
                    </w:r>
                  </w:p>
                </w:tc>
              </w:tr>
              <w:tr w:rsidR="00CA5044" w:rsidRPr="00CA5044" w14:paraId="7E489545" w14:textId="77777777">
                <w:trPr>
                  <w:divId w:val="940339312"/>
                  <w:tblCellSpacing w:w="15" w:type="dxa"/>
                </w:trPr>
                <w:tc>
                  <w:tcPr>
                    <w:tcW w:w="50" w:type="pct"/>
                    <w:hideMark/>
                  </w:tcPr>
                  <w:p w14:paraId="1E2A410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[17] </w:t>
                    </w:r>
                  </w:p>
                </w:tc>
                <w:tc>
                  <w:tcPr>
                    <w:tcW w:w="0" w:type="auto"/>
                    <w:hideMark/>
                  </w:tcPr>
                  <w:p w14:paraId="560E510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L. Vivar, A. L. Sandoval, O. L. Javier y G. Villalba, «A security framework for Ethereum smart contracts,» </w:t>
                    </w:r>
                    <w:r w:rsidRPr="00CA5044">
                      <w:rPr>
                        <w:rFonts w:ascii="Times New Roman" w:hAnsi="Times New Roman" w:cs="Times New Roman"/>
                        <w:i/>
                        <w:iCs/>
                        <w:noProof/>
                        <w:lang w:val="es-ES"/>
                      </w:rPr>
                      <w:t xml:space="preserve">Computer communications, </w:t>
                    </w:r>
                    <w:r w:rsidRPr="00CA5044">
                      <w:rPr>
                        <w:rFonts w:ascii="Times New Roman" w:hAnsi="Times New Roman" w:cs="Times New Roman"/>
                        <w:noProof/>
                        <w:lang w:val="es-ES"/>
                      </w:rPr>
                      <w:t xml:space="preserve">vol. 175, nº 15, pp. 119-129, 2021. </w:t>
                    </w:r>
                  </w:p>
                </w:tc>
              </w:tr>
              <w:tr w:rsidR="00CA5044" w:rsidRPr="00CA5044" w14:paraId="31241357" w14:textId="77777777">
                <w:trPr>
                  <w:divId w:val="940339312"/>
                  <w:tblCellSpacing w:w="15" w:type="dxa"/>
                </w:trPr>
                <w:tc>
                  <w:tcPr>
                    <w:tcW w:w="50" w:type="pct"/>
                    <w:hideMark/>
                  </w:tcPr>
                  <w:p w14:paraId="41937CB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[18] </w:t>
                    </w:r>
                  </w:p>
                </w:tc>
                <w:tc>
                  <w:tcPr>
                    <w:tcW w:w="0" w:type="auto"/>
                    <w:hideMark/>
                  </w:tcPr>
                  <w:p w14:paraId="5223594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U. Chowdhury, K. Suchana, S. M. E. Alam y M. M. Khan, «Blockchain Application in Banking,» </w:t>
                    </w:r>
                    <w:r w:rsidRPr="00CA5044">
                      <w:rPr>
                        <w:rFonts w:ascii="Times New Roman" w:hAnsi="Times New Roman" w:cs="Times New Roman"/>
                        <w:i/>
                        <w:iCs/>
                        <w:noProof/>
                        <w:lang w:val="es-ES"/>
                      </w:rPr>
                      <w:t xml:space="preserve">Journal of Software Engineering, </w:t>
                    </w:r>
                    <w:r w:rsidRPr="00CA5044">
                      <w:rPr>
                        <w:rFonts w:ascii="Times New Roman" w:hAnsi="Times New Roman" w:cs="Times New Roman"/>
                        <w:noProof/>
                        <w:lang w:val="es-ES"/>
                      </w:rPr>
                      <w:t xml:space="preserve">vol. 14, pp. 298-311, 2021. </w:t>
                    </w:r>
                  </w:p>
                </w:tc>
              </w:tr>
              <w:tr w:rsidR="00CA5044" w:rsidRPr="00CA5044" w14:paraId="5FEE131A" w14:textId="77777777">
                <w:trPr>
                  <w:divId w:val="940339312"/>
                  <w:tblCellSpacing w:w="15" w:type="dxa"/>
                </w:trPr>
                <w:tc>
                  <w:tcPr>
                    <w:tcW w:w="50" w:type="pct"/>
                    <w:hideMark/>
                  </w:tcPr>
                  <w:p w14:paraId="5006CCB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[19] </w:t>
                    </w:r>
                  </w:p>
                </w:tc>
                <w:tc>
                  <w:tcPr>
                    <w:tcW w:w="0" w:type="auto"/>
                    <w:hideMark/>
                  </w:tcPr>
                  <w:p w14:paraId="2FE7853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Mazzoni, A. Corradi y V. D. Nicola, «Performance evaluation of permissioned blockchains for financial applications: The ConsenSys Quorum case study,» </w:t>
                    </w:r>
                    <w:r w:rsidRPr="00CA5044">
                      <w:rPr>
                        <w:rFonts w:ascii="Times New Roman" w:hAnsi="Times New Roman" w:cs="Times New Roman"/>
                        <w:i/>
                        <w:iCs/>
                        <w:noProof/>
                        <w:lang w:val="es-ES"/>
                      </w:rPr>
                      <w:t xml:space="preserve">Blockchain: Research and Applications, </w:t>
                    </w:r>
                    <w:r w:rsidRPr="00CA5044">
                      <w:rPr>
                        <w:rFonts w:ascii="Times New Roman" w:hAnsi="Times New Roman" w:cs="Times New Roman"/>
                        <w:noProof/>
                        <w:lang w:val="es-ES"/>
                      </w:rPr>
                      <w:t xml:space="preserve">2021. </w:t>
                    </w:r>
                  </w:p>
                </w:tc>
              </w:tr>
              <w:tr w:rsidR="00CA5044" w:rsidRPr="00CA5044" w14:paraId="77C8EFBC" w14:textId="77777777">
                <w:trPr>
                  <w:divId w:val="940339312"/>
                  <w:tblCellSpacing w:w="15" w:type="dxa"/>
                </w:trPr>
                <w:tc>
                  <w:tcPr>
                    <w:tcW w:w="50" w:type="pct"/>
                    <w:hideMark/>
                  </w:tcPr>
                  <w:p w14:paraId="4B5FA5E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[20] </w:t>
                    </w:r>
                  </w:p>
                </w:tc>
                <w:tc>
                  <w:tcPr>
                    <w:tcW w:w="0" w:type="auto"/>
                    <w:hideMark/>
                  </w:tcPr>
                  <w:p w14:paraId="2F6CB0D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I. Sanka, M. Irfan y R. C. C. Ian Huang, «A survey of breakthrough in blockchain technology: Adoptions, applications, challenges and future research,» </w:t>
                    </w:r>
                    <w:r w:rsidRPr="00CA5044">
                      <w:rPr>
                        <w:rFonts w:ascii="Times New Roman" w:hAnsi="Times New Roman" w:cs="Times New Roman"/>
                        <w:i/>
                        <w:iCs/>
                        <w:noProof/>
                        <w:lang w:val="es-ES"/>
                      </w:rPr>
                      <w:t xml:space="preserve">Computer Communications, </w:t>
                    </w:r>
                    <w:r w:rsidRPr="00CA5044">
                      <w:rPr>
                        <w:rFonts w:ascii="Times New Roman" w:hAnsi="Times New Roman" w:cs="Times New Roman"/>
                        <w:noProof/>
                        <w:lang w:val="es-ES"/>
                      </w:rPr>
                      <w:t xml:space="preserve">vol. 169, 2021. </w:t>
                    </w:r>
                  </w:p>
                </w:tc>
              </w:tr>
              <w:tr w:rsidR="00CA5044" w:rsidRPr="00CA5044" w14:paraId="07A81401" w14:textId="77777777">
                <w:trPr>
                  <w:divId w:val="940339312"/>
                  <w:tblCellSpacing w:w="15" w:type="dxa"/>
                </w:trPr>
                <w:tc>
                  <w:tcPr>
                    <w:tcW w:w="50" w:type="pct"/>
                    <w:hideMark/>
                  </w:tcPr>
                  <w:p w14:paraId="72A1F20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[21] </w:t>
                    </w:r>
                  </w:p>
                </w:tc>
                <w:tc>
                  <w:tcPr>
                    <w:tcW w:w="0" w:type="auto"/>
                    <w:hideMark/>
                  </w:tcPr>
                  <w:p w14:paraId="49CE3A8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Polge, J. Robert y Y. L. Traon, «Permissioned blockchain frameworks in the industry: A comparison,» </w:t>
                    </w:r>
                    <w:r w:rsidRPr="00CA5044">
                      <w:rPr>
                        <w:rFonts w:ascii="Times New Roman" w:hAnsi="Times New Roman" w:cs="Times New Roman"/>
                        <w:i/>
                        <w:iCs/>
                        <w:noProof/>
                        <w:lang w:val="es-ES"/>
                      </w:rPr>
                      <w:t xml:space="preserve">ICT Express, </w:t>
                    </w:r>
                    <w:r w:rsidRPr="00CA5044">
                      <w:rPr>
                        <w:rFonts w:ascii="Times New Roman" w:hAnsi="Times New Roman" w:cs="Times New Roman"/>
                        <w:noProof/>
                        <w:lang w:val="es-ES"/>
                      </w:rPr>
                      <w:t xml:space="preserve">vol. 7, nº 2, pp. 229-233, 2021. </w:t>
                    </w:r>
                  </w:p>
                </w:tc>
              </w:tr>
              <w:tr w:rsidR="00CA5044" w:rsidRPr="00CA5044" w14:paraId="3FFD9AEB" w14:textId="77777777">
                <w:trPr>
                  <w:divId w:val="940339312"/>
                  <w:tblCellSpacing w:w="15" w:type="dxa"/>
                </w:trPr>
                <w:tc>
                  <w:tcPr>
                    <w:tcW w:w="50" w:type="pct"/>
                    <w:hideMark/>
                  </w:tcPr>
                  <w:p w14:paraId="56141E5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[22] </w:t>
                    </w:r>
                  </w:p>
                </w:tc>
                <w:tc>
                  <w:tcPr>
                    <w:tcW w:w="0" w:type="auto"/>
                    <w:hideMark/>
                  </w:tcPr>
                  <w:p w14:paraId="5CDDB1D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J. R. Yasay, «The Dawn of Digital Coins: A Literature Review on Cryptocurrency in the Philippines,» </w:t>
                    </w:r>
                    <w:r w:rsidRPr="00CA5044">
                      <w:rPr>
                        <w:rFonts w:ascii="Times New Roman" w:hAnsi="Times New Roman" w:cs="Times New Roman"/>
                        <w:i/>
                        <w:iCs/>
                        <w:noProof/>
                        <w:lang w:val="es-ES"/>
                      </w:rPr>
                      <w:t xml:space="preserve">International Journal of Innovative Science and Research Technology, </w:t>
                    </w:r>
                    <w:r w:rsidRPr="00CA5044">
                      <w:rPr>
                        <w:rFonts w:ascii="Times New Roman" w:hAnsi="Times New Roman" w:cs="Times New Roman"/>
                        <w:noProof/>
                        <w:lang w:val="es-ES"/>
                      </w:rPr>
                      <w:t xml:space="preserve">vol. 6, nº 5, 2021. </w:t>
                    </w:r>
                  </w:p>
                </w:tc>
              </w:tr>
              <w:tr w:rsidR="00CA5044" w:rsidRPr="00CA5044" w14:paraId="2DD34D8B" w14:textId="77777777">
                <w:trPr>
                  <w:divId w:val="940339312"/>
                  <w:tblCellSpacing w:w="15" w:type="dxa"/>
                </w:trPr>
                <w:tc>
                  <w:tcPr>
                    <w:tcW w:w="50" w:type="pct"/>
                    <w:hideMark/>
                  </w:tcPr>
                  <w:p w14:paraId="7F2CFA3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[23] </w:t>
                    </w:r>
                  </w:p>
                </w:tc>
                <w:tc>
                  <w:tcPr>
                    <w:tcW w:w="0" w:type="auto"/>
                    <w:hideMark/>
                  </w:tcPr>
                  <w:p w14:paraId="7B880FC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Perera, S. Nanayakkara, M. Rodrigo, S. Senaratne y R. Weinand, «Blockchain technology - Is it hype or real in the construction industry,» </w:t>
                    </w:r>
                    <w:r w:rsidRPr="00CA5044">
                      <w:rPr>
                        <w:rFonts w:ascii="Times New Roman" w:hAnsi="Times New Roman" w:cs="Times New Roman"/>
                        <w:i/>
                        <w:iCs/>
                        <w:noProof/>
                        <w:lang w:val="es-ES"/>
                      </w:rPr>
                      <w:t xml:space="preserve">Journal of Industrial Information Integration, </w:t>
                    </w:r>
                    <w:r w:rsidRPr="00CA5044">
                      <w:rPr>
                        <w:rFonts w:ascii="Times New Roman" w:hAnsi="Times New Roman" w:cs="Times New Roman"/>
                        <w:noProof/>
                        <w:lang w:val="es-ES"/>
                      </w:rPr>
                      <w:t xml:space="preserve">vol. 17, 2020. </w:t>
                    </w:r>
                  </w:p>
                </w:tc>
              </w:tr>
              <w:tr w:rsidR="00CA5044" w:rsidRPr="00CA5044" w14:paraId="12074386" w14:textId="77777777">
                <w:trPr>
                  <w:divId w:val="940339312"/>
                  <w:tblCellSpacing w:w="15" w:type="dxa"/>
                </w:trPr>
                <w:tc>
                  <w:tcPr>
                    <w:tcW w:w="50" w:type="pct"/>
                    <w:hideMark/>
                  </w:tcPr>
                  <w:p w14:paraId="1E52A32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[24] </w:t>
                    </w:r>
                  </w:p>
                </w:tc>
                <w:tc>
                  <w:tcPr>
                    <w:tcW w:w="0" w:type="auto"/>
                    <w:hideMark/>
                  </w:tcPr>
                  <w:p w14:paraId="6349672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E. Silva, X. Huang y H. Hassani, «Banking with blockchain-ed big data,» </w:t>
                    </w:r>
                    <w:r w:rsidRPr="00CA5044">
                      <w:rPr>
                        <w:rFonts w:ascii="Times New Roman" w:hAnsi="Times New Roman" w:cs="Times New Roman"/>
                        <w:i/>
                        <w:iCs/>
                        <w:noProof/>
                        <w:lang w:val="es-ES"/>
                      </w:rPr>
                      <w:t xml:space="preserve">Journal of Management Analytics, </w:t>
                    </w:r>
                    <w:r w:rsidRPr="00CA5044">
                      <w:rPr>
                        <w:rFonts w:ascii="Times New Roman" w:hAnsi="Times New Roman" w:cs="Times New Roman"/>
                        <w:noProof/>
                        <w:lang w:val="es-ES"/>
                      </w:rPr>
                      <w:t xml:space="preserve">vol. 5, nº 4, pp. 256-275, 2018. </w:t>
                    </w:r>
                  </w:p>
                </w:tc>
              </w:tr>
              <w:tr w:rsidR="00CA5044" w:rsidRPr="00CA5044" w14:paraId="5ED964DC" w14:textId="77777777">
                <w:trPr>
                  <w:divId w:val="940339312"/>
                  <w:tblCellSpacing w:w="15" w:type="dxa"/>
                </w:trPr>
                <w:tc>
                  <w:tcPr>
                    <w:tcW w:w="50" w:type="pct"/>
                    <w:hideMark/>
                  </w:tcPr>
                  <w:p w14:paraId="3BB624E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[25] </w:t>
                    </w:r>
                  </w:p>
                </w:tc>
                <w:tc>
                  <w:tcPr>
                    <w:tcW w:w="0" w:type="auto"/>
                    <w:hideMark/>
                  </w:tcPr>
                  <w:p w14:paraId="55B3693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d. Vries y C. Stoll, «Bitcoin's growing e-waste problem,» </w:t>
                    </w:r>
                    <w:r w:rsidRPr="00CA5044">
                      <w:rPr>
                        <w:rFonts w:ascii="Times New Roman" w:hAnsi="Times New Roman" w:cs="Times New Roman"/>
                        <w:i/>
                        <w:iCs/>
                        <w:noProof/>
                        <w:lang w:val="es-ES"/>
                      </w:rPr>
                      <w:t xml:space="preserve">Resources, Conservation and Recycling, </w:t>
                    </w:r>
                    <w:r w:rsidRPr="00CA5044">
                      <w:rPr>
                        <w:rFonts w:ascii="Times New Roman" w:hAnsi="Times New Roman" w:cs="Times New Roman"/>
                        <w:noProof/>
                        <w:lang w:val="es-ES"/>
                      </w:rPr>
                      <w:t xml:space="preserve">vol. 175, 2021. </w:t>
                    </w:r>
                  </w:p>
                </w:tc>
              </w:tr>
              <w:tr w:rsidR="00CA5044" w:rsidRPr="00CA5044" w14:paraId="7FCA4CD4" w14:textId="77777777">
                <w:trPr>
                  <w:divId w:val="940339312"/>
                  <w:tblCellSpacing w:w="15" w:type="dxa"/>
                </w:trPr>
                <w:tc>
                  <w:tcPr>
                    <w:tcW w:w="50" w:type="pct"/>
                    <w:hideMark/>
                  </w:tcPr>
                  <w:p w14:paraId="54FF36F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[26] </w:t>
                    </w:r>
                  </w:p>
                </w:tc>
                <w:tc>
                  <w:tcPr>
                    <w:tcW w:w="0" w:type="auto"/>
                    <w:hideMark/>
                  </w:tcPr>
                  <w:p w14:paraId="5DED9DC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Wan, M. Li, G. Liu y C. Wang, «Recent advances in consensus protocols for blockchain: a survey,» </w:t>
                    </w:r>
                    <w:r w:rsidRPr="00CA5044">
                      <w:rPr>
                        <w:rFonts w:ascii="Times New Roman" w:hAnsi="Times New Roman" w:cs="Times New Roman"/>
                        <w:i/>
                        <w:iCs/>
                        <w:noProof/>
                        <w:lang w:val="es-ES"/>
                      </w:rPr>
                      <w:t xml:space="preserve">Wireless Networks, </w:t>
                    </w:r>
                    <w:r w:rsidRPr="00CA5044">
                      <w:rPr>
                        <w:rFonts w:ascii="Times New Roman" w:hAnsi="Times New Roman" w:cs="Times New Roman"/>
                        <w:noProof/>
                        <w:lang w:val="es-ES"/>
                      </w:rPr>
                      <w:t xml:space="preserve">vol. 26, p. 5579–5593, 2020. </w:t>
                    </w:r>
                  </w:p>
                </w:tc>
              </w:tr>
              <w:tr w:rsidR="00CA5044" w:rsidRPr="00CA5044" w14:paraId="26BCFAC2" w14:textId="77777777">
                <w:trPr>
                  <w:divId w:val="940339312"/>
                  <w:tblCellSpacing w:w="15" w:type="dxa"/>
                </w:trPr>
                <w:tc>
                  <w:tcPr>
                    <w:tcW w:w="50" w:type="pct"/>
                    <w:hideMark/>
                  </w:tcPr>
                  <w:p w14:paraId="0EF25F0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[27] </w:t>
                    </w:r>
                  </w:p>
                </w:tc>
                <w:tc>
                  <w:tcPr>
                    <w:tcW w:w="0" w:type="auto"/>
                    <w:hideMark/>
                  </w:tcPr>
                  <w:p w14:paraId="033516E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Duan, C. Zhang, Y. Gong, S. Brown y Z. Li, «A Content-Analysis Based Literature Review in Blockchain Adoption within Food Supply Chain,» </w:t>
                    </w:r>
                    <w:r w:rsidRPr="00CA5044">
                      <w:rPr>
                        <w:rFonts w:ascii="Times New Roman" w:hAnsi="Times New Roman" w:cs="Times New Roman"/>
                        <w:i/>
                        <w:iCs/>
                        <w:noProof/>
                        <w:lang w:val="es-ES"/>
                      </w:rPr>
                      <w:t xml:space="preserve">International Journal of Environmental Research and Public Health, </w:t>
                    </w:r>
                    <w:r w:rsidRPr="00CA5044">
                      <w:rPr>
                        <w:rFonts w:ascii="Times New Roman" w:hAnsi="Times New Roman" w:cs="Times New Roman"/>
                        <w:noProof/>
                        <w:lang w:val="es-ES"/>
                      </w:rPr>
                      <w:t xml:space="preserve">vol. 17, nº 5, 2020. </w:t>
                    </w:r>
                  </w:p>
                </w:tc>
              </w:tr>
              <w:tr w:rsidR="00CA5044" w:rsidRPr="00CA5044" w14:paraId="5C53A898" w14:textId="77777777">
                <w:trPr>
                  <w:divId w:val="940339312"/>
                  <w:tblCellSpacing w:w="15" w:type="dxa"/>
                </w:trPr>
                <w:tc>
                  <w:tcPr>
                    <w:tcW w:w="50" w:type="pct"/>
                    <w:hideMark/>
                  </w:tcPr>
                  <w:p w14:paraId="3AEC9F9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[28] </w:t>
                    </w:r>
                  </w:p>
                </w:tc>
                <w:tc>
                  <w:tcPr>
                    <w:tcW w:w="0" w:type="auto"/>
                    <w:hideMark/>
                  </w:tcPr>
                  <w:p w14:paraId="22B3872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d. Vries, «Renewable Energy Will Not Solve Bitcoin’s Sustainability Problem,» </w:t>
                    </w:r>
                    <w:r w:rsidRPr="00CA5044">
                      <w:rPr>
                        <w:rFonts w:ascii="Times New Roman" w:hAnsi="Times New Roman" w:cs="Times New Roman"/>
                        <w:i/>
                        <w:iCs/>
                        <w:noProof/>
                        <w:lang w:val="es-ES"/>
                      </w:rPr>
                      <w:t xml:space="preserve">Joule,, </w:t>
                    </w:r>
                    <w:r w:rsidRPr="00CA5044">
                      <w:rPr>
                        <w:rFonts w:ascii="Times New Roman" w:hAnsi="Times New Roman" w:cs="Times New Roman"/>
                        <w:noProof/>
                        <w:lang w:val="es-ES"/>
                      </w:rPr>
                      <w:t xml:space="preserve">vol. 3, nº 4, pp. 893-898, 2019. </w:t>
                    </w:r>
                  </w:p>
                </w:tc>
              </w:tr>
              <w:tr w:rsidR="00CA5044" w:rsidRPr="00CA5044" w14:paraId="3174C0A3" w14:textId="77777777">
                <w:trPr>
                  <w:divId w:val="940339312"/>
                  <w:tblCellSpacing w:w="15" w:type="dxa"/>
                </w:trPr>
                <w:tc>
                  <w:tcPr>
                    <w:tcW w:w="50" w:type="pct"/>
                    <w:hideMark/>
                  </w:tcPr>
                  <w:p w14:paraId="1077C47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[29] </w:t>
                    </w:r>
                  </w:p>
                </w:tc>
                <w:tc>
                  <w:tcPr>
                    <w:tcW w:w="0" w:type="auto"/>
                    <w:hideMark/>
                  </w:tcPr>
                  <w:p w14:paraId="5DB986C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C. A. Bai, J. Cordeiro y J. Sarkis, «Blockchain technology: Business, strategy, the environment and sustainability,» </w:t>
                    </w:r>
                    <w:r w:rsidRPr="00CA5044">
                      <w:rPr>
                        <w:rFonts w:ascii="Times New Roman" w:hAnsi="Times New Roman" w:cs="Times New Roman"/>
                        <w:i/>
                        <w:iCs/>
                        <w:noProof/>
                        <w:lang w:val="es-ES"/>
                      </w:rPr>
                      <w:t xml:space="preserve">Business Strategy and the Environment, </w:t>
                    </w:r>
                    <w:r w:rsidRPr="00CA5044">
                      <w:rPr>
                        <w:rFonts w:ascii="Times New Roman" w:hAnsi="Times New Roman" w:cs="Times New Roman"/>
                        <w:noProof/>
                        <w:lang w:val="es-ES"/>
                      </w:rPr>
                      <w:t xml:space="preserve">vol. 29, nº 1, pp. 321-322, 2019. </w:t>
                    </w:r>
                  </w:p>
                </w:tc>
              </w:tr>
              <w:tr w:rsidR="00CA5044" w:rsidRPr="00CA5044" w14:paraId="35B023A6" w14:textId="77777777">
                <w:trPr>
                  <w:divId w:val="940339312"/>
                  <w:tblCellSpacing w:w="15" w:type="dxa"/>
                </w:trPr>
                <w:tc>
                  <w:tcPr>
                    <w:tcW w:w="50" w:type="pct"/>
                    <w:hideMark/>
                  </w:tcPr>
                  <w:p w14:paraId="670EEB1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[30] </w:t>
                    </w:r>
                  </w:p>
                </w:tc>
                <w:tc>
                  <w:tcPr>
                    <w:tcW w:w="0" w:type="auto"/>
                    <w:hideMark/>
                  </w:tcPr>
                  <w:p w14:paraId="425E45F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D. F. Maesa, «Blockchain 3.0 applications survey,» </w:t>
                    </w:r>
                    <w:r w:rsidRPr="00CA5044">
                      <w:rPr>
                        <w:rFonts w:ascii="Times New Roman" w:hAnsi="Times New Roman" w:cs="Times New Roman"/>
                        <w:i/>
                        <w:iCs/>
                        <w:noProof/>
                        <w:lang w:val="es-ES"/>
                      </w:rPr>
                      <w:t xml:space="preserve">Journal of Parallel and Distributed Computing, </w:t>
                    </w:r>
                    <w:r w:rsidRPr="00CA5044">
                      <w:rPr>
                        <w:rFonts w:ascii="Times New Roman" w:hAnsi="Times New Roman" w:cs="Times New Roman"/>
                        <w:noProof/>
                        <w:lang w:val="es-ES"/>
                      </w:rPr>
                      <w:t xml:space="preserve">vol. 138, pp. 99-114, 2020. </w:t>
                    </w:r>
                  </w:p>
                </w:tc>
              </w:tr>
              <w:tr w:rsidR="00CA5044" w:rsidRPr="00CA5044" w14:paraId="2BF848DD" w14:textId="77777777">
                <w:trPr>
                  <w:divId w:val="940339312"/>
                  <w:tblCellSpacing w:w="15" w:type="dxa"/>
                </w:trPr>
                <w:tc>
                  <w:tcPr>
                    <w:tcW w:w="50" w:type="pct"/>
                    <w:hideMark/>
                  </w:tcPr>
                  <w:p w14:paraId="4154733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[31] </w:t>
                    </w:r>
                  </w:p>
                </w:tc>
                <w:tc>
                  <w:tcPr>
                    <w:tcW w:w="0" w:type="auto"/>
                    <w:hideMark/>
                  </w:tcPr>
                  <w:p w14:paraId="5FD5E67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Johar, S. a. Ahmad, N. a. Asher, W. a. Cruickshank, H. a. Durrani y Amad, «Research and Applied Perspective to Blockchain Technology: A Comprehensive Survey,» </w:t>
                    </w:r>
                    <w:r w:rsidRPr="00CA5044">
                      <w:rPr>
                        <w:rFonts w:ascii="Times New Roman" w:hAnsi="Times New Roman" w:cs="Times New Roman"/>
                        <w:i/>
                        <w:iCs/>
                        <w:noProof/>
                        <w:lang w:val="es-ES"/>
                      </w:rPr>
                      <w:t xml:space="preserve">Applied Sciences, </w:t>
                    </w:r>
                    <w:r w:rsidRPr="00CA5044">
                      <w:rPr>
                        <w:rFonts w:ascii="Times New Roman" w:hAnsi="Times New Roman" w:cs="Times New Roman"/>
                        <w:noProof/>
                        <w:lang w:val="es-ES"/>
                      </w:rPr>
                      <w:t xml:space="preserve">vol. 11, nº 14, 2021. </w:t>
                    </w:r>
                  </w:p>
                </w:tc>
              </w:tr>
              <w:tr w:rsidR="00CA5044" w:rsidRPr="00CA5044" w14:paraId="12F531B8" w14:textId="77777777">
                <w:trPr>
                  <w:divId w:val="940339312"/>
                  <w:tblCellSpacing w:w="15" w:type="dxa"/>
                </w:trPr>
                <w:tc>
                  <w:tcPr>
                    <w:tcW w:w="50" w:type="pct"/>
                    <w:hideMark/>
                  </w:tcPr>
                  <w:p w14:paraId="6F101EF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[32] </w:t>
                    </w:r>
                  </w:p>
                </w:tc>
                <w:tc>
                  <w:tcPr>
                    <w:tcW w:w="0" w:type="auto"/>
                    <w:hideMark/>
                  </w:tcPr>
                  <w:p w14:paraId="58821F3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U. Sarfraz, M. Alam, S. Zeadally y A. Khan, «Privacy aware IOTA ledger: Decentralized mixing and unlinkable IOTA transactions,» </w:t>
                    </w:r>
                    <w:r w:rsidRPr="00CA5044">
                      <w:rPr>
                        <w:rFonts w:ascii="Times New Roman" w:hAnsi="Times New Roman" w:cs="Times New Roman"/>
                        <w:i/>
                        <w:iCs/>
                        <w:noProof/>
                        <w:lang w:val="es-ES"/>
                      </w:rPr>
                      <w:t xml:space="preserve">Computer Networks, </w:t>
                    </w:r>
                    <w:r w:rsidRPr="00CA5044">
                      <w:rPr>
                        <w:rFonts w:ascii="Times New Roman" w:hAnsi="Times New Roman" w:cs="Times New Roman"/>
                        <w:noProof/>
                        <w:lang w:val="es-ES"/>
                      </w:rPr>
                      <w:t xml:space="preserve">Vols. %1 de %2148,, pp. 361-372, 2019. </w:t>
                    </w:r>
                  </w:p>
                </w:tc>
              </w:tr>
              <w:tr w:rsidR="00CA5044" w:rsidRPr="00CA5044" w14:paraId="41EF973C" w14:textId="77777777">
                <w:trPr>
                  <w:divId w:val="940339312"/>
                  <w:tblCellSpacing w:w="15" w:type="dxa"/>
                </w:trPr>
                <w:tc>
                  <w:tcPr>
                    <w:tcW w:w="50" w:type="pct"/>
                    <w:hideMark/>
                  </w:tcPr>
                  <w:p w14:paraId="6381090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[33] </w:t>
                    </w:r>
                  </w:p>
                </w:tc>
                <w:tc>
                  <w:tcPr>
                    <w:tcW w:w="0" w:type="auto"/>
                    <w:hideMark/>
                  </w:tcPr>
                  <w:p w14:paraId="6845342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Shahaab, B. Lidgey, C. Hewage y I. Khan, «Applicability and Appropriateness of Distributed Ledgers Consensus Protocols in Public and Private Sectors: A Systematic Review,»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7, pp. 43622-43636, 2019. </w:t>
                    </w:r>
                  </w:p>
                </w:tc>
              </w:tr>
              <w:tr w:rsidR="00CA5044" w:rsidRPr="00CA5044" w14:paraId="7B0D41BC" w14:textId="77777777">
                <w:trPr>
                  <w:divId w:val="940339312"/>
                  <w:tblCellSpacing w:w="15" w:type="dxa"/>
                </w:trPr>
                <w:tc>
                  <w:tcPr>
                    <w:tcW w:w="50" w:type="pct"/>
                    <w:hideMark/>
                  </w:tcPr>
                  <w:p w14:paraId="1F89C06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[34] </w:t>
                    </w:r>
                  </w:p>
                </w:tc>
                <w:tc>
                  <w:tcPr>
                    <w:tcW w:w="0" w:type="auto"/>
                    <w:hideMark/>
                  </w:tcPr>
                  <w:p w14:paraId="02A7D11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Salimitari, M. Chatterjee y Y. P. Fallah, «A survey on consensus methods in blockchain for resource-constrained IoT networks,» </w:t>
                    </w:r>
                    <w:r w:rsidRPr="00CA5044">
                      <w:rPr>
                        <w:rFonts w:ascii="Times New Roman" w:hAnsi="Times New Roman" w:cs="Times New Roman"/>
                        <w:i/>
                        <w:iCs/>
                        <w:noProof/>
                        <w:lang w:val="es-ES"/>
                      </w:rPr>
                      <w:t xml:space="preserve">Internet of Things, </w:t>
                    </w:r>
                    <w:r w:rsidRPr="00CA5044">
                      <w:rPr>
                        <w:rFonts w:ascii="Times New Roman" w:hAnsi="Times New Roman" w:cs="Times New Roman"/>
                        <w:noProof/>
                        <w:lang w:val="es-ES"/>
                      </w:rPr>
                      <w:t xml:space="preserve">vol. 11, 2020. </w:t>
                    </w:r>
                  </w:p>
                </w:tc>
              </w:tr>
              <w:tr w:rsidR="00CA5044" w:rsidRPr="00CA5044" w14:paraId="09C578DD" w14:textId="77777777">
                <w:trPr>
                  <w:divId w:val="940339312"/>
                  <w:tblCellSpacing w:w="15" w:type="dxa"/>
                </w:trPr>
                <w:tc>
                  <w:tcPr>
                    <w:tcW w:w="50" w:type="pct"/>
                    <w:hideMark/>
                  </w:tcPr>
                  <w:p w14:paraId="469FB61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[35] </w:t>
                    </w:r>
                  </w:p>
                </w:tc>
                <w:tc>
                  <w:tcPr>
                    <w:tcW w:w="0" w:type="auto"/>
                    <w:hideMark/>
                  </w:tcPr>
                  <w:p w14:paraId="78199DB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B. Bhushan, C. Sahoo, P. Sinha y A. Khamparia, «Unification of Blockchain and Internet of Things (BIoT): requirements, working model, challenges and future directions,» </w:t>
                    </w:r>
                    <w:r w:rsidRPr="00CA5044">
                      <w:rPr>
                        <w:rFonts w:ascii="Times New Roman" w:hAnsi="Times New Roman" w:cs="Times New Roman"/>
                        <w:i/>
                        <w:iCs/>
                        <w:noProof/>
                        <w:lang w:val="es-ES"/>
                      </w:rPr>
                      <w:t xml:space="preserve">Wireless Networks, </w:t>
                    </w:r>
                    <w:r w:rsidRPr="00CA5044">
                      <w:rPr>
                        <w:rFonts w:ascii="Times New Roman" w:hAnsi="Times New Roman" w:cs="Times New Roman"/>
                        <w:noProof/>
                        <w:lang w:val="es-ES"/>
                      </w:rPr>
                      <w:t xml:space="preserve">vol. 27, p. 55–90, 2021. </w:t>
                    </w:r>
                  </w:p>
                </w:tc>
              </w:tr>
              <w:tr w:rsidR="00CA5044" w:rsidRPr="00CA5044" w14:paraId="22DDC152" w14:textId="77777777">
                <w:trPr>
                  <w:divId w:val="940339312"/>
                  <w:tblCellSpacing w:w="15" w:type="dxa"/>
                </w:trPr>
                <w:tc>
                  <w:tcPr>
                    <w:tcW w:w="50" w:type="pct"/>
                    <w:hideMark/>
                  </w:tcPr>
                  <w:p w14:paraId="77BA6D0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[36] </w:t>
                    </w:r>
                  </w:p>
                </w:tc>
                <w:tc>
                  <w:tcPr>
                    <w:tcW w:w="0" w:type="auto"/>
                    <w:hideMark/>
                  </w:tcPr>
                  <w:p w14:paraId="45F6A9D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U. Majeed, L. U. Khan, I. Yaqoob, S. A. Kazmi, K. Salah y C. S. Hong, «Blockchain for IoT-based smart cities: Recent advances, requirements, and future challenges,»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181, 2021. </w:t>
                    </w:r>
                  </w:p>
                </w:tc>
              </w:tr>
              <w:tr w:rsidR="00CA5044" w:rsidRPr="00CA5044" w14:paraId="785132D1" w14:textId="77777777">
                <w:trPr>
                  <w:divId w:val="940339312"/>
                  <w:tblCellSpacing w:w="15" w:type="dxa"/>
                </w:trPr>
                <w:tc>
                  <w:tcPr>
                    <w:tcW w:w="50" w:type="pct"/>
                    <w:hideMark/>
                  </w:tcPr>
                  <w:p w14:paraId="304E2D1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[37] </w:t>
                    </w:r>
                  </w:p>
                </w:tc>
                <w:tc>
                  <w:tcPr>
                    <w:tcW w:w="0" w:type="auto"/>
                    <w:hideMark/>
                  </w:tcPr>
                  <w:p w14:paraId="4223F3E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I. Foundation, «IOTA Smart Contracts Beta Release,» 2021. [En línea]. Available: https://blog.iota.org/iota-smart-contracts-beta-release/. [Último acceso: 21 10 2021].</w:t>
                    </w:r>
                  </w:p>
                </w:tc>
              </w:tr>
              <w:tr w:rsidR="00CA5044" w:rsidRPr="00CA5044" w14:paraId="0B72AF59" w14:textId="77777777">
                <w:trPr>
                  <w:divId w:val="940339312"/>
                  <w:tblCellSpacing w:w="15" w:type="dxa"/>
                </w:trPr>
                <w:tc>
                  <w:tcPr>
                    <w:tcW w:w="50" w:type="pct"/>
                    <w:hideMark/>
                  </w:tcPr>
                  <w:p w14:paraId="5E1781D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[38] </w:t>
                    </w:r>
                  </w:p>
                </w:tc>
                <w:tc>
                  <w:tcPr>
                    <w:tcW w:w="0" w:type="auto"/>
                    <w:hideMark/>
                  </w:tcPr>
                  <w:p w14:paraId="46DC45E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Z. Wang, H. Jin, W. Dai, K.-K. R. Choo y D. Zou, «Ethereum smart contract security research: survey and future research opportunities,» </w:t>
                    </w:r>
                    <w:r w:rsidRPr="00CA5044">
                      <w:rPr>
                        <w:rFonts w:ascii="Times New Roman" w:hAnsi="Times New Roman" w:cs="Times New Roman"/>
                        <w:i/>
                        <w:iCs/>
                        <w:noProof/>
                        <w:lang w:val="es-ES"/>
                      </w:rPr>
                      <w:t xml:space="preserve">Frontiers of Computer Science, </w:t>
                    </w:r>
                    <w:r w:rsidRPr="00CA5044">
                      <w:rPr>
                        <w:rFonts w:ascii="Times New Roman" w:hAnsi="Times New Roman" w:cs="Times New Roman"/>
                        <w:noProof/>
                        <w:lang w:val="es-ES"/>
                      </w:rPr>
                      <w:t xml:space="preserve">vol. 15, nº 152802, 2021. </w:t>
                    </w:r>
                  </w:p>
                </w:tc>
              </w:tr>
              <w:tr w:rsidR="00CA5044" w:rsidRPr="00CA5044" w14:paraId="7CACCFCF" w14:textId="77777777">
                <w:trPr>
                  <w:divId w:val="940339312"/>
                  <w:tblCellSpacing w:w="15" w:type="dxa"/>
                </w:trPr>
                <w:tc>
                  <w:tcPr>
                    <w:tcW w:w="50" w:type="pct"/>
                    <w:hideMark/>
                  </w:tcPr>
                  <w:p w14:paraId="49BDA98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[39] </w:t>
                    </w:r>
                  </w:p>
                </w:tc>
                <w:tc>
                  <w:tcPr>
                    <w:tcW w:w="0" w:type="auto"/>
                    <w:hideMark/>
                  </w:tcPr>
                  <w:p w14:paraId="0C1E2CE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L. Y. M. A. N. Lan-TN Le, «Did COVID-19 change spillover patterns between Fintech and other asset classes?,» </w:t>
                    </w:r>
                    <w:r w:rsidRPr="00CA5044">
                      <w:rPr>
                        <w:rFonts w:ascii="Times New Roman" w:hAnsi="Times New Roman" w:cs="Times New Roman"/>
                        <w:i/>
                        <w:iCs/>
                        <w:noProof/>
                        <w:lang w:val="es-ES"/>
                      </w:rPr>
                      <w:t xml:space="preserve">Research in International Business and Finance, </w:t>
                    </w:r>
                    <w:r w:rsidRPr="00CA5044">
                      <w:rPr>
                        <w:rFonts w:ascii="Times New Roman" w:hAnsi="Times New Roman" w:cs="Times New Roman"/>
                        <w:noProof/>
                        <w:lang w:val="es-ES"/>
                      </w:rPr>
                      <w:t xml:space="preserve">vol. 58, 2021. </w:t>
                    </w:r>
                  </w:p>
                </w:tc>
              </w:tr>
              <w:tr w:rsidR="00CA5044" w:rsidRPr="00CA5044" w14:paraId="18AE527B" w14:textId="77777777">
                <w:trPr>
                  <w:divId w:val="940339312"/>
                  <w:tblCellSpacing w:w="15" w:type="dxa"/>
                </w:trPr>
                <w:tc>
                  <w:tcPr>
                    <w:tcW w:w="50" w:type="pct"/>
                    <w:hideMark/>
                  </w:tcPr>
                  <w:p w14:paraId="0CAD461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[40] </w:t>
                    </w:r>
                  </w:p>
                </w:tc>
                <w:tc>
                  <w:tcPr>
                    <w:tcW w:w="0" w:type="auto"/>
                    <w:hideMark/>
                  </w:tcPr>
                  <w:p w14:paraId="6E67A19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Daragmeh, C. Lentner y J. Sági, «FinTech payments in the era of COVID-19: Factors influencing behavioral intentions of “Generation X” in Hungary to use mobile payment,» </w:t>
                    </w:r>
                    <w:r w:rsidRPr="00CA5044">
                      <w:rPr>
                        <w:rFonts w:ascii="Times New Roman" w:hAnsi="Times New Roman" w:cs="Times New Roman"/>
                        <w:i/>
                        <w:iCs/>
                        <w:noProof/>
                        <w:lang w:val="es-ES"/>
                      </w:rPr>
                      <w:t xml:space="preserve">Journal of Behavioral and Experimental Finance, </w:t>
                    </w:r>
                    <w:r w:rsidRPr="00CA5044">
                      <w:rPr>
                        <w:rFonts w:ascii="Times New Roman" w:hAnsi="Times New Roman" w:cs="Times New Roman"/>
                        <w:noProof/>
                        <w:lang w:val="es-ES"/>
                      </w:rPr>
                      <w:t xml:space="preserve">vol. 32, 2021. </w:t>
                    </w:r>
                  </w:p>
                </w:tc>
              </w:tr>
              <w:tr w:rsidR="00CA5044" w:rsidRPr="00CA5044" w14:paraId="770F26E8" w14:textId="77777777">
                <w:trPr>
                  <w:divId w:val="940339312"/>
                  <w:tblCellSpacing w:w="15" w:type="dxa"/>
                </w:trPr>
                <w:tc>
                  <w:tcPr>
                    <w:tcW w:w="50" w:type="pct"/>
                    <w:hideMark/>
                  </w:tcPr>
                  <w:p w14:paraId="729EF6A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[41] </w:t>
                    </w:r>
                  </w:p>
                </w:tc>
                <w:tc>
                  <w:tcPr>
                    <w:tcW w:w="0" w:type="auto"/>
                    <w:hideMark/>
                  </w:tcPr>
                  <w:p w14:paraId="5769207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Chigada y R. Madzinga, «Cyberattacks and threats during COVID-19: A systematic literature review,» </w:t>
                    </w:r>
                    <w:r w:rsidRPr="00CA5044">
                      <w:rPr>
                        <w:rFonts w:ascii="Times New Roman" w:hAnsi="Times New Roman" w:cs="Times New Roman"/>
                        <w:i/>
                        <w:iCs/>
                        <w:noProof/>
                        <w:lang w:val="es-ES"/>
                      </w:rPr>
                      <w:t xml:space="preserve">South African Journal of Information Management, </w:t>
                    </w:r>
                    <w:r w:rsidRPr="00CA5044">
                      <w:rPr>
                        <w:rFonts w:ascii="Times New Roman" w:hAnsi="Times New Roman" w:cs="Times New Roman"/>
                        <w:noProof/>
                        <w:lang w:val="es-ES"/>
                      </w:rPr>
                      <w:t xml:space="preserve">vol. 23, pp. 1 - 11, 2021. </w:t>
                    </w:r>
                  </w:p>
                </w:tc>
              </w:tr>
              <w:tr w:rsidR="00CA5044" w:rsidRPr="00CA5044" w14:paraId="3B53AA03" w14:textId="77777777">
                <w:trPr>
                  <w:divId w:val="940339312"/>
                  <w:tblCellSpacing w:w="15" w:type="dxa"/>
                </w:trPr>
                <w:tc>
                  <w:tcPr>
                    <w:tcW w:w="50" w:type="pct"/>
                    <w:hideMark/>
                  </w:tcPr>
                  <w:p w14:paraId="1B547C8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[42] </w:t>
                    </w:r>
                  </w:p>
                </w:tc>
                <w:tc>
                  <w:tcPr>
                    <w:tcW w:w="0" w:type="auto"/>
                    <w:hideMark/>
                  </w:tcPr>
                  <w:p w14:paraId="133A36C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Iakovakis, C.-G. Xarhoulacos, K. Giovas y D. Gritzalis, «Analysis and Classification of Mitigation Tools against Cyberattacks in COVID-19 Era,» </w:t>
                    </w:r>
                    <w:r w:rsidRPr="00CA5044">
                      <w:rPr>
                        <w:rFonts w:ascii="Times New Roman" w:hAnsi="Times New Roman" w:cs="Times New Roman"/>
                        <w:i/>
                        <w:iCs/>
                        <w:noProof/>
                        <w:lang w:val="es-ES"/>
                      </w:rPr>
                      <w:t xml:space="preserve">Security and Communication Networks, </w:t>
                    </w:r>
                    <w:r w:rsidRPr="00CA5044">
                      <w:rPr>
                        <w:rFonts w:ascii="Times New Roman" w:hAnsi="Times New Roman" w:cs="Times New Roman"/>
                        <w:noProof/>
                        <w:lang w:val="es-ES"/>
                      </w:rPr>
                      <w:t xml:space="preserve">vol. 2021, 2021. </w:t>
                    </w:r>
                  </w:p>
                </w:tc>
              </w:tr>
              <w:tr w:rsidR="00CA5044" w:rsidRPr="00CA5044" w14:paraId="02B9BCF5" w14:textId="77777777">
                <w:trPr>
                  <w:divId w:val="940339312"/>
                  <w:tblCellSpacing w:w="15" w:type="dxa"/>
                </w:trPr>
                <w:tc>
                  <w:tcPr>
                    <w:tcW w:w="50" w:type="pct"/>
                    <w:hideMark/>
                  </w:tcPr>
                  <w:p w14:paraId="13AE006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[43] </w:t>
                    </w:r>
                  </w:p>
                </w:tc>
                <w:tc>
                  <w:tcPr>
                    <w:tcW w:w="0" w:type="auto"/>
                    <w:hideMark/>
                  </w:tcPr>
                  <w:p w14:paraId="1551EB3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Mihailović y N. Rašović, «Cybersecurity in the New Reality - Systematic Review in the context of covid 19,» </w:t>
                    </w:r>
                    <w:r w:rsidRPr="00CA5044">
                      <w:rPr>
                        <w:rFonts w:ascii="Times New Roman" w:hAnsi="Times New Roman" w:cs="Times New Roman"/>
                        <w:i/>
                        <w:iCs/>
                        <w:noProof/>
                        <w:lang w:val="es-ES"/>
                      </w:rPr>
                      <w:t xml:space="preserve">International Journal of Innovative Science and Research Technology, </w:t>
                    </w:r>
                    <w:r w:rsidRPr="00CA5044">
                      <w:rPr>
                        <w:rFonts w:ascii="Times New Roman" w:hAnsi="Times New Roman" w:cs="Times New Roman"/>
                        <w:noProof/>
                        <w:lang w:val="es-ES"/>
                      </w:rPr>
                      <w:t xml:space="preserve">vol. 5, nº 12, 2020. </w:t>
                    </w:r>
                  </w:p>
                </w:tc>
              </w:tr>
              <w:tr w:rsidR="00CA5044" w:rsidRPr="00CA5044" w14:paraId="1EBBF27F" w14:textId="77777777">
                <w:trPr>
                  <w:divId w:val="940339312"/>
                  <w:tblCellSpacing w:w="15" w:type="dxa"/>
                </w:trPr>
                <w:tc>
                  <w:tcPr>
                    <w:tcW w:w="50" w:type="pct"/>
                    <w:hideMark/>
                  </w:tcPr>
                  <w:p w14:paraId="2A92AEE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[44] </w:t>
                    </w:r>
                  </w:p>
                </w:tc>
                <w:tc>
                  <w:tcPr>
                    <w:tcW w:w="0" w:type="auto"/>
                    <w:hideMark/>
                  </w:tcPr>
                  <w:p w14:paraId="584D0B6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R.O., C. M. y F. W, «Cybersecurity Attacks During COVID-19: An Analysis of the Behavior of the Human Factors and a Proposal of Hardening Strategies,» </w:t>
                    </w:r>
                    <w:r w:rsidRPr="00CA5044">
                      <w:rPr>
                        <w:rFonts w:ascii="Times New Roman" w:hAnsi="Times New Roman" w:cs="Times New Roman"/>
                        <w:i/>
                        <w:iCs/>
                        <w:noProof/>
                        <w:lang w:val="es-ES"/>
                      </w:rPr>
                      <w:t xml:space="preserve">Advances in Cybersecurity Management, </w:t>
                    </w:r>
                    <w:r w:rsidRPr="00CA5044">
                      <w:rPr>
                        <w:rFonts w:ascii="Times New Roman" w:hAnsi="Times New Roman" w:cs="Times New Roman"/>
                        <w:noProof/>
                        <w:lang w:val="es-ES"/>
                      </w:rPr>
                      <w:t xml:space="preserve">2021. </w:t>
                    </w:r>
                  </w:p>
                </w:tc>
              </w:tr>
              <w:tr w:rsidR="00CA5044" w:rsidRPr="00CA5044" w14:paraId="2BF70193" w14:textId="77777777">
                <w:trPr>
                  <w:divId w:val="940339312"/>
                  <w:tblCellSpacing w:w="15" w:type="dxa"/>
                </w:trPr>
                <w:tc>
                  <w:tcPr>
                    <w:tcW w:w="50" w:type="pct"/>
                    <w:hideMark/>
                  </w:tcPr>
                  <w:p w14:paraId="2B52B7D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[45] </w:t>
                    </w:r>
                  </w:p>
                </w:tc>
                <w:tc>
                  <w:tcPr>
                    <w:tcW w:w="0" w:type="auto"/>
                    <w:hideMark/>
                  </w:tcPr>
                  <w:p w14:paraId="1F62CA4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Hijji y G. Alam, «A Multivocal Literature Review on Growing Social Engineering Based Cyber-Attacks/Threats During the COVID-19 Pandemic: Challenges and Prospective Solutions,»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9, pp. 7152-7169, 2021. </w:t>
                    </w:r>
                  </w:p>
                </w:tc>
              </w:tr>
              <w:tr w:rsidR="00CA5044" w:rsidRPr="00CA5044" w14:paraId="5146159E" w14:textId="77777777">
                <w:trPr>
                  <w:divId w:val="940339312"/>
                  <w:tblCellSpacing w:w="15" w:type="dxa"/>
                </w:trPr>
                <w:tc>
                  <w:tcPr>
                    <w:tcW w:w="50" w:type="pct"/>
                    <w:hideMark/>
                  </w:tcPr>
                  <w:p w14:paraId="3E0440F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[46] </w:t>
                    </w:r>
                  </w:p>
                </w:tc>
                <w:tc>
                  <w:tcPr>
                    <w:tcW w:w="0" w:type="auto"/>
                    <w:hideMark/>
                  </w:tcPr>
                  <w:p w14:paraId="443C1D8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Angelis y E. R. d. Silva, «Blockchain adoption: A value driver perspective,» </w:t>
                    </w:r>
                    <w:r w:rsidRPr="00CA5044">
                      <w:rPr>
                        <w:rFonts w:ascii="Times New Roman" w:hAnsi="Times New Roman" w:cs="Times New Roman"/>
                        <w:i/>
                        <w:iCs/>
                        <w:noProof/>
                        <w:lang w:val="es-ES"/>
                      </w:rPr>
                      <w:t xml:space="preserve">Business Horizons, </w:t>
                    </w:r>
                    <w:r w:rsidRPr="00CA5044">
                      <w:rPr>
                        <w:rFonts w:ascii="Times New Roman" w:hAnsi="Times New Roman" w:cs="Times New Roman"/>
                        <w:noProof/>
                        <w:lang w:val="es-ES"/>
                      </w:rPr>
                      <w:t xml:space="preserve">vol. 62, nº 3, pp. 307-314, 2019. </w:t>
                    </w:r>
                  </w:p>
                </w:tc>
              </w:tr>
              <w:tr w:rsidR="00CA5044" w:rsidRPr="00CA5044" w14:paraId="1F84850A" w14:textId="77777777">
                <w:trPr>
                  <w:divId w:val="940339312"/>
                  <w:tblCellSpacing w:w="15" w:type="dxa"/>
                </w:trPr>
                <w:tc>
                  <w:tcPr>
                    <w:tcW w:w="50" w:type="pct"/>
                    <w:hideMark/>
                  </w:tcPr>
                  <w:p w14:paraId="08B82A1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[47] </w:t>
                    </w:r>
                  </w:p>
                </w:tc>
                <w:tc>
                  <w:tcPr>
                    <w:tcW w:w="0" w:type="auto"/>
                    <w:hideMark/>
                  </w:tcPr>
                  <w:p w14:paraId="1C345A9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B. K. Mohanta, D. Jena, U. Satapathy y S. Patnaik, «Survey on IoT security: Challenges and solution using machine learning, artificial intelligence and blockchain technology,» </w:t>
                    </w:r>
                    <w:r w:rsidRPr="00CA5044">
                      <w:rPr>
                        <w:rFonts w:ascii="Times New Roman" w:hAnsi="Times New Roman" w:cs="Times New Roman"/>
                        <w:i/>
                        <w:iCs/>
                        <w:noProof/>
                        <w:lang w:val="es-ES"/>
                      </w:rPr>
                      <w:t xml:space="preserve">Internet of Things, </w:t>
                    </w:r>
                    <w:r w:rsidRPr="00CA5044">
                      <w:rPr>
                        <w:rFonts w:ascii="Times New Roman" w:hAnsi="Times New Roman" w:cs="Times New Roman"/>
                        <w:noProof/>
                        <w:lang w:val="es-ES"/>
                      </w:rPr>
                      <w:t xml:space="preserve">vol. 11, 2020. </w:t>
                    </w:r>
                  </w:p>
                </w:tc>
              </w:tr>
              <w:tr w:rsidR="00CA5044" w:rsidRPr="00CA5044" w14:paraId="15D88A24" w14:textId="77777777">
                <w:trPr>
                  <w:divId w:val="940339312"/>
                  <w:tblCellSpacing w:w="15" w:type="dxa"/>
                </w:trPr>
                <w:tc>
                  <w:tcPr>
                    <w:tcW w:w="50" w:type="pct"/>
                    <w:hideMark/>
                  </w:tcPr>
                  <w:p w14:paraId="39F081D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[48] </w:t>
                    </w:r>
                  </w:p>
                </w:tc>
                <w:tc>
                  <w:tcPr>
                    <w:tcW w:w="0" w:type="auto"/>
                    <w:hideMark/>
                  </w:tcPr>
                  <w:p w14:paraId="5AB2BBB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U. Bodkhe, «Blockchain for Industry 4.0: A Comprehensive Review,»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8, pp. 79764-79800, 2020. </w:t>
                    </w:r>
                  </w:p>
                </w:tc>
              </w:tr>
              <w:tr w:rsidR="00CA5044" w:rsidRPr="00CA5044" w14:paraId="0D16FBBD" w14:textId="77777777">
                <w:trPr>
                  <w:divId w:val="940339312"/>
                  <w:tblCellSpacing w:w="15" w:type="dxa"/>
                </w:trPr>
                <w:tc>
                  <w:tcPr>
                    <w:tcW w:w="50" w:type="pct"/>
                    <w:hideMark/>
                  </w:tcPr>
                  <w:p w14:paraId="2F384A1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[49] </w:t>
                    </w:r>
                  </w:p>
                </w:tc>
                <w:tc>
                  <w:tcPr>
                    <w:tcW w:w="0" w:type="auto"/>
                    <w:hideMark/>
                  </w:tcPr>
                  <w:p w14:paraId="1D7E307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Younas, D. N. Jawawi, I. Ghani, T. Fries y R. Kazmi, «Agile development in the cloud computing environment: A systematic review,» </w:t>
                    </w:r>
                    <w:r w:rsidRPr="00CA5044">
                      <w:rPr>
                        <w:rFonts w:ascii="Times New Roman" w:hAnsi="Times New Roman" w:cs="Times New Roman"/>
                        <w:i/>
                        <w:iCs/>
                        <w:noProof/>
                        <w:lang w:val="es-ES"/>
                      </w:rPr>
                      <w:t xml:space="preserve">Information and Software Technology, </w:t>
                    </w:r>
                    <w:r w:rsidRPr="00CA5044">
                      <w:rPr>
                        <w:rFonts w:ascii="Times New Roman" w:hAnsi="Times New Roman" w:cs="Times New Roman"/>
                        <w:noProof/>
                        <w:lang w:val="es-ES"/>
                      </w:rPr>
                      <w:t xml:space="preserve">vol. 103, pp. 142-158, 2018. </w:t>
                    </w:r>
                  </w:p>
                </w:tc>
              </w:tr>
              <w:tr w:rsidR="00CA5044" w:rsidRPr="00CA5044" w14:paraId="449E8C19" w14:textId="77777777">
                <w:trPr>
                  <w:divId w:val="940339312"/>
                  <w:tblCellSpacing w:w="15" w:type="dxa"/>
                </w:trPr>
                <w:tc>
                  <w:tcPr>
                    <w:tcW w:w="50" w:type="pct"/>
                    <w:hideMark/>
                  </w:tcPr>
                  <w:p w14:paraId="45C42A5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[50] </w:t>
                    </w:r>
                  </w:p>
                </w:tc>
                <w:tc>
                  <w:tcPr>
                    <w:tcW w:w="0" w:type="auto"/>
                    <w:hideMark/>
                  </w:tcPr>
                  <w:p w14:paraId="1199640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Hannousse y S. Yahiouche, «Securing microservices and microservice architectures: A systematic mapping study,» </w:t>
                    </w:r>
                    <w:r w:rsidRPr="00CA5044">
                      <w:rPr>
                        <w:rFonts w:ascii="Times New Roman" w:hAnsi="Times New Roman" w:cs="Times New Roman"/>
                        <w:i/>
                        <w:iCs/>
                        <w:noProof/>
                        <w:lang w:val="es-ES"/>
                      </w:rPr>
                      <w:t xml:space="preserve">Computer Science Review, </w:t>
                    </w:r>
                    <w:r w:rsidRPr="00CA5044">
                      <w:rPr>
                        <w:rFonts w:ascii="Times New Roman" w:hAnsi="Times New Roman" w:cs="Times New Roman"/>
                        <w:noProof/>
                        <w:lang w:val="es-ES"/>
                      </w:rPr>
                      <w:t xml:space="preserve">vol. 41, 2021. </w:t>
                    </w:r>
                  </w:p>
                </w:tc>
              </w:tr>
              <w:tr w:rsidR="00CA5044" w:rsidRPr="00CA5044" w14:paraId="524B37E1" w14:textId="77777777">
                <w:trPr>
                  <w:divId w:val="940339312"/>
                  <w:tblCellSpacing w:w="15" w:type="dxa"/>
                </w:trPr>
                <w:tc>
                  <w:tcPr>
                    <w:tcW w:w="50" w:type="pct"/>
                    <w:hideMark/>
                  </w:tcPr>
                  <w:p w14:paraId="1171801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[51] </w:t>
                    </w:r>
                  </w:p>
                </w:tc>
                <w:tc>
                  <w:tcPr>
                    <w:tcW w:w="0" w:type="auto"/>
                    <w:hideMark/>
                  </w:tcPr>
                  <w:p w14:paraId="4A4BA02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N. Mateus-Coelho, M. Cruz-Cunha y L. G. Ferreira, «Security in Microservices Architectures,» </w:t>
                    </w:r>
                    <w:r w:rsidRPr="00CA5044">
                      <w:rPr>
                        <w:rFonts w:ascii="Times New Roman" w:hAnsi="Times New Roman" w:cs="Times New Roman"/>
                        <w:i/>
                        <w:iCs/>
                        <w:noProof/>
                        <w:lang w:val="es-ES"/>
                      </w:rPr>
                      <w:t xml:space="preserve">Procedia Computer Science, </w:t>
                    </w:r>
                    <w:r w:rsidRPr="00CA5044">
                      <w:rPr>
                        <w:rFonts w:ascii="Times New Roman" w:hAnsi="Times New Roman" w:cs="Times New Roman"/>
                        <w:noProof/>
                        <w:lang w:val="es-ES"/>
                      </w:rPr>
                      <w:t xml:space="preserve">vol. 181, pp. 1225-1236, 2021. </w:t>
                    </w:r>
                  </w:p>
                </w:tc>
              </w:tr>
              <w:tr w:rsidR="00CA5044" w:rsidRPr="00CA5044" w14:paraId="5D2F748C" w14:textId="77777777">
                <w:trPr>
                  <w:divId w:val="940339312"/>
                  <w:tblCellSpacing w:w="15" w:type="dxa"/>
                </w:trPr>
                <w:tc>
                  <w:tcPr>
                    <w:tcW w:w="50" w:type="pct"/>
                    <w:hideMark/>
                  </w:tcPr>
                  <w:p w14:paraId="2AAB926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[52] </w:t>
                    </w:r>
                  </w:p>
                </w:tc>
                <w:tc>
                  <w:tcPr>
                    <w:tcW w:w="0" w:type="auto"/>
                    <w:hideMark/>
                  </w:tcPr>
                  <w:p w14:paraId="131D115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Y. Liu, D. He, M. S. Obaidat, N. Kumar, M. K. Khan y K.-K. R. Choo, «Blockchain-based identity management systems: A review,»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166, 2020. </w:t>
                    </w:r>
                  </w:p>
                </w:tc>
              </w:tr>
              <w:tr w:rsidR="00CA5044" w:rsidRPr="00CA5044" w14:paraId="092A2CBA" w14:textId="77777777">
                <w:trPr>
                  <w:divId w:val="940339312"/>
                  <w:tblCellSpacing w:w="15" w:type="dxa"/>
                </w:trPr>
                <w:tc>
                  <w:tcPr>
                    <w:tcW w:w="50" w:type="pct"/>
                    <w:hideMark/>
                  </w:tcPr>
                  <w:p w14:paraId="00970A5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[53] </w:t>
                    </w:r>
                  </w:p>
                </w:tc>
                <w:tc>
                  <w:tcPr>
                    <w:tcW w:w="0" w:type="auto"/>
                    <w:hideMark/>
                  </w:tcPr>
                  <w:p w14:paraId="3D733E4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D. Sheng, L. Ding, B. Zhong, P. E. Love, H. Luo y J. Chen, «Construction quality information management with blockchains,» </w:t>
                    </w:r>
                    <w:r w:rsidRPr="00CA5044">
                      <w:rPr>
                        <w:rFonts w:ascii="Times New Roman" w:hAnsi="Times New Roman" w:cs="Times New Roman"/>
                        <w:i/>
                        <w:iCs/>
                        <w:noProof/>
                        <w:lang w:val="es-ES"/>
                      </w:rPr>
                      <w:t xml:space="preserve">Automation in Construction, </w:t>
                    </w:r>
                    <w:r w:rsidRPr="00CA5044">
                      <w:rPr>
                        <w:rFonts w:ascii="Times New Roman" w:hAnsi="Times New Roman" w:cs="Times New Roman"/>
                        <w:noProof/>
                        <w:lang w:val="es-ES"/>
                      </w:rPr>
                      <w:t xml:space="preserve">vol. 120, 2020. </w:t>
                    </w:r>
                  </w:p>
                </w:tc>
              </w:tr>
              <w:tr w:rsidR="00CA5044" w:rsidRPr="00CA5044" w14:paraId="22625B02" w14:textId="77777777">
                <w:trPr>
                  <w:divId w:val="940339312"/>
                  <w:tblCellSpacing w:w="15" w:type="dxa"/>
                </w:trPr>
                <w:tc>
                  <w:tcPr>
                    <w:tcW w:w="50" w:type="pct"/>
                    <w:hideMark/>
                  </w:tcPr>
                  <w:p w14:paraId="32029A3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[54] </w:t>
                    </w:r>
                  </w:p>
                </w:tc>
                <w:tc>
                  <w:tcPr>
                    <w:tcW w:w="0" w:type="auto"/>
                    <w:hideMark/>
                  </w:tcPr>
                  <w:p w14:paraId="28E2DDC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Perdana, A. Robb, V. Balachandran y F. Rohde, «Distributed ledger technology: Its evolutionary path and the road ahead,» </w:t>
                    </w:r>
                    <w:r w:rsidRPr="00CA5044">
                      <w:rPr>
                        <w:rFonts w:ascii="Times New Roman" w:hAnsi="Times New Roman" w:cs="Times New Roman"/>
                        <w:i/>
                        <w:iCs/>
                        <w:noProof/>
                        <w:lang w:val="es-ES"/>
                      </w:rPr>
                      <w:t xml:space="preserve">Information &amp; Management, </w:t>
                    </w:r>
                    <w:r w:rsidRPr="00CA5044">
                      <w:rPr>
                        <w:rFonts w:ascii="Times New Roman" w:hAnsi="Times New Roman" w:cs="Times New Roman"/>
                        <w:noProof/>
                        <w:lang w:val="es-ES"/>
                      </w:rPr>
                      <w:t xml:space="preserve">vol. 58, nº 3, 2021. </w:t>
                    </w:r>
                  </w:p>
                </w:tc>
              </w:tr>
              <w:tr w:rsidR="00CA5044" w:rsidRPr="00CA5044" w14:paraId="7474242C" w14:textId="77777777">
                <w:trPr>
                  <w:divId w:val="940339312"/>
                  <w:tblCellSpacing w:w="15" w:type="dxa"/>
                </w:trPr>
                <w:tc>
                  <w:tcPr>
                    <w:tcW w:w="50" w:type="pct"/>
                    <w:hideMark/>
                  </w:tcPr>
                  <w:p w14:paraId="324A150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[55] </w:t>
                    </w:r>
                  </w:p>
                </w:tc>
                <w:tc>
                  <w:tcPr>
                    <w:tcW w:w="0" w:type="auto"/>
                    <w:hideMark/>
                  </w:tcPr>
                  <w:p w14:paraId="5F16457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L. Hashimy, H. Treiblmaier y G. Jain, «Distributed ledger technology as a catalyst for open innovation adoption among small and medium-sized enterprises,» </w:t>
                    </w:r>
                    <w:r w:rsidRPr="00CA5044">
                      <w:rPr>
                        <w:rFonts w:ascii="Times New Roman" w:hAnsi="Times New Roman" w:cs="Times New Roman"/>
                        <w:i/>
                        <w:iCs/>
                        <w:noProof/>
                        <w:lang w:val="es-ES"/>
                      </w:rPr>
                      <w:t xml:space="preserve">The Journal of High Technology Management Research, </w:t>
                    </w:r>
                    <w:r w:rsidRPr="00CA5044">
                      <w:rPr>
                        <w:rFonts w:ascii="Times New Roman" w:hAnsi="Times New Roman" w:cs="Times New Roman"/>
                        <w:noProof/>
                        <w:lang w:val="es-ES"/>
                      </w:rPr>
                      <w:t xml:space="preserve">vol. 32, nº 1, 2021. </w:t>
                    </w:r>
                  </w:p>
                </w:tc>
              </w:tr>
              <w:tr w:rsidR="00CA5044" w:rsidRPr="00CA5044" w14:paraId="679C5A96" w14:textId="77777777">
                <w:trPr>
                  <w:divId w:val="940339312"/>
                  <w:tblCellSpacing w:w="15" w:type="dxa"/>
                </w:trPr>
                <w:tc>
                  <w:tcPr>
                    <w:tcW w:w="50" w:type="pct"/>
                    <w:hideMark/>
                  </w:tcPr>
                  <w:p w14:paraId="269C976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[56] </w:t>
                    </w:r>
                  </w:p>
                </w:tc>
                <w:tc>
                  <w:tcPr>
                    <w:tcW w:w="0" w:type="auto"/>
                    <w:hideMark/>
                  </w:tcPr>
                  <w:p w14:paraId="606A431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P. Zhuang, T. Zamir y H. Liang, «Blockchain for Cybersecurity in Smart Grid: A Comprehensive Survey,» </w:t>
                    </w:r>
                    <w:r w:rsidRPr="00CA5044">
                      <w:rPr>
                        <w:rFonts w:ascii="Times New Roman" w:hAnsi="Times New Roman" w:cs="Times New Roman"/>
                        <w:i/>
                        <w:iCs/>
                        <w:noProof/>
                        <w:lang w:val="es-ES"/>
                      </w:rPr>
                      <w:t xml:space="preserve">IEEE Transactions on Industrial Informatics, </w:t>
                    </w:r>
                    <w:r w:rsidRPr="00CA5044">
                      <w:rPr>
                        <w:rFonts w:ascii="Times New Roman" w:hAnsi="Times New Roman" w:cs="Times New Roman"/>
                        <w:noProof/>
                        <w:lang w:val="es-ES"/>
                      </w:rPr>
                      <w:t xml:space="preserve">vol. 17, nº 1, pp. 3-19, 2021. </w:t>
                    </w:r>
                  </w:p>
                </w:tc>
              </w:tr>
              <w:tr w:rsidR="00CA5044" w:rsidRPr="00CA5044" w14:paraId="1A15E719" w14:textId="77777777">
                <w:trPr>
                  <w:divId w:val="940339312"/>
                  <w:tblCellSpacing w:w="15" w:type="dxa"/>
                </w:trPr>
                <w:tc>
                  <w:tcPr>
                    <w:tcW w:w="50" w:type="pct"/>
                    <w:hideMark/>
                  </w:tcPr>
                  <w:p w14:paraId="744C242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[57] </w:t>
                    </w:r>
                  </w:p>
                </w:tc>
                <w:tc>
                  <w:tcPr>
                    <w:tcW w:w="0" w:type="auto"/>
                    <w:hideMark/>
                  </w:tcPr>
                  <w:p w14:paraId="2813C91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S. Sadasiuvam, «A critical review on using blockchain technology in education domain,» </w:t>
                    </w:r>
                    <w:r w:rsidRPr="00CA5044">
                      <w:rPr>
                        <w:rFonts w:ascii="Times New Roman" w:hAnsi="Times New Roman" w:cs="Times New Roman"/>
                        <w:i/>
                        <w:iCs/>
                        <w:noProof/>
                        <w:lang w:val="es-ES"/>
                      </w:rPr>
                      <w:t xml:space="preserve">Handbook of Deep Learning in Biomedical Engineering, </w:t>
                    </w:r>
                    <w:r w:rsidRPr="00CA5044">
                      <w:rPr>
                        <w:rFonts w:ascii="Times New Roman" w:hAnsi="Times New Roman" w:cs="Times New Roman"/>
                        <w:noProof/>
                        <w:lang w:val="es-ES"/>
                      </w:rPr>
                      <w:t xml:space="preserve">pp. 85-121, 2021. </w:t>
                    </w:r>
                  </w:p>
                </w:tc>
              </w:tr>
              <w:tr w:rsidR="00CA5044" w:rsidRPr="00CA5044" w14:paraId="4E264275" w14:textId="77777777">
                <w:trPr>
                  <w:divId w:val="940339312"/>
                  <w:tblCellSpacing w:w="15" w:type="dxa"/>
                </w:trPr>
                <w:tc>
                  <w:tcPr>
                    <w:tcW w:w="50" w:type="pct"/>
                    <w:hideMark/>
                  </w:tcPr>
                  <w:p w14:paraId="554F73F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[58] </w:t>
                    </w:r>
                  </w:p>
                </w:tc>
                <w:tc>
                  <w:tcPr>
                    <w:tcW w:w="0" w:type="auto"/>
                    <w:hideMark/>
                  </w:tcPr>
                  <w:p w14:paraId="642081F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N. O. Nawari y Shriraam Ravindran, «Blockchain and the built environment: Potentials and limitations,» </w:t>
                    </w:r>
                    <w:r w:rsidRPr="00CA5044">
                      <w:rPr>
                        <w:rFonts w:ascii="Times New Roman" w:hAnsi="Times New Roman" w:cs="Times New Roman"/>
                        <w:i/>
                        <w:iCs/>
                        <w:noProof/>
                        <w:lang w:val="es-ES"/>
                      </w:rPr>
                      <w:t xml:space="preserve">Journal of Building Engineering, </w:t>
                    </w:r>
                    <w:r w:rsidRPr="00CA5044">
                      <w:rPr>
                        <w:rFonts w:ascii="Times New Roman" w:hAnsi="Times New Roman" w:cs="Times New Roman"/>
                        <w:noProof/>
                        <w:lang w:val="es-ES"/>
                      </w:rPr>
                      <w:t xml:space="preserve">vol. 25, 2019. </w:t>
                    </w:r>
                  </w:p>
                </w:tc>
              </w:tr>
              <w:tr w:rsidR="00CA5044" w:rsidRPr="00CA5044" w14:paraId="162CBB6C" w14:textId="77777777">
                <w:trPr>
                  <w:divId w:val="940339312"/>
                  <w:tblCellSpacing w:w="15" w:type="dxa"/>
                </w:trPr>
                <w:tc>
                  <w:tcPr>
                    <w:tcW w:w="50" w:type="pct"/>
                    <w:hideMark/>
                  </w:tcPr>
                  <w:p w14:paraId="2CD0740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[59] </w:t>
                    </w:r>
                  </w:p>
                </w:tc>
                <w:tc>
                  <w:tcPr>
                    <w:tcW w:w="0" w:type="auto"/>
                    <w:hideMark/>
                  </w:tcPr>
                  <w:p w14:paraId="53FFC4C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B. Farahani, F. Firouzi y M. Luecking, «The convergence of IoT and distributed ledger technologies (DLT): Opportunities, challenges, and solutions,»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177, 2021. </w:t>
                    </w:r>
                  </w:p>
                </w:tc>
              </w:tr>
              <w:tr w:rsidR="00CA5044" w:rsidRPr="00CA5044" w14:paraId="581CA8E8" w14:textId="77777777">
                <w:trPr>
                  <w:divId w:val="940339312"/>
                  <w:tblCellSpacing w:w="15" w:type="dxa"/>
                </w:trPr>
                <w:tc>
                  <w:tcPr>
                    <w:tcW w:w="50" w:type="pct"/>
                    <w:hideMark/>
                  </w:tcPr>
                  <w:p w14:paraId="4D1EC96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[60] </w:t>
                    </w:r>
                  </w:p>
                </w:tc>
                <w:tc>
                  <w:tcPr>
                    <w:tcW w:w="0" w:type="auto"/>
                    <w:hideMark/>
                  </w:tcPr>
                  <w:p w14:paraId="3120F32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I. Sanka y R. C. Cheung, «A systematic review of blockchain scalability: Issues, solutions, analysis and future research,»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195, 2021. </w:t>
                    </w:r>
                  </w:p>
                </w:tc>
              </w:tr>
              <w:tr w:rsidR="00CA5044" w:rsidRPr="00CA5044" w14:paraId="4042BFE2" w14:textId="77777777">
                <w:trPr>
                  <w:divId w:val="940339312"/>
                  <w:tblCellSpacing w:w="15" w:type="dxa"/>
                </w:trPr>
                <w:tc>
                  <w:tcPr>
                    <w:tcW w:w="50" w:type="pct"/>
                    <w:hideMark/>
                  </w:tcPr>
                  <w:p w14:paraId="5E88BDA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[61] </w:t>
                    </w:r>
                  </w:p>
                </w:tc>
                <w:tc>
                  <w:tcPr>
                    <w:tcW w:w="0" w:type="auto"/>
                    <w:hideMark/>
                  </w:tcPr>
                  <w:p w14:paraId="3EE05C5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X. Fu, H. Wang y P. Shi, «A survey of Blockchain consensus algorithms: mechanism, design and applications,» </w:t>
                    </w:r>
                    <w:r w:rsidRPr="00CA5044">
                      <w:rPr>
                        <w:rFonts w:ascii="Times New Roman" w:hAnsi="Times New Roman" w:cs="Times New Roman"/>
                        <w:i/>
                        <w:iCs/>
                        <w:noProof/>
                        <w:lang w:val="es-ES"/>
                      </w:rPr>
                      <w:t xml:space="preserve">Science China Information Sciences, </w:t>
                    </w:r>
                    <w:r w:rsidRPr="00CA5044">
                      <w:rPr>
                        <w:rFonts w:ascii="Times New Roman" w:hAnsi="Times New Roman" w:cs="Times New Roman"/>
                        <w:noProof/>
                        <w:lang w:val="es-ES"/>
                      </w:rPr>
                      <w:t xml:space="preserve">vol. 64, 2021. </w:t>
                    </w:r>
                  </w:p>
                </w:tc>
              </w:tr>
              <w:tr w:rsidR="00CA5044" w:rsidRPr="00CA5044" w14:paraId="515C9453" w14:textId="77777777">
                <w:trPr>
                  <w:divId w:val="940339312"/>
                  <w:tblCellSpacing w:w="15" w:type="dxa"/>
                </w:trPr>
                <w:tc>
                  <w:tcPr>
                    <w:tcW w:w="50" w:type="pct"/>
                    <w:hideMark/>
                  </w:tcPr>
                  <w:p w14:paraId="5BC811D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[62] </w:t>
                    </w:r>
                  </w:p>
                </w:tc>
                <w:tc>
                  <w:tcPr>
                    <w:tcW w:w="0" w:type="auto"/>
                    <w:hideMark/>
                  </w:tcPr>
                  <w:p w14:paraId="256290D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A. Jan, J. Cai, X.-C. Gao, F. Khan, S. Mastorakis, M. Usman, M. Alazab y P. Watters, «Security and blockchain convergence with Internet of Multimedia Things: Current trends, research challenges and future directions,»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175, 2021. </w:t>
                    </w:r>
                  </w:p>
                </w:tc>
              </w:tr>
              <w:tr w:rsidR="00CA5044" w:rsidRPr="00CA5044" w14:paraId="11DE4271" w14:textId="77777777">
                <w:trPr>
                  <w:divId w:val="940339312"/>
                  <w:tblCellSpacing w:w="15" w:type="dxa"/>
                </w:trPr>
                <w:tc>
                  <w:tcPr>
                    <w:tcW w:w="50" w:type="pct"/>
                    <w:hideMark/>
                  </w:tcPr>
                  <w:p w14:paraId="67B321C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[63] </w:t>
                    </w:r>
                  </w:p>
                </w:tc>
                <w:tc>
                  <w:tcPr>
                    <w:tcW w:w="0" w:type="auto"/>
                    <w:hideMark/>
                  </w:tcPr>
                  <w:p w14:paraId="5E2378C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W. F. Silvano y R. Marcelino, «Iota Tangle: A cryptocurrency to communicate Internet-of-Things data,» </w:t>
                    </w:r>
                    <w:r w:rsidRPr="00CA5044">
                      <w:rPr>
                        <w:rFonts w:ascii="Times New Roman" w:hAnsi="Times New Roman" w:cs="Times New Roman"/>
                        <w:i/>
                        <w:iCs/>
                        <w:noProof/>
                        <w:lang w:val="es-ES"/>
                      </w:rPr>
                      <w:t xml:space="preserve">Future Generation Computer Systems, </w:t>
                    </w:r>
                    <w:r w:rsidRPr="00CA5044">
                      <w:rPr>
                        <w:rFonts w:ascii="Times New Roman" w:hAnsi="Times New Roman" w:cs="Times New Roman"/>
                        <w:noProof/>
                        <w:lang w:val="es-ES"/>
                      </w:rPr>
                      <w:t xml:space="preserve">vol. 112, pp. 307-319, 2020. </w:t>
                    </w:r>
                  </w:p>
                </w:tc>
              </w:tr>
              <w:tr w:rsidR="00CA5044" w:rsidRPr="00CA5044" w14:paraId="067F7075" w14:textId="77777777">
                <w:trPr>
                  <w:divId w:val="940339312"/>
                  <w:tblCellSpacing w:w="15" w:type="dxa"/>
                </w:trPr>
                <w:tc>
                  <w:tcPr>
                    <w:tcW w:w="50" w:type="pct"/>
                    <w:hideMark/>
                  </w:tcPr>
                  <w:p w14:paraId="16A7A71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[64] </w:t>
                    </w:r>
                  </w:p>
                </w:tc>
                <w:tc>
                  <w:tcPr>
                    <w:tcW w:w="0" w:type="auto"/>
                    <w:hideMark/>
                  </w:tcPr>
                  <w:p w14:paraId="38C2067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Y. Lu, «The blockchain: State-of-the-art and research challenges,» </w:t>
                    </w:r>
                    <w:r w:rsidRPr="00CA5044">
                      <w:rPr>
                        <w:rFonts w:ascii="Times New Roman" w:hAnsi="Times New Roman" w:cs="Times New Roman"/>
                        <w:i/>
                        <w:iCs/>
                        <w:noProof/>
                        <w:lang w:val="es-ES"/>
                      </w:rPr>
                      <w:t xml:space="preserve">Journal of Industrial Information Integration, </w:t>
                    </w:r>
                    <w:r w:rsidRPr="00CA5044">
                      <w:rPr>
                        <w:rFonts w:ascii="Times New Roman" w:hAnsi="Times New Roman" w:cs="Times New Roman"/>
                        <w:noProof/>
                        <w:lang w:val="es-ES"/>
                      </w:rPr>
                      <w:t xml:space="preserve">pp. 80-90, 2019. </w:t>
                    </w:r>
                  </w:p>
                </w:tc>
              </w:tr>
              <w:tr w:rsidR="00CA5044" w:rsidRPr="00CA5044" w14:paraId="788FDBCA" w14:textId="77777777">
                <w:trPr>
                  <w:divId w:val="940339312"/>
                  <w:tblCellSpacing w:w="15" w:type="dxa"/>
                </w:trPr>
                <w:tc>
                  <w:tcPr>
                    <w:tcW w:w="50" w:type="pct"/>
                    <w:hideMark/>
                  </w:tcPr>
                  <w:p w14:paraId="6209EED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[65] </w:t>
                    </w:r>
                  </w:p>
                </w:tc>
                <w:tc>
                  <w:tcPr>
                    <w:tcW w:w="0" w:type="auto"/>
                    <w:hideMark/>
                  </w:tcPr>
                  <w:p w14:paraId="321C08F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Q. Feng, D. He, S. Zeadally, M. K. Khan y N. Kumar, «A survey on privacy protection in blockchain system,»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126, pp. 45-58, 2019. </w:t>
                    </w:r>
                  </w:p>
                </w:tc>
              </w:tr>
              <w:tr w:rsidR="00CA5044" w:rsidRPr="00CA5044" w14:paraId="48A56E90" w14:textId="77777777">
                <w:trPr>
                  <w:divId w:val="940339312"/>
                  <w:tblCellSpacing w:w="15" w:type="dxa"/>
                </w:trPr>
                <w:tc>
                  <w:tcPr>
                    <w:tcW w:w="50" w:type="pct"/>
                    <w:hideMark/>
                  </w:tcPr>
                  <w:p w14:paraId="41EFD73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[66] </w:t>
                    </w:r>
                  </w:p>
                </w:tc>
                <w:tc>
                  <w:tcPr>
                    <w:tcW w:w="0" w:type="auto"/>
                    <w:hideMark/>
                  </w:tcPr>
                  <w:p w14:paraId="291FEBC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H. -N. Dai, Z. Zheng y Y. Zhang, «Blockchain for Internet of Things: A Survey,» </w:t>
                    </w:r>
                    <w:r w:rsidRPr="00CA5044">
                      <w:rPr>
                        <w:rFonts w:ascii="Times New Roman" w:hAnsi="Times New Roman" w:cs="Times New Roman"/>
                        <w:i/>
                        <w:iCs/>
                        <w:noProof/>
                        <w:lang w:val="es-ES"/>
                      </w:rPr>
                      <w:t xml:space="preserve">IEEE Internet of Things Journal, </w:t>
                    </w:r>
                    <w:r w:rsidRPr="00CA5044">
                      <w:rPr>
                        <w:rFonts w:ascii="Times New Roman" w:hAnsi="Times New Roman" w:cs="Times New Roman"/>
                        <w:noProof/>
                        <w:lang w:val="es-ES"/>
                      </w:rPr>
                      <w:t xml:space="preserve">vol. 6, nº 5, pp. 8076-8094, 2019. </w:t>
                    </w:r>
                  </w:p>
                </w:tc>
              </w:tr>
              <w:tr w:rsidR="00CA5044" w:rsidRPr="00CA5044" w14:paraId="0FB2C057" w14:textId="77777777">
                <w:trPr>
                  <w:divId w:val="940339312"/>
                  <w:tblCellSpacing w:w="15" w:type="dxa"/>
                </w:trPr>
                <w:tc>
                  <w:tcPr>
                    <w:tcW w:w="50" w:type="pct"/>
                    <w:hideMark/>
                  </w:tcPr>
                  <w:p w14:paraId="0D8F5D6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[67] </w:t>
                    </w:r>
                  </w:p>
                </w:tc>
                <w:tc>
                  <w:tcPr>
                    <w:tcW w:w="0" w:type="auto"/>
                    <w:hideMark/>
                  </w:tcPr>
                  <w:p w14:paraId="4FFF497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G. Sargsyan, N. Castellon, R. Binnendijk y P. Cozijnsen, «Blockchain Security by Design Framework for Trust and Adoption in IoT Environment,» </w:t>
                    </w:r>
                    <w:r w:rsidRPr="00CA5044">
                      <w:rPr>
                        <w:rFonts w:ascii="Times New Roman" w:hAnsi="Times New Roman" w:cs="Times New Roman"/>
                        <w:i/>
                        <w:iCs/>
                        <w:noProof/>
                        <w:lang w:val="es-ES"/>
                      </w:rPr>
                      <w:t xml:space="preserve">2019 IEEE World Congress on Services (SERVICES), </w:t>
                    </w:r>
                    <w:r w:rsidRPr="00CA5044">
                      <w:rPr>
                        <w:rFonts w:ascii="Times New Roman" w:hAnsi="Times New Roman" w:cs="Times New Roman"/>
                        <w:noProof/>
                        <w:lang w:val="es-ES"/>
                      </w:rPr>
                      <w:t xml:space="preserve">pp. 15-20, 2019. </w:t>
                    </w:r>
                  </w:p>
                </w:tc>
              </w:tr>
              <w:tr w:rsidR="00CA5044" w:rsidRPr="00CA5044" w14:paraId="3E36CB88" w14:textId="77777777">
                <w:trPr>
                  <w:divId w:val="940339312"/>
                  <w:tblCellSpacing w:w="15" w:type="dxa"/>
                </w:trPr>
                <w:tc>
                  <w:tcPr>
                    <w:tcW w:w="50" w:type="pct"/>
                    <w:hideMark/>
                  </w:tcPr>
                  <w:p w14:paraId="5789761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[68] </w:t>
                    </w:r>
                  </w:p>
                </w:tc>
                <w:tc>
                  <w:tcPr>
                    <w:tcW w:w="0" w:type="auto"/>
                    <w:hideMark/>
                  </w:tcPr>
                  <w:p w14:paraId="4F850C5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R. Yang, R. Wakefield, S. Lyu, S. Jayasuriya, F. Han, X. Yi, X. Yang, G. Amarasinghe y S. Chen, «Public and private blockchain in construction business process and information integration,» </w:t>
                    </w:r>
                    <w:r w:rsidRPr="00CA5044">
                      <w:rPr>
                        <w:rFonts w:ascii="Times New Roman" w:hAnsi="Times New Roman" w:cs="Times New Roman"/>
                        <w:i/>
                        <w:iCs/>
                        <w:noProof/>
                        <w:lang w:val="es-ES"/>
                      </w:rPr>
                      <w:t xml:space="preserve">Automation in Construction, </w:t>
                    </w:r>
                    <w:r w:rsidRPr="00CA5044">
                      <w:rPr>
                        <w:rFonts w:ascii="Times New Roman" w:hAnsi="Times New Roman" w:cs="Times New Roman"/>
                        <w:noProof/>
                        <w:lang w:val="es-ES"/>
                      </w:rPr>
                      <w:t xml:space="preserve">vol. 118, 2020. </w:t>
                    </w:r>
                  </w:p>
                </w:tc>
              </w:tr>
              <w:tr w:rsidR="00CA5044" w:rsidRPr="00CA5044" w14:paraId="6B9FDF25" w14:textId="77777777">
                <w:trPr>
                  <w:divId w:val="940339312"/>
                  <w:tblCellSpacing w:w="15" w:type="dxa"/>
                </w:trPr>
                <w:tc>
                  <w:tcPr>
                    <w:tcW w:w="50" w:type="pct"/>
                    <w:hideMark/>
                  </w:tcPr>
                  <w:p w14:paraId="572AF22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[69] </w:t>
                    </w:r>
                  </w:p>
                </w:tc>
                <w:tc>
                  <w:tcPr>
                    <w:tcW w:w="0" w:type="auto"/>
                    <w:hideMark/>
                  </w:tcPr>
                  <w:p w14:paraId="2598A28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I. Abdi, F. E. Eassa, K. Jambi, K. Almarhabi y A. S. A.-M. AL-Ghamdi, «Blockchain Platforms and Access Control Classification for IoT Systems,» </w:t>
                    </w:r>
                    <w:r w:rsidRPr="00CA5044">
                      <w:rPr>
                        <w:rFonts w:ascii="Times New Roman" w:hAnsi="Times New Roman" w:cs="Times New Roman"/>
                        <w:i/>
                        <w:iCs/>
                        <w:noProof/>
                        <w:lang w:val="es-ES"/>
                      </w:rPr>
                      <w:t xml:space="preserve">Symmetry, </w:t>
                    </w:r>
                    <w:r w:rsidRPr="00CA5044">
                      <w:rPr>
                        <w:rFonts w:ascii="Times New Roman" w:hAnsi="Times New Roman" w:cs="Times New Roman"/>
                        <w:noProof/>
                        <w:lang w:val="es-ES"/>
                      </w:rPr>
                      <w:t xml:space="preserve">vol. 12, nº 10, 2020. </w:t>
                    </w:r>
                  </w:p>
                </w:tc>
              </w:tr>
              <w:tr w:rsidR="00CA5044" w:rsidRPr="00CA5044" w14:paraId="2A99AB83" w14:textId="77777777">
                <w:trPr>
                  <w:divId w:val="940339312"/>
                  <w:tblCellSpacing w:w="15" w:type="dxa"/>
                </w:trPr>
                <w:tc>
                  <w:tcPr>
                    <w:tcW w:w="50" w:type="pct"/>
                    <w:hideMark/>
                  </w:tcPr>
                  <w:p w14:paraId="6F4080E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[70] </w:t>
                    </w:r>
                  </w:p>
                </w:tc>
                <w:tc>
                  <w:tcPr>
                    <w:tcW w:w="0" w:type="auto"/>
                    <w:hideMark/>
                  </w:tcPr>
                  <w:p w14:paraId="189F194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D. C. Nguyen, P. N. Pathirana, M. Ding y A. Seneviratne, «Integration of Blockchain and Cloud of Things: Architecture, Applications and Challenges,» </w:t>
                    </w:r>
                    <w:r w:rsidRPr="00CA5044">
                      <w:rPr>
                        <w:rFonts w:ascii="Times New Roman" w:hAnsi="Times New Roman" w:cs="Times New Roman"/>
                        <w:i/>
                        <w:iCs/>
                        <w:noProof/>
                        <w:lang w:val="es-ES"/>
                      </w:rPr>
                      <w:t xml:space="preserve">IEEE Communications Surveys &amp; Tutorials, </w:t>
                    </w:r>
                    <w:r w:rsidRPr="00CA5044">
                      <w:rPr>
                        <w:rFonts w:ascii="Times New Roman" w:hAnsi="Times New Roman" w:cs="Times New Roman"/>
                        <w:noProof/>
                        <w:lang w:val="es-ES"/>
                      </w:rPr>
                      <w:t xml:space="preserve">vol. 22, nº 4, pp. 2521-2549, 2020. </w:t>
                    </w:r>
                  </w:p>
                </w:tc>
              </w:tr>
              <w:tr w:rsidR="00CA5044" w:rsidRPr="00CA5044" w14:paraId="6039AC15" w14:textId="77777777">
                <w:trPr>
                  <w:divId w:val="940339312"/>
                  <w:tblCellSpacing w:w="15" w:type="dxa"/>
                </w:trPr>
                <w:tc>
                  <w:tcPr>
                    <w:tcW w:w="50" w:type="pct"/>
                    <w:hideMark/>
                  </w:tcPr>
                  <w:p w14:paraId="6455779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[71] </w:t>
                    </w:r>
                  </w:p>
                </w:tc>
                <w:tc>
                  <w:tcPr>
                    <w:tcW w:w="0" w:type="auto"/>
                    <w:hideMark/>
                  </w:tcPr>
                  <w:p w14:paraId="3DD99BC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X. Fan y Q. Chai, «Roll-DPoS: A Randomized Delegated Proof of Stake Scheme for Scalable Blockchain-Based Internet of Things Systems,» </w:t>
                    </w:r>
                    <w:r w:rsidRPr="00CA5044">
                      <w:rPr>
                        <w:rFonts w:ascii="Times New Roman" w:hAnsi="Times New Roman" w:cs="Times New Roman"/>
                        <w:i/>
                        <w:iCs/>
                        <w:noProof/>
                        <w:lang w:val="es-ES"/>
                      </w:rPr>
                      <w:t xml:space="preserve">In Proceedings of the 15th EAI International Conference on Mobile and Ubiquitous Systems: Computing, Networking and Services (MobiQuitous '18), </w:t>
                    </w:r>
                    <w:r w:rsidRPr="00CA5044">
                      <w:rPr>
                        <w:rFonts w:ascii="Times New Roman" w:hAnsi="Times New Roman" w:cs="Times New Roman"/>
                        <w:noProof/>
                        <w:lang w:val="es-ES"/>
                      </w:rPr>
                      <w:t xml:space="preserve">2018. </w:t>
                    </w:r>
                  </w:p>
                </w:tc>
              </w:tr>
              <w:tr w:rsidR="00CA5044" w:rsidRPr="00CA5044" w14:paraId="01092D5A" w14:textId="77777777">
                <w:trPr>
                  <w:divId w:val="940339312"/>
                  <w:tblCellSpacing w:w="15" w:type="dxa"/>
                </w:trPr>
                <w:tc>
                  <w:tcPr>
                    <w:tcW w:w="50" w:type="pct"/>
                    <w:hideMark/>
                  </w:tcPr>
                  <w:p w14:paraId="1F8B817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[72] </w:t>
                    </w:r>
                  </w:p>
                </w:tc>
                <w:tc>
                  <w:tcPr>
                    <w:tcW w:w="0" w:type="auto"/>
                    <w:hideMark/>
                  </w:tcPr>
                  <w:p w14:paraId="45F271E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Pieroni, N. Scarpato y L. Felli, «Blockchain and IoT Convergence—A Systematic Survey on Technologies, Protocols and Security,» </w:t>
                    </w:r>
                    <w:r w:rsidRPr="00CA5044">
                      <w:rPr>
                        <w:rFonts w:ascii="Times New Roman" w:hAnsi="Times New Roman" w:cs="Times New Roman"/>
                        <w:i/>
                        <w:iCs/>
                        <w:noProof/>
                        <w:lang w:val="es-ES"/>
                      </w:rPr>
                      <w:t xml:space="preserve">Applied Sciences, </w:t>
                    </w:r>
                    <w:r w:rsidRPr="00CA5044">
                      <w:rPr>
                        <w:rFonts w:ascii="Times New Roman" w:hAnsi="Times New Roman" w:cs="Times New Roman"/>
                        <w:noProof/>
                        <w:lang w:val="es-ES"/>
                      </w:rPr>
                      <w:t xml:space="preserve">vol. 10, nº 19, 2020. </w:t>
                    </w:r>
                  </w:p>
                </w:tc>
              </w:tr>
              <w:tr w:rsidR="00CA5044" w:rsidRPr="00CA5044" w14:paraId="03AE5715" w14:textId="77777777">
                <w:trPr>
                  <w:divId w:val="940339312"/>
                  <w:tblCellSpacing w:w="15" w:type="dxa"/>
                </w:trPr>
                <w:tc>
                  <w:tcPr>
                    <w:tcW w:w="50" w:type="pct"/>
                    <w:hideMark/>
                  </w:tcPr>
                  <w:p w14:paraId="581D752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[73] </w:t>
                    </w:r>
                  </w:p>
                </w:tc>
                <w:tc>
                  <w:tcPr>
                    <w:tcW w:w="0" w:type="auto"/>
                    <w:hideMark/>
                  </w:tcPr>
                  <w:p w14:paraId="7D24B12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C. Laneve y C. S. Coen, «Analysis of smart contracts balances,» </w:t>
                    </w:r>
                    <w:r w:rsidRPr="00CA5044">
                      <w:rPr>
                        <w:rFonts w:ascii="Times New Roman" w:hAnsi="Times New Roman" w:cs="Times New Roman"/>
                        <w:i/>
                        <w:iCs/>
                        <w:noProof/>
                        <w:lang w:val="es-ES"/>
                      </w:rPr>
                      <w:t xml:space="preserve">Blockchain: Research and Applications, </w:t>
                    </w:r>
                    <w:r w:rsidRPr="00CA5044">
                      <w:rPr>
                        <w:rFonts w:ascii="Times New Roman" w:hAnsi="Times New Roman" w:cs="Times New Roman"/>
                        <w:noProof/>
                        <w:lang w:val="es-ES"/>
                      </w:rPr>
                      <w:t xml:space="preserve">2021. </w:t>
                    </w:r>
                  </w:p>
                </w:tc>
              </w:tr>
              <w:tr w:rsidR="00CA5044" w:rsidRPr="00CA5044" w14:paraId="6D92D3A1" w14:textId="77777777">
                <w:trPr>
                  <w:divId w:val="940339312"/>
                  <w:tblCellSpacing w:w="15" w:type="dxa"/>
                </w:trPr>
                <w:tc>
                  <w:tcPr>
                    <w:tcW w:w="50" w:type="pct"/>
                    <w:hideMark/>
                  </w:tcPr>
                  <w:p w14:paraId="524F6F9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[74] </w:t>
                    </w:r>
                  </w:p>
                </w:tc>
                <w:tc>
                  <w:tcPr>
                    <w:tcW w:w="0" w:type="auto"/>
                    <w:hideMark/>
                  </w:tcPr>
                  <w:p w14:paraId="4C79893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N. Khan, B. Kchouri, N. A. Yatoo, Z. Kräussl, A. Patel y R. State, «Tokenization of sukuk: Ethereum case study,» </w:t>
                    </w:r>
                    <w:r w:rsidRPr="00CA5044">
                      <w:rPr>
                        <w:rFonts w:ascii="Times New Roman" w:hAnsi="Times New Roman" w:cs="Times New Roman"/>
                        <w:i/>
                        <w:iCs/>
                        <w:noProof/>
                        <w:lang w:val="es-ES"/>
                      </w:rPr>
                      <w:t xml:space="preserve">Global Finance Journal, </w:t>
                    </w:r>
                    <w:r w:rsidRPr="00CA5044">
                      <w:rPr>
                        <w:rFonts w:ascii="Times New Roman" w:hAnsi="Times New Roman" w:cs="Times New Roman"/>
                        <w:noProof/>
                        <w:lang w:val="es-ES"/>
                      </w:rPr>
                      <w:t xml:space="preserve">2020. </w:t>
                    </w:r>
                  </w:p>
                </w:tc>
              </w:tr>
              <w:tr w:rsidR="00CA5044" w:rsidRPr="00CA5044" w14:paraId="3790979D" w14:textId="77777777">
                <w:trPr>
                  <w:divId w:val="940339312"/>
                  <w:tblCellSpacing w:w="15" w:type="dxa"/>
                </w:trPr>
                <w:tc>
                  <w:tcPr>
                    <w:tcW w:w="50" w:type="pct"/>
                    <w:hideMark/>
                  </w:tcPr>
                  <w:p w14:paraId="34CDCBF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[75] </w:t>
                    </w:r>
                  </w:p>
                </w:tc>
                <w:tc>
                  <w:tcPr>
                    <w:tcW w:w="0" w:type="auto"/>
                    <w:hideMark/>
                  </w:tcPr>
                  <w:p w14:paraId="56167B9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Tatum, «Welcome to Tatum,» 2021. [En línea]. Available: https://docs.tatum.io/. [Último acceso: 02 11 2021].</w:t>
                    </w:r>
                  </w:p>
                </w:tc>
              </w:tr>
              <w:tr w:rsidR="00CA5044" w:rsidRPr="00CA5044" w14:paraId="2896B589" w14:textId="77777777">
                <w:trPr>
                  <w:divId w:val="940339312"/>
                  <w:tblCellSpacing w:w="15" w:type="dxa"/>
                </w:trPr>
                <w:tc>
                  <w:tcPr>
                    <w:tcW w:w="50" w:type="pct"/>
                    <w:hideMark/>
                  </w:tcPr>
                  <w:p w14:paraId="4115459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[76] </w:t>
                    </w:r>
                  </w:p>
                </w:tc>
                <w:tc>
                  <w:tcPr>
                    <w:tcW w:w="0" w:type="auto"/>
                    <w:hideMark/>
                  </w:tcPr>
                  <w:p w14:paraId="681C813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Tatum, «Supported Blockchains,» 2021. [En línea]. Available: https://docs.tatum.io/supported-blockchains. [Último acceso: 02 11 2021].</w:t>
                    </w:r>
                  </w:p>
                </w:tc>
              </w:tr>
              <w:tr w:rsidR="00CA5044" w:rsidRPr="00CA5044" w14:paraId="0C2ADD38" w14:textId="77777777">
                <w:trPr>
                  <w:divId w:val="940339312"/>
                  <w:tblCellSpacing w:w="15" w:type="dxa"/>
                </w:trPr>
                <w:tc>
                  <w:tcPr>
                    <w:tcW w:w="50" w:type="pct"/>
                    <w:hideMark/>
                  </w:tcPr>
                  <w:p w14:paraId="38BF215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[77] </w:t>
                    </w:r>
                  </w:p>
                </w:tc>
                <w:tc>
                  <w:tcPr>
                    <w:tcW w:w="0" w:type="auto"/>
                    <w:hideMark/>
                  </w:tcPr>
                  <w:p w14:paraId="176EAE8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Tatum, «Arquitectura de Tatum,» 2021. [En línea]. Available: https://docs.tatum.io/tatum-architecture. [Último acceso: 02 11 2021].</w:t>
                    </w:r>
                  </w:p>
                </w:tc>
              </w:tr>
              <w:tr w:rsidR="00CA5044" w:rsidRPr="00CA5044" w14:paraId="16F71E05" w14:textId="77777777">
                <w:trPr>
                  <w:divId w:val="940339312"/>
                  <w:tblCellSpacing w:w="15" w:type="dxa"/>
                </w:trPr>
                <w:tc>
                  <w:tcPr>
                    <w:tcW w:w="50" w:type="pct"/>
                    <w:hideMark/>
                  </w:tcPr>
                  <w:p w14:paraId="6375753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[78] </w:t>
                    </w:r>
                  </w:p>
                </w:tc>
                <w:tc>
                  <w:tcPr>
                    <w:tcW w:w="0" w:type="auto"/>
                    <w:hideMark/>
                  </w:tcPr>
                  <w:p w14:paraId="2C1E06C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Sengupta, C.-F. Chiang, B. Andriamanalimanana, J. Novillo y A. Tekeoglu, «A Hybrid Adaptive Transaction Injection Protocol and Its Optimization for Verification-Based Decentralized System,» </w:t>
                    </w:r>
                    <w:r w:rsidRPr="00CA5044">
                      <w:rPr>
                        <w:rFonts w:ascii="Times New Roman" w:hAnsi="Times New Roman" w:cs="Times New Roman"/>
                        <w:i/>
                        <w:iCs/>
                        <w:noProof/>
                        <w:lang w:val="es-ES"/>
                      </w:rPr>
                      <w:t xml:space="preserve">Future Internet, </w:t>
                    </w:r>
                    <w:r w:rsidRPr="00CA5044">
                      <w:rPr>
                        <w:rFonts w:ascii="Times New Roman" w:hAnsi="Times New Roman" w:cs="Times New Roman"/>
                        <w:noProof/>
                        <w:lang w:val="es-ES"/>
                      </w:rPr>
                      <w:t xml:space="preserve">vol. 11, nº 8, 2019. </w:t>
                    </w:r>
                  </w:p>
                </w:tc>
              </w:tr>
              <w:tr w:rsidR="00CA5044" w:rsidRPr="00CA5044" w14:paraId="3183E5F9" w14:textId="77777777">
                <w:trPr>
                  <w:divId w:val="940339312"/>
                  <w:tblCellSpacing w:w="15" w:type="dxa"/>
                </w:trPr>
                <w:tc>
                  <w:tcPr>
                    <w:tcW w:w="50" w:type="pct"/>
                    <w:hideMark/>
                  </w:tcPr>
                  <w:p w14:paraId="214766D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[79] </w:t>
                    </w:r>
                  </w:p>
                </w:tc>
                <w:tc>
                  <w:tcPr>
                    <w:tcW w:w="0" w:type="auto"/>
                    <w:hideMark/>
                  </w:tcPr>
                  <w:p w14:paraId="4B41AC8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K. Yeow, A. Gani, R. W. Ahmad, J. J. P. C. Rodrigues y K. Ko, «Decentralized Consensus for Edge-Centric Internet of Things: A Review, Taxonomy, and Research Issues,»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6, pp. 1513-1524, 2018. </w:t>
                    </w:r>
                  </w:p>
                </w:tc>
              </w:tr>
              <w:tr w:rsidR="00CA5044" w:rsidRPr="00CA5044" w14:paraId="7E440180" w14:textId="77777777">
                <w:trPr>
                  <w:divId w:val="940339312"/>
                  <w:tblCellSpacing w:w="15" w:type="dxa"/>
                </w:trPr>
                <w:tc>
                  <w:tcPr>
                    <w:tcW w:w="50" w:type="pct"/>
                    <w:hideMark/>
                  </w:tcPr>
                  <w:p w14:paraId="2C1A46C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[80] </w:t>
                    </w:r>
                  </w:p>
                </w:tc>
                <w:tc>
                  <w:tcPr>
                    <w:tcW w:w="0" w:type="auto"/>
                    <w:hideMark/>
                  </w:tcPr>
                  <w:p w14:paraId="0719A7B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Sengupta, S. Ruj y S. D. Bit, «A Comprehensive Survey on Attacks, Security Issues and Blockchain Solutions for IoT and IIoT,» </w:t>
                    </w:r>
                    <w:r w:rsidRPr="00CA5044">
                      <w:rPr>
                        <w:rFonts w:ascii="Times New Roman" w:hAnsi="Times New Roman" w:cs="Times New Roman"/>
                        <w:i/>
                        <w:iCs/>
                        <w:noProof/>
                        <w:lang w:val="es-ES"/>
                      </w:rPr>
                      <w:t xml:space="preserve">Journal of Network and Computer Applications, </w:t>
                    </w:r>
                    <w:r w:rsidRPr="00CA5044">
                      <w:rPr>
                        <w:rFonts w:ascii="Times New Roman" w:hAnsi="Times New Roman" w:cs="Times New Roman"/>
                        <w:noProof/>
                        <w:lang w:val="es-ES"/>
                      </w:rPr>
                      <w:t xml:space="preserve">vol. 149, 2020. </w:t>
                    </w:r>
                  </w:p>
                </w:tc>
              </w:tr>
              <w:tr w:rsidR="00CA5044" w:rsidRPr="00CA5044" w14:paraId="69086DBD" w14:textId="77777777">
                <w:trPr>
                  <w:divId w:val="940339312"/>
                  <w:tblCellSpacing w:w="15" w:type="dxa"/>
                </w:trPr>
                <w:tc>
                  <w:tcPr>
                    <w:tcW w:w="50" w:type="pct"/>
                    <w:hideMark/>
                  </w:tcPr>
                  <w:p w14:paraId="11FA8C8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[81] </w:t>
                    </w:r>
                  </w:p>
                </w:tc>
                <w:tc>
                  <w:tcPr>
                    <w:tcW w:w="0" w:type="auto"/>
                    <w:hideMark/>
                  </w:tcPr>
                  <w:p w14:paraId="53EDE8C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Popov y W. Buchanan, «FPC-BI: Fast Probabilistic Consensus within Byzantine Infrastructures,» </w:t>
                    </w:r>
                    <w:r w:rsidRPr="00CA5044">
                      <w:rPr>
                        <w:rFonts w:ascii="Times New Roman" w:hAnsi="Times New Roman" w:cs="Times New Roman"/>
                        <w:i/>
                        <w:iCs/>
                        <w:noProof/>
                        <w:lang w:val="es-ES"/>
                      </w:rPr>
                      <w:t xml:space="preserve">arXiv, </w:t>
                    </w:r>
                    <w:r w:rsidRPr="00CA5044">
                      <w:rPr>
                        <w:rFonts w:ascii="Times New Roman" w:hAnsi="Times New Roman" w:cs="Times New Roman"/>
                        <w:noProof/>
                        <w:lang w:val="es-ES"/>
                      </w:rPr>
                      <w:t xml:space="preserve">2021. </w:t>
                    </w:r>
                  </w:p>
                </w:tc>
              </w:tr>
              <w:tr w:rsidR="00CA5044" w:rsidRPr="00CA5044" w14:paraId="52E6095A" w14:textId="77777777">
                <w:trPr>
                  <w:divId w:val="940339312"/>
                  <w:tblCellSpacing w:w="15" w:type="dxa"/>
                </w:trPr>
                <w:tc>
                  <w:tcPr>
                    <w:tcW w:w="50" w:type="pct"/>
                    <w:hideMark/>
                  </w:tcPr>
                  <w:p w14:paraId="0366DC2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[82] </w:t>
                    </w:r>
                  </w:p>
                </w:tc>
                <w:tc>
                  <w:tcPr>
                    <w:tcW w:w="0" w:type="auto"/>
                    <w:hideMark/>
                  </w:tcPr>
                  <w:p w14:paraId="1C17AA1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Popov, «IOTA: Feeless and Free,» </w:t>
                    </w:r>
                    <w:r w:rsidRPr="00CA5044">
                      <w:rPr>
                        <w:rFonts w:ascii="Times New Roman" w:hAnsi="Times New Roman" w:cs="Times New Roman"/>
                        <w:i/>
                        <w:iCs/>
                        <w:noProof/>
                        <w:lang w:val="es-ES"/>
                      </w:rPr>
                      <w:t xml:space="preserve">IEEE Blockchain Technical Briefs, </w:t>
                    </w:r>
                    <w:r w:rsidRPr="00CA5044">
                      <w:rPr>
                        <w:rFonts w:ascii="Times New Roman" w:hAnsi="Times New Roman" w:cs="Times New Roman"/>
                        <w:noProof/>
                        <w:lang w:val="es-ES"/>
                      </w:rPr>
                      <w:t xml:space="preserve">2019. </w:t>
                    </w:r>
                  </w:p>
                </w:tc>
              </w:tr>
              <w:tr w:rsidR="00CA5044" w:rsidRPr="00CA5044" w14:paraId="222DBA40" w14:textId="77777777">
                <w:trPr>
                  <w:divId w:val="940339312"/>
                  <w:tblCellSpacing w:w="15" w:type="dxa"/>
                </w:trPr>
                <w:tc>
                  <w:tcPr>
                    <w:tcW w:w="50" w:type="pct"/>
                    <w:hideMark/>
                  </w:tcPr>
                  <w:p w14:paraId="5E01B45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[83] </w:t>
                    </w:r>
                  </w:p>
                </w:tc>
                <w:tc>
                  <w:tcPr>
                    <w:tcW w:w="0" w:type="auto"/>
                    <w:hideMark/>
                  </w:tcPr>
                  <w:p w14:paraId="02701DA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Panarello, N. Tapas, G. Merlino, F. Longo y A. Puliafito, «Blockchain and IoT Integration: A Systematic Survey,» </w:t>
                    </w:r>
                    <w:r w:rsidRPr="00CA5044">
                      <w:rPr>
                        <w:rFonts w:ascii="Times New Roman" w:hAnsi="Times New Roman" w:cs="Times New Roman"/>
                        <w:i/>
                        <w:iCs/>
                        <w:noProof/>
                        <w:lang w:val="es-ES"/>
                      </w:rPr>
                      <w:t xml:space="preserve">Sensors, </w:t>
                    </w:r>
                    <w:r w:rsidRPr="00CA5044">
                      <w:rPr>
                        <w:rFonts w:ascii="Times New Roman" w:hAnsi="Times New Roman" w:cs="Times New Roman"/>
                        <w:noProof/>
                        <w:lang w:val="es-ES"/>
                      </w:rPr>
                      <w:t xml:space="preserve">vol. 18, nº 8, 2018. </w:t>
                    </w:r>
                  </w:p>
                </w:tc>
              </w:tr>
              <w:tr w:rsidR="00CA5044" w:rsidRPr="00CA5044" w14:paraId="32DA892B" w14:textId="77777777">
                <w:trPr>
                  <w:divId w:val="940339312"/>
                  <w:tblCellSpacing w:w="15" w:type="dxa"/>
                </w:trPr>
                <w:tc>
                  <w:tcPr>
                    <w:tcW w:w="50" w:type="pct"/>
                    <w:hideMark/>
                  </w:tcPr>
                  <w:p w14:paraId="4F4F006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[84] </w:t>
                    </w:r>
                  </w:p>
                </w:tc>
                <w:tc>
                  <w:tcPr>
                    <w:tcW w:w="0" w:type="auto"/>
                    <w:hideMark/>
                  </w:tcPr>
                  <w:p w14:paraId="24CEF6B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I. Foundation, «The Coordicide,» 2019. [En línea]. Available: https://files.iota.org/papers/20200120_Coordicide_WP.pdf.</w:t>
                    </w:r>
                  </w:p>
                </w:tc>
              </w:tr>
              <w:tr w:rsidR="00CA5044" w:rsidRPr="00CA5044" w14:paraId="04E992F4" w14:textId="77777777">
                <w:trPr>
                  <w:divId w:val="940339312"/>
                  <w:tblCellSpacing w:w="15" w:type="dxa"/>
                </w:trPr>
                <w:tc>
                  <w:tcPr>
                    <w:tcW w:w="50" w:type="pct"/>
                    <w:hideMark/>
                  </w:tcPr>
                  <w:p w14:paraId="04CCF83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[85] </w:t>
                    </w:r>
                  </w:p>
                </w:tc>
                <w:tc>
                  <w:tcPr>
                    <w:tcW w:w="0" w:type="auto"/>
                    <w:hideMark/>
                  </w:tcPr>
                  <w:p w14:paraId="4659FA7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H. Khor, M. Sidorov y P. Y. Woon, «Public Blockchains for Resource-Constrained IoT Devices—A State-of-the-Art Survey,» </w:t>
                    </w:r>
                    <w:r w:rsidRPr="00CA5044">
                      <w:rPr>
                        <w:rFonts w:ascii="Times New Roman" w:hAnsi="Times New Roman" w:cs="Times New Roman"/>
                        <w:i/>
                        <w:iCs/>
                        <w:noProof/>
                        <w:lang w:val="es-ES"/>
                      </w:rPr>
                      <w:t xml:space="preserve">IEEE Internet of Things Journal, </w:t>
                    </w:r>
                    <w:r w:rsidRPr="00CA5044">
                      <w:rPr>
                        <w:rFonts w:ascii="Times New Roman" w:hAnsi="Times New Roman" w:cs="Times New Roman"/>
                        <w:noProof/>
                        <w:lang w:val="es-ES"/>
                      </w:rPr>
                      <w:t xml:space="preserve">vol. 8, nº 15, pp. 11960-11982, 2021. </w:t>
                    </w:r>
                  </w:p>
                </w:tc>
              </w:tr>
              <w:tr w:rsidR="00CA5044" w:rsidRPr="00CA5044" w14:paraId="6C122C8F" w14:textId="77777777">
                <w:trPr>
                  <w:divId w:val="940339312"/>
                  <w:tblCellSpacing w:w="15" w:type="dxa"/>
                </w:trPr>
                <w:tc>
                  <w:tcPr>
                    <w:tcW w:w="50" w:type="pct"/>
                    <w:hideMark/>
                  </w:tcPr>
                  <w:p w14:paraId="0FB73C3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[86] </w:t>
                    </w:r>
                  </w:p>
                </w:tc>
                <w:tc>
                  <w:tcPr>
                    <w:tcW w:w="0" w:type="auto"/>
                    <w:hideMark/>
                  </w:tcPr>
                  <w:p w14:paraId="038DA57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I. Foundation, «The new Chrysalis Network is Live!,» IOTA, 2021. [En línea]. Available: https://blog.iota.org/the-new-chrysalis-network-is-live/. [Último acceso: 2021].</w:t>
                    </w:r>
                  </w:p>
                </w:tc>
              </w:tr>
              <w:tr w:rsidR="00CA5044" w:rsidRPr="00CA5044" w14:paraId="265BB803" w14:textId="77777777">
                <w:trPr>
                  <w:divId w:val="940339312"/>
                  <w:tblCellSpacing w:w="15" w:type="dxa"/>
                </w:trPr>
                <w:tc>
                  <w:tcPr>
                    <w:tcW w:w="50" w:type="pct"/>
                    <w:hideMark/>
                  </w:tcPr>
                  <w:p w14:paraId="104451B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[87] </w:t>
                    </w:r>
                  </w:p>
                </w:tc>
                <w:tc>
                  <w:tcPr>
                    <w:tcW w:w="0" w:type="auto"/>
                    <w:hideMark/>
                  </w:tcPr>
                  <w:p w14:paraId="2800161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I. Team, «Introducing IOTA Stronghold,» 19 07 2020. [En línea]. Available: https://blog.iota.org/iota-stronghold-6ce55d311d7c/. [Último acceso: 20 01 2022].</w:t>
                    </w:r>
                  </w:p>
                </w:tc>
              </w:tr>
              <w:tr w:rsidR="00CA5044" w:rsidRPr="00CA5044" w14:paraId="0C9082FC" w14:textId="77777777">
                <w:trPr>
                  <w:divId w:val="940339312"/>
                  <w:tblCellSpacing w:w="15" w:type="dxa"/>
                </w:trPr>
                <w:tc>
                  <w:tcPr>
                    <w:tcW w:w="50" w:type="pct"/>
                    <w:hideMark/>
                  </w:tcPr>
                  <w:p w14:paraId="27AF0E2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[88] </w:t>
                    </w:r>
                  </w:p>
                </w:tc>
                <w:tc>
                  <w:tcPr>
                    <w:tcW w:w="0" w:type="auto"/>
                    <w:hideMark/>
                  </w:tcPr>
                  <w:p w14:paraId="01BEB77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U. A. M. R. S. a. M. M. Y. S. H. Bhaharin, «Issues and Trends in Information Security Policy Compliance,» </w:t>
                    </w:r>
                    <w:r w:rsidRPr="00CA5044">
                      <w:rPr>
                        <w:rFonts w:ascii="Times New Roman" w:hAnsi="Times New Roman" w:cs="Times New Roman"/>
                        <w:i/>
                        <w:iCs/>
                        <w:noProof/>
                        <w:lang w:val="es-ES"/>
                      </w:rPr>
                      <w:t xml:space="preserve">6th International Conference on Research and Innovation in Information Systems (ICRIIS), </w:t>
                    </w:r>
                    <w:r w:rsidRPr="00CA5044">
                      <w:rPr>
                        <w:rFonts w:ascii="Times New Roman" w:hAnsi="Times New Roman" w:cs="Times New Roman"/>
                        <w:noProof/>
                        <w:lang w:val="es-ES"/>
                      </w:rPr>
                      <w:t xml:space="preserve">pp. 1-6, 2019. </w:t>
                    </w:r>
                  </w:p>
                </w:tc>
              </w:tr>
              <w:tr w:rsidR="00CA5044" w:rsidRPr="00CA5044" w14:paraId="4B66961B" w14:textId="77777777">
                <w:trPr>
                  <w:divId w:val="940339312"/>
                  <w:tblCellSpacing w:w="15" w:type="dxa"/>
                </w:trPr>
                <w:tc>
                  <w:tcPr>
                    <w:tcW w:w="50" w:type="pct"/>
                    <w:hideMark/>
                  </w:tcPr>
                  <w:p w14:paraId="1EFDA69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[89] </w:t>
                    </w:r>
                  </w:p>
                </w:tc>
                <w:tc>
                  <w:tcPr>
                    <w:tcW w:w="0" w:type="auto"/>
                    <w:hideMark/>
                  </w:tcPr>
                  <w:p w14:paraId="03ED8DD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E. A. Kirillova, U. M. Yakhutlov, X. Wenqi, G. Huiting y W. Suyu, «Information Security in the Management of Personnel in a Modern Organization,» </w:t>
                    </w:r>
                    <w:r w:rsidRPr="00CA5044">
                      <w:rPr>
                        <w:rFonts w:ascii="Times New Roman" w:hAnsi="Times New Roman" w:cs="Times New Roman"/>
                        <w:i/>
                        <w:iCs/>
                        <w:noProof/>
                        <w:lang w:val="es-ES"/>
                      </w:rPr>
                      <w:t xml:space="preserve">2020 International Conference Quality Management, Transport and Information Security, Information Technologies (IT&amp;QM&amp;IS), </w:t>
                    </w:r>
                    <w:r w:rsidRPr="00CA5044">
                      <w:rPr>
                        <w:rFonts w:ascii="Times New Roman" w:hAnsi="Times New Roman" w:cs="Times New Roman"/>
                        <w:noProof/>
                        <w:lang w:val="es-ES"/>
                      </w:rPr>
                      <w:t xml:space="preserve">pp. 107-109, 2020. </w:t>
                    </w:r>
                  </w:p>
                </w:tc>
              </w:tr>
              <w:tr w:rsidR="00CA5044" w:rsidRPr="00CA5044" w14:paraId="474010E3" w14:textId="77777777">
                <w:trPr>
                  <w:divId w:val="940339312"/>
                  <w:tblCellSpacing w:w="15" w:type="dxa"/>
                </w:trPr>
                <w:tc>
                  <w:tcPr>
                    <w:tcW w:w="50" w:type="pct"/>
                    <w:hideMark/>
                  </w:tcPr>
                  <w:p w14:paraId="39995FB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[90] </w:t>
                    </w:r>
                  </w:p>
                </w:tc>
                <w:tc>
                  <w:tcPr>
                    <w:tcW w:w="0" w:type="auto"/>
                    <w:hideMark/>
                  </w:tcPr>
                  <w:p w14:paraId="4BF9BFC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V. Aleksandrova, V. A. Vasiliev y M. N. Aleksandrov, «Problems of Implementing Information Security Management Systems,» </w:t>
                    </w:r>
                    <w:r w:rsidRPr="00CA5044">
                      <w:rPr>
                        <w:rFonts w:ascii="Times New Roman" w:hAnsi="Times New Roman" w:cs="Times New Roman"/>
                        <w:i/>
                        <w:iCs/>
                        <w:noProof/>
                        <w:lang w:val="es-ES"/>
                      </w:rPr>
                      <w:t xml:space="preserve">2020 International Conference Quality Management, Transport and Information Security, Information Technologies (IT&amp;QM&amp;IS), </w:t>
                    </w:r>
                    <w:r w:rsidRPr="00CA5044">
                      <w:rPr>
                        <w:rFonts w:ascii="Times New Roman" w:hAnsi="Times New Roman" w:cs="Times New Roman"/>
                        <w:noProof/>
                        <w:lang w:val="es-ES"/>
                      </w:rPr>
                      <w:t xml:space="preserve">pp. 78-81, 2020. </w:t>
                    </w:r>
                  </w:p>
                </w:tc>
              </w:tr>
              <w:tr w:rsidR="00CA5044" w:rsidRPr="00CA5044" w14:paraId="60B6D0DB" w14:textId="77777777">
                <w:trPr>
                  <w:divId w:val="940339312"/>
                  <w:tblCellSpacing w:w="15" w:type="dxa"/>
                </w:trPr>
                <w:tc>
                  <w:tcPr>
                    <w:tcW w:w="50" w:type="pct"/>
                    <w:hideMark/>
                  </w:tcPr>
                  <w:p w14:paraId="7FD4A02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[91] </w:t>
                    </w:r>
                  </w:p>
                </w:tc>
                <w:tc>
                  <w:tcPr>
                    <w:tcW w:w="0" w:type="auto"/>
                    <w:hideMark/>
                  </w:tcPr>
                  <w:p w14:paraId="1B10707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Y. Wang, J. Yao y X. Yu, «Information Security Protection in Software Testing,» </w:t>
                    </w:r>
                    <w:r w:rsidRPr="00CA5044">
                      <w:rPr>
                        <w:rFonts w:ascii="Times New Roman" w:hAnsi="Times New Roman" w:cs="Times New Roman"/>
                        <w:i/>
                        <w:iCs/>
                        <w:noProof/>
                        <w:lang w:val="es-ES"/>
                      </w:rPr>
                      <w:t xml:space="preserve">2018 14th International Conference on Computational Intelligence and Security (CIS), </w:t>
                    </w:r>
                    <w:r w:rsidRPr="00CA5044">
                      <w:rPr>
                        <w:rFonts w:ascii="Times New Roman" w:hAnsi="Times New Roman" w:cs="Times New Roman"/>
                        <w:noProof/>
                        <w:lang w:val="es-ES"/>
                      </w:rPr>
                      <w:t xml:space="preserve">pp. 449-452, 2018. </w:t>
                    </w:r>
                  </w:p>
                </w:tc>
              </w:tr>
              <w:tr w:rsidR="00CA5044" w:rsidRPr="00CA5044" w14:paraId="3C13861A" w14:textId="77777777">
                <w:trPr>
                  <w:divId w:val="940339312"/>
                  <w:tblCellSpacing w:w="15" w:type="dxa"/>
                </w:trPr>
                <w:tc>
                  <w:tcPr>
                    <w:tcW w:w="50" w:type="pct"/>
                    <w:hideMark/>
                  </w:tcPr>
                  <w:p w14:paraId="60773CA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[92] </w:t>
                    </w:r>
                  </w:p>
                </w:tc>
                <w:tc>
                  <w:tcPr>
                    <w:tcW w:w="0" w:type="auto"/>
                    <w:hideMark/>
                  </w:tcPr>
                  <w:p w14:paraId="595F678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N. Shariffuddin y A. Mohamed, «IT Security and IT Governance Alignment: A Review,» </w:t>
                    </w:r>
                    <w:r w:rsidRPr="00CA5044">
                      <w:rPr>
                        <w:rFonts w:ascii="Times New Roman" w:hAnsi="Times New Roman" w:cs="Times New Roman"/>
                        <w:i/>
                        <w:iCs/>
                        <w:noProof/>
                        <w:lang w:val="es-ES"/>
                      </w:rPr>
                      <w:t xml:space="preserve">In Proceedings of the 3rd International Conference on Networking, Information Systems &amp; Security (NISS2020), </w:t>
                    </w:r>
                    <w:r w:rsidRPr="00CA5044">
                      <w:rPr>
                        <w:rFonts w:ascii="Times New Roman" w:hAnsi="Times New Roman" w:cs="Times New Roman"/>
                        <w:noProof/>
                        <w:lang w:val="es-ES"/>
                      </w:rPr>
                      <w:t xml:space="preserve">pp. 1-8, 2020. </w:t>
                    </w:r>
                  </w:p>
                </w:tc>
              </w:tr>
              <w:tr w:rsidR="00CA5044" w:rsidRPr="00CA5044" w14:paraId="4F7B4BD8" w14:textId="77777777">
                <w:trPr>
                  <w:divId w:val="940339312"/>
                  <w:tblCellSpacing w:w="15" w:type="dxa"/>
                </w:trPr>
                <w:tc>
                  <w:tcPr>
                    <w:tcW w:w="50" w:type="pct"/>
                    <w:hideMark/>
                  </w:tcPr>
                  <w:p w14:paraId="540C680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[93] </w:t>
                    </w:r>
                  </w:p>
                </w:tc>
                <w:tc>
                  <w:tcPr>
                    <w:tcW w:w="0" w:type="auto"/>
                    <w:hideMark/>
                  </w:tcPr>
                  <w:p w14:paraId="7B00243E"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S. S. Tirumala, M. R. Valluri y G. Babu, «A survey on cybersecurity awareness concerns, practices and conceptual measures,» </w:t>
                    </w:r>
                    <w:r w:rsidRPr="00CA5044">
                      <w:rPr>
                        <w:rFonts w:ascii="Times New Roman" w:hAnsi="Times New Roman" w:cs="Times New Roman"/>
                        <w:i/>
                        <w:iCs/>
                        <w:noProof/>
                        <w:lang w:val="es-ES"/>
                      </w:rPr>
                      <w:t xml:space="preserve">2019 International Conference on Computer Communication and Informatics (ICCCI), </w:t>
                    </w:r>
                    <w:r w:rsidRPr="00CA5044">
                      <w:rPr>
                        <w:rFonts w:ascii="Times New Roman" w:hAnsi="Times New Roman" w:cs="Times New Roman"/>
                        <w:noProof/>
                        <w:lang w:val="es-ES"/>
                      </w:rPr>
                      <w:t xml:space="preserve">pp. 1-6, 2019. </w:t>
                    </w:r>
                  </w:p>
                </w:tc>
              </w:tr>
              <w:tr w:rsidR="00CA5044" w:rsidRPr="00CA5044" w14:paraId="400CDC07" w14:textId="77777777">
                <w:trPr>
                  <w:divId w:val="940339312"/>
                  <w:tblCellSpacing w:w="15" w:type="dxa"/>
                </w:trPr>
                <w:tc>
                  <w:tcPr>
                    <w:tcW w:w="50" w:type="pct"/>
                    <w:hideMark/>
                  </w:tcPr>
                  <w:p w14:paraId="481977E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[94] </w:t>
                    </w:r>
                  </w:p>
                </w:tc>
                <w:tc>
                  <w:tcPr>
                    <w:tcW w:w="0" w:type="auto"/>
                    <w:hideMark/>
                  </w:tcPr>
                  <w:p w14:paraId="1419E25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Y. Lu y L. D. Xu, «Internet of Things (IoT) Cybersecurity Research: A Review of Current Research Topics,» </w:t>
                    </w:r>
                    <w:r w:rsidRPr="00CA5044">
                      <w:rPr>
                        <w:rFonts w:ascii="Times New Roman" w:hAnsi="Times New Roman" w:cs="Times New Roman"/>
                        <w:i/>
                        <w:iCs/>
                        <w:noProof/>
                        <w:lang w:val="es-ES"/>
                      </w:rPr>
                      <w:t xml:space="preserve">IEEE Internet of Things Journal, </w:t>
                    </w:r>
                    <w:r w:rsidRPr="00CA5044">
                      <w:rPr>
                        <w:rFonts w:ascii="Times New Roman" w:hAnsi="Times New Roman" w:cs="Times New Roman"/>
                        <w:noProof/>
                        <w:lang w:val="es-ES"/>
                      </w:rPr>
                      <w:t xml:space="preserve">vol. 6, nº 2, pp. 2103-2115, 2019. </w:t>
                    </w:r>
                  </w:p>
                </w:tc>
              </w:tr>
              <w:tr w:rsidR="00CA5044" w:rsidRPr="00CA5044" w14:paraId="3A718465" w14:textId="77777777">
                <w:trPr>
                  <w:divId w:val="940339312"/>
                  <w:tblCellSpacing w:w="15" w:type="dxa"/>
                </w:trPr>
                <w:tc>
                  <w:tcPr>
                    <w:tcW w:w="50" w:type="pct"/>
                    <w:hideMark/>
                  </w:tcPr>
                  <w:p w14:paraId="4861C9C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[95] </w:t>
                    </w:r>
                  </w:p>
                </w:tc>
                <w:tc>
                  <w:tcPr>
                    <w:tcW w:w="0" w:type="auto"/>
                    <w:hideMark/>
                  </w:tcPr>
                  <w:p w14:paraId="6A863A2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Z. Wang, L. Sun y H. Zhu, «Defining Social Engineering in Cybersecurity,»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20, pp. 85094-85115, 2020. </w:t>
                    </w:r>
                  </w:p>
                </w:tc>
              </w:tr>
              <w:tr w:rsidR="00CA5044" w:rsidRPr="00CA5044" w14:paraId="1117A37E" w14:textId="77777777">
                <w:trPr>
                  <w:divId w:val="940339312"/>
                  <w:tblCellSpacing w:w="15" w:type="dxa"/>
                </w:trPr>
                <w:tc>
                  <w:tcPr>
                    <w:tcW w:w="50" w:type="pct"/>
                    <w:hideMark/>
                  </w:tcPr>
                  <w:p w14:paraId="2FF0E03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[96] </w:t>
                    </w:r>
                  </w:p>
                </w:tc>
                <w:tc>
                  <w:tcPr>
                    <w:tcW w:w="0" w:type="auto"/>
                    <w:hideMark/>
                  </w:tcPr>
                  <w:p w14:paraId="46D5BF4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Humayun, M. Niazi, N. Jhanjhi, M. Alshayeb y S. Mahmood, «Cyber Security Threats and Vulnerabilities: A Systematic Mapping Study,» </w:t>
                    </w:r>
                    <w:r w:rsidRPr="00CA5044">
                      <w:rPr>
                        <w:rFonts w:ascii="Times New Roman" w:hAnsi="Times New Roman" w:cs="Times New Roman"/>
                        <w:i/>
                        <w:iCs/>
                        <w:noProof/>
                        <w:lang w:val="es-ES"/>
                      </w:rPr>
                      <w:t xml:space="preserve">Arabian Journal for Science and Engineering, </w:t>
                    </w:r>
                    <w:r w:rsidRPr="00CA5044">
                      <w:rPr>
                        <w:rFonts w:ascii="Times New Roman" w:hAnsi="Times New Roman" w:cs="Times New Roman"/>
                        <w:noProof/>
                        <w:lang w:val="es-ES"/>
                      </w:rPr>
                      <w:t xml:space="preserve">vol. 45, p. 3171–3189, 2020. </w:t>
                    </w:r>
                  </w:p>
                </w:tc>
              </w:tr>
              <w:tr w:rsidR="00CA5044" w:rsidRPr="00CA5044" w14:paraId="0D69894F" w14:textId="77777777">
                <w:trPr>
                  <w:divId w:val="940339312"/>
                  <w:tblCellSpacing w:w="15" w:type="dxa"/>
                </w:trPr>
                <w:tc>
                  <w:tcPr>
                    <w:tcW w:w="50" w:type="pct"/>
                    <w:hideMark/>
                  </w:tcPr>
                  <w:p w14:paraId="52E7E20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[97] </w:t>
                    </w:r>
                  </w:p>
                </w:tc>
                <w:tc>
                  <w:tcPr>
                    <w:tcW w:w="0" w:type="auto"/>
                    <w:hideMark/>
                  </w:tcPr>
                  <w:p w14:paraId="24D7FF4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Tundis, W. Mazurczyk y M. Mühlhäuser, «A review of network vulnerabilities scanning tools: types, capabilities and functioning,» </w:t>
                    </w:r>
                    <w:r w:rsidRPr="00CA5044">
                      <w:rPr>
                        <w:rFonts w:ascii="Times New Roman" w:hAnsi="Times New Roman" w:cs="Times New Roman"/>
                        <w:i/>
                        <w:iCs/>
                        <w:noProof/>
                        <w:lang w:val="es-ES"/>
                      </w:rPr>
                      <w:t xml:space="preserve">In Proceedings of the 13th International Conference on Availability, Reliability and Security (ARES 2018), </w:t>
                    </w:r>
                    <w:r w:rsidRPr="00CA5044">
                      <w:rPr>
                        <w:rFonts w:ascii="Times New Roman" w:hAnsi="Times New Roman" w:cs="Times New Roman"/>
                        <w:noProof/>
                        <w:lang w:val="es-ES"/>
                      </w:rPr>
                      <w:t xml:space="preserve">p. 1–10, 2018. </w:t>
                    </w:r>
                  </w:p>
                </w:tc>
              </w:tr>
              <w:tr w:rsidR="00CA5044" w:rsidRPr="00CA5044" w14:paraId="37B11A08" w14:textId="77777777">
                <w:trPr>
                  <w:divId w:val="940339312"/>
                  <w:tblCellSpacing w:w="15" w:type="dxa"/>
                </w:trPr>
                <w:tc>
                  <w:tcPr>
                    <w:tcW w:w="50" w:type="pct"/>
                    <w:hideMark/>
                  </w:tcPr>
                  <w:p w14:paraId="24C563D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[98] </w:t>
                    </w:r>
                  </w:p>
                </w:tc>
                <w:tc>
                  <w:tcPr>
                    <w:tcW w:w="0" w:type="auto"/>
                    <w:hideMark/>
                  </w:tcPr>
                  <w:p w14:paraId="43949F5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R. Kumar y R. Goyal, «On cloud security requirements, threats, vulnerabilities and countermeasures: A survey,» </w:t>
                    </w:r>
                    <w:r w:rsidRPr="00CA5044">
                      <w:rPr>
                        <w:rFonts w:ascii="Times New Roman" w:hAnsi="Times New Roman" w:cs="Times New Roman"/>
                        <w:i/>
                        <w:iCs/>
                        <w:noProof/>
                        <w:lang w:val="es-ES"/>
                      </w:rPr>
                      <w:t xml:space="preserve">Computer Science Review, </w:t>
                    </w:r>
                    <w:r w:rsidRPr="00CA5044">
                      <w:rPr>
                        <w:rFonts w:ascii="Times New Roman" w:hAnsi="Times New Roman" w:cs="Times New Roman"/>
                        <w:noProof/>
                        <w:lang w:val="es-ES"/>
                      </w:rPr>
                      <w:t xml:space="preserve">vol. 33, pp. 1-48, 2019. </w:t>
                    </w:r>
                  </w:p>
                </w:tc>
              </w:tr>
              <w:tr w:rsidR="00CA5044" w:rsidRPr="00CA5044" w14:paraId="1A016FD8" w14:textId="77777777">
                <w:trPr>
                  <w:divId w:val="940339312"/>
                  <w:tblCellSpacing w:w="15" w:type="dxa"/>
                </w:trPr>
                <w:tc>
                  <w:tcPr>
                    <w:tcW w:w="50" w:type="pct"/>
                    <w:hideMark/>
                  </w:tcPr>
                  <w:p w14:paraId="2040677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[99] </w:t>
                    </w:r>
                  </w:p>
                </w:tc>
                <w:tc>
                  <w:tcPr>
                    <w:tcW w:w="0" w:type="auto"/>
                    <w:hideMark/>
                  </w:tcPr>
                  <w:p w14:paraId="61CD3F4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N. X. a. J. R. P. Yang, «Data Security and Privacy Protection for Cloud Storage: A Survey,» </w:t>
                    </w:r>
                    <w:r w:rsidRPr="00CA5044">
                      <w:rPr>
                        <w:rFonts w:ascii="Times New Roman" w:hAnsi="Times New Roman" w:cs="Times New Roman"/>
                        <w:i/>
                        <w:iCs/>
                        <w:noProof/>
                        <w:lang w:val="es-ES"/>
                      </w:rPr>
                      <w:t xml:space="preserve">IEEE Access, </w:t>
                    </w:r>
                    <w:r w:rsidRPr="00CA5044">
                      <w:rPr>
                        <w:rFonts w:ascii="Times New Roman" w:hAnsi="Times New Roman" w:cs="Times New Roman"/>
                        <w:noProof/>
                        <w:lang w:val="es-ES"/>
                      </w:rPr>
                      <w:t xml:space="preserve">vol. 8, pp. 131723-131740, 2020. </w:t>
                    </w:r>
                  </w:p>
                </w:tc>
              </w:tr>
              <w:tr w:rsidR="00CA5044" w:rsidRPr="00CA5044" w14:paraId="46BC47ED" w14:textId="77777777">
                <w:trPr>
                  <w:divId w:val="940339312"/>
                  <w:tblCellSpacing w:w="15" w:type="dxa"/>
                </w:trPr>
                <w:tc>
                  <w:tcPr>
                    <w:tcW w:w="50" w:type="pct"/>
                    <w:hideMark/>
                  </w:tcPr>
                  <w:p w14:paraId="442C7E4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[100] </w:t>
                    </w:r>
                  </w:p>
                </w:tc>
                <w:tc>
                  <w:tcPr>
                    <w:tcW w:w="0" w:type="auto"/>
                    <w:hideMark/>
                  </w:tcPr>
                  <w:p w14:paraId="79F4FDDF"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Majid y P. Luo, «Forty years of attacks on the RSA cryptosystem: A brief survey,» </w:t>
                    </w:r>
                    <w:r w:rsidRPr="00CA5044">
                      <w:rPr>
                        <w:rFonts w:ascii="Times New Roman" w:hAnsi="Times New Roman" w:cs="Times New Roman"/>
                        <w:i/>
                        <w:iCs/>
                        <w:noProof/>
                        <w:lang w:val="es-ES"/>
                      </w:rPr>
                      <w:t xml:space="preserve">Journal of Discrete Mathematical Sciences and Cryptography, </w:t>
                    </w:r>
                    <w:r w:rsidRPr="00CA5044">
                      <w:rPr>
                        <w:rFonts w:ascii="Times New Roman" w:hAnsi="Times New Roman" w:cs="Times New Roman"/>
                        <w:noProof/>
                        <w:lang w:val="es-ES"/>
                      </w:rPr>
                      <w:t xml:space="preserve">pp. 9-29, 2019. </w:t>
                    </w:r>
                  </w:p>
                </w:tc>
              </w:tr>
              <w:tr w:rsidR="00CA5044" w:rsidRPr="00CA5044" w14:paraId="285DE150" w14:textId="77777777">
                <w:trPr>
                  <w:divId w:val="940339312"/>
                  <w:tblCellSpacing w:w="15" w:type="dxa"/>
                </w:trPr>
                <w:tc>
                  <w:tcPr>
                    <w:tcW w:w="50" w:type="pct"/>
                    <w:hideMark/>
                  </w:tcPr>
                  <w:p w14:paraId="402028F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[101] </w:t>
                    </w:r>
                  </w:p>
                </w:tc>
                <w:tc>
                  <w:tcPr>
                    <w:tcW w:w="0" w:type="auto"/>
                    <w:hideMark/>
                  </w:tcPr>
                  <w:p w14:paraId="2CCF50D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P. Kumar y S. B. Rana, «Development of modified AES algorithm for data security,» </w:t>
                    </w:r>
                    <w:r w:rsidRPr="00CA5044">
                      <w:rPr>
                        <w:rFonts w:ascii="Times New Roman" w:hAnsi="Times New Roman" w:cs="Times New Roman"/>
                        <w:i/>
                        <w:iCs/>
                        <w:noProof/>
                        <w:lang w:val="es-ES"/>
                      </w:rPr>
                      <w:t xml:space="preserve">Optik,, </w:t>
                    </w:r>
                    <w:r w:rsidRPr="00CA5044">
                      <w:rPr>
                        <w:rFonts w:ascii="Times New Roman" w:hAnsi="Times New Roman" w:cs="Times New Roman"/>
                        <w:noProof/>
                        <w:lang w:val="es-ES"/>
                      </w:rPr>
                      <w:t xml:space="preserve">vol. 127, nº 4, pp. 2341-2345, 2016. </w:t>
                    </w:r>
                  </w:p>
                </w:tc>
              </w:tr>
              <w:tr w:rsidR="00CA5044" w:rsidRPr="00CA5044" w14:paraId="1C521B32" w14:textId="77777777">
                <w:trPr>
                  <w:divId w:val="940339312"/>
                  <w:tblCellSpacing w:w="15" w:type="dxa"/>
                </w:trPr>
                <w:tc>
                  <w:tcPr>
                    <w:tcW w:w="50" w:type="pct"/>
                    <w:hideMark/>
                  </w:tcPr>
                  <w:p w14:paraId="3499884A"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[102] </w:t>
                    </w:r>
                  </w:p>
                </w:tc>
                <w:tc>
                  <w:tcPr>
                    <w:tcW w:w="0" w:type="auto"/>
                    <w:hideMark/>
                  </w:tcPr>
                  <w:p w14:paraId="010E4AA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D. Hire, M. Bhatt, M. Anand y C. Harde, «Literature Survey of Two-Way Authentication System,» </w:t>
                    </w:r>
                    <w:r w:rsidRPr="00CA5044">
                      <w:rPr>
                        <w:rFonts w:ascii="Times New Roman" w:hAnsi="Times New Roman" w:cs="Times New Roman"/>
                        <w:i/>
                        <w:iCs/>
                        <w:noProof/>
                        <w:lang w:val="es-ES"/>
                      </w:rPr>
                      <w:t xml:space="preserve">International Journal of Scientific Research &amp; Engineering Trends, </w:t>
                    </w:r>
                    <w:r w:rsidRPr="00CA5044">
                      <w:rPr>
                        <w:rFonts w:ascii="Times New Roman" w:hAnsi="Times New Roman" w:cs="Times New Roman"/>
                        <w:noProof/>
                        <w:lang w:val="es-ES"/>
                      </w:rPr>
                      <w:t xml:space="preserve">vol. 7, nº 2, 2021. </w:t>
                    </w:r>
                  </w:p>
                </w:tc>
              </w:tr>
              <w:tr w:rsidR="00CA5044" w:rsidRPr="00CA5044" w14:paraId="31F83F83" w14:textId="77777777">
                <w:trPr>
                  <w:divId w:val="940339312"/>
                  <w:tblCellSpacing w:w="15" w:type="dxa"/>
                </w:trPr>
                <w:tc>
                  <w:tcPr>
                    <w:tcW w:w="50" w:type="pct"/>
                    <w:hideMark/>
                  </w:tcPr>
                  <w:p w14:paraId="14EA07B0"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[103] </w:t>
                    </w:r>
                  </w:p>
                </w:tc>
                <w:tc>
                  <w:tcPr>
                    <w:tcW w:w="0" w:type="auto"/>
                    <w:hideMark/>
                  </w:tcPr>
                  <w:p w14:paraId="7135A498"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E. Huseynov y J.-M. Seigneur, «Chapter 50 - Context-Aware Multifactor Authentication Survey,» </w:t>
                    </w:r>
                    <w:r w:rsidRPr="00CA5044">
                      <w:rPr>
                        <w:rFonts w:ascii="Times New Roman" w:hAnsi="Times New Roman" w:cs="Times New Roman"/>
                        <w:i/>
                        <w:iCs/>
                        <w:noProof/>
                        <w:lang w:val="es-ES"/>
                      </w:rPr>
                      <w:t xml:space="preserve">Computer and Information Security Handbook (Third Edition), </w:t>
                    </w:r>
                    <w:r w:rsidRPr="00CA5044">
                      <w:rPr>
                        <w:rFonts w:ascii="Times New Roman" w:hAnsi="Times New Roman" w:cs="Times New Roman"/>
                        <w:noProof/>
                        <w:lang w:val="es-ES"/>
                      </w:rPr>
                      <w:t xml:space="preserve">pp. 715-726, 2017. </w:t>
                    </w:r>
                  </w:p>
                </w:tc>
              </w:tr>
              <w:tr w:rsidR="00CA5044" w:rsidRPr="00CA5044" w14:paraId="5A565004" w14:textId="77777777">
                <w:trPr>
                  <w:divId w:val="940339312"/>
                  <w:tblCellSpacing w:w="15" w:type="dxa"/>
                </w:trPr>
                <w:tc>
                  <w:tcPr>
                    <w:tcW w:w="50" w:type="pct"/>
                    <w:hideMark/>
                  </w:tcPr>
                  <w:p w14:paraId="1BA9503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[104] </w:t>
                    </w:r>
                  </w:p>
                </w:tc>
                <w:tc>
                  <w:tcPr>
                    <w:tcW w:w="0" w:type="auto"/>
                    <w:hideMark/>
                  </w:tcPr>
                  <w:p w14:paraId="49764C3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K. F. Steinmetz, A. Pimentel y W. R. Goe, «Performing social engineering: A qualitative study of information security deceptions,» </w:t>
                    </w:r>
                    <w:r w:rsidRPr="00CA5044">
                      <w:rPr>
                        <w:rFonts w:ascii="Times New Roman" w:hAnsi="Times New Roman" w:cs="Times New Roman"/>
                        <w:i/>
                        <w:iCs/>
                        <w:noProof/>
                        <w:lang w:val="es-ES"/>
                      </w:rPr>
                      <w:t xml:space="preserve">Computers in Human Behavior, </w:t>
                    </w:r>
                    <w:r w:rsidRPr="00CA5044">
                      <w:rPr>
                        <w:rFonts w:ascii="Times New Roman" w:hAnsi="Times New Roman" w:cs="Times New Roman"/>
                        <w:noProof/>
                        <w:lang w:val="es-ES"/>
                      </w:rPr>
                      <w:t xml:space="preserve">vol. 124, 2021. </w:t>
                    </w:r>
                  </w:p>
                </w:tc>
              </w:tr>
              <w:tr w:rsidR="00CA5044" w:rsidRPr="00CA5044" w14:paraId="3B5F809E" w14:textId="77777777">
                <w:trPr>
                  <w:divId w:val="940339312"/>
                  <w:tblCellSpacing w:w="15" w:type="dxa"/>
                </w:trPr>
                <w:tc>
                  <w:tcPr>
                    <w:tcW w:w="50" w:type="pct"/>
                    <w:hideMark/>
                  </w:tcPr>
                  <w:p w14:paraId="3C487D3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[105] </w:t>
                    </w:r>
                  </w:p>
                </w:tc>
                <w:tc>
                  <w:tcPr>
                    <w:tcW w:w="0" w:type="auto"/>
                    <w:hideMark/>
                  </w:tcPr>
                  <w:p w14:paraId="43F8D06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J. Li y L. Zhang, «Sender dynamic, non-repudiable, privacy-preserving and strong secure group communication protocol,» </w:t>
                    </w:r>
                    <w:r w:rsidRPr="00CA5044">
                      <w:rPr>
                        <w:rFonts w:ascii="Times New Roman" w:hAnsi="Times New Roman" w:cs="Times New Roman"/>
                        <w:i/>
                        <w:iCs/>
                        <w:noProof/>
                        <w:lang w:val="es-ES"/>
                      </w:rPr>
                      <w:t xml:space="preserve">Information Sciences, </w:t>
                    </w:r>
                    <w:r w:rsidRPr="00CA5044">
                      <w:rPr>
                        <w:rFonts w:ascii="Times New Roman" w:hAnsi="Times New Roman" w:cs="Times New Roman"/>
                        <w:noProof/>
                        <w:lang w:val="es-ES"/>
                      </w:rPr>
                      <w:t xml:space="preserve">vol. 414, pp. 187-202, 2017. </w:t>
                    </w:r>
                  </w:p>
                </w:tc>
              </w:tr>
              <w:tr w:rsidR="00CA5044" w:rsidRPr="00CA5044" w14:paraId="4C876A04" w14:textId="77777777">
                <w:trPr>
                  <w:divId w:val="940339312"/>
                  <w:tblCellSpacing w:w="15" w:type="dxa"/>
                </w:trPr>
                <w:tc>
                  <w:tcPr>
                    <w:tcW w:w="50" w:type="pct"/>
                    <w:hideMark/>
                  </w:tcPr>
                  <w:p w14:paraId="59D603A4"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[106] </w:t>
                    </w:r>
                  </w:p>
                </w:tc>
                <w:tc>
                  <w:tcPr>
                    <w:tcW w:w="0" w:type="auto"/>
                    <w:hideMark/>
                  </w:tcPr>
                  <w:p w14:paraId="0256870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B. L. y G. M., Microservices: The Evolution and Extinction of Web Services?, Springer, Cham, 2020. </w:t>
                    </w:r>
                  </w:p>
                </w:tc>
              </w:tr>
              <w:tr w:rsidR="00CA5044" w:rsidRPr="00CA5044" w14:paraId="0E8D6145" w14:textId="77777777">
                <w:trPr>
                  <w:divId w:val="940339312"/>
                  <w:tblCellSpacing w:w="15" w:type="dxa"/>
                </w:trPr>
                <w:tc>
                  <w:tcPr>
                    <w:tcW w:w="50" w:type="pct"/>
                    <w:hideMark/>
                  </w:tcPr>
                  <w:p w14:paraId="01FAFE11"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[107] </w:t>
                    </w:r>
                  </w:p>
                </w:tc>
                <w:tc>
                  <w:tcPr>
                    <w:tcW w:w="0" w:type="auto"/>
                    <w:hideMark/>
                  </w:tcPr>
                  <w:p w14:paraId="14F177CB"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H. Chen, M. Pendleton, L. Njilla y S. Xu, «A Survey on Ethereum Systems Security: Vulnerabilities, Attacks, and Defenses,» </w:t>
                    </w:r>
                    <w:r w:rsidRPr="00CA5044">
                      <w:rPr>
                        <w:rFonts w:ascii="Times New Roman" w:hAnsi="Times New Roman" w:cs="Times New Roman"/>
                        <w:i/>
                        <w:iCs/>
                        <w:noProof/>
                        <w:lang w:val="es-ES"/>
                      </w:rPr>
                      <w:t xml:space="preserve">ACM Computing Surveys, </w:t>
                    </w:r>
                    <w:r w:rsidRPr="00CA5044">
                      <w:rPr>
                        <w:rFonts w:ascii="Times New Roman" w:hAnsi="Times New Roman" w:cs="Times New Roman"/>
                        <w:noProof/>
                        <w:lang w:val="es-ES"/>
                      </w:rPr>
                      <w:t xml:space="preserve">vol. 53, nº 3, p. 1–43, 2020. </w:t>
                    </w:r>
                  </w:p>
                </w:tc>
              </w:tr>
              <w:tr w:rsidR="00CA5044" w:rsidRPr="00CA5044" w14:paraId="0ADDF636" w14:textId="77777777">
                <w:trPr>
                  <w:divId w:val="940339312"/>
                  <w:tblCellSpacing w:w="15" w:type="dxa"/>
                </w:trPr>
                <w:tc>
                  <w:tcPr>
                    <w:tcW w:w="50" w:type="pct"/>
                    <w:hideMark/>
                  </w:tcPr>
                  <w:p w14:paraId="60D9593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[108] </w:t>
                    </w:r>
                  </w:p>
                </w:tc>
                <w:tc>
                  <w:tcPr>
                    <w:tcW w:w="0" w:type="auto"/>
                    <w:hideMark/>
                  </w:tcPr>
                  <w:p w14:paraId="0D40D2A7"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I. Sadgali, N. Sael y F. Benabbou, «Detection of credit card fraud: State of art,» </w:t>
                    </w:r>
                    <w:r w:rsidRPr="00CA5044">
                      <w:rPr>
                        <w:rFonts w:ascii="Times New Roman" w:hAnsi="Times New Roman" w:cs="Times New Roman"/>
                        <w:i/>
                        <w:iCs/>
                        <w:noProof/>
                        <w:lang w:val="es-ES"/>
                      </w:rPr>
                      <w:t xml:space="preserve">IJCSNS International Journal of Computer Science and Network Security, </w:t>
                    </w:r>
                    <w:r w:rsidRPr="00CA5044">
                      <w:rPr>
                        <w:rFonts w:ascii="Times New Roman" w:hAnsi="Times New Roman" w:cs="Times New Roman"/>
                        <w:noProof/>
                        <w:lang w:val="es-ES"/>
                      </w:rPr>
                      <w:t xml:space="preserve">vol. 18, nº 11, 2018. </w:t>
                    </w:r>
                  </w:p>
                </w:tc>
              </w:tr>
              <w:tr w:rsidR="00CA5044" w:rsidRPr="00CA5044" w14:paraId="40CCF29C" w14:textId="77777777">
                <w:trPr>
                  <w:divId w:val="940339312"/>
                  <w:tblCellSpacing w:w="15" w:type="dxa"/>
                </w:trPr>
                <w:tc>
                  <w:tcPr>
                    <w:tcW w:w="50" w:type="pct"/>
                    <w:hideMark/>
                  </w:tcPr>
                  <w:p w14:paraId="003B292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[109] </w:t>
                    </w:r>
                  </w:p>
                </w:tc>
                <w:tc>
                  <w:tcPr>
                    <w:tcW w:w="0" w:type="auto"/>
                    <w:hideMark/>
                  </w:tcPr>
                  <w:p w14:paraId="78A72F42"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L. Marchesi, M. Marchesi y R. Tonelli, «ABCDE - agile Block Chain DApp Engineering,» </w:t>
                    </w:r>
                    <w:r w:rsidRPr="00CA5044">
                      <w:rPr>
                        <w:rFonts w:ascii="Times New Roman" w:hAnsi="Times New Roman" w:cs="Times New Roman"/>
                        <w:i/>
                        <w:iCs/>
                        <w:noProof/>
                        <w:lang w:val="es-ES"/>
                      </w:rPr>
                      <w:t xml:space="preserve">Blockchain: Research and Applications, </w:t>
                    </w:r>
                    <w:r w:rsidRPr="00CA5044">
                      <w:rPr>
                        <w:rFonts w:ascii="Times New Roman" w:hAnsi="Times New Roman" w:cs="Times New Roman"/>
                        <w:noProof/>
                        <w:lang w:val="es-ES"/>
                      </w:rPr>
                      <w:t xml:space="preserve">vol. 1, nº 1, 2020. </w:t>
                    </w:r>
                  </w:p>
                </w:tc>
              </w:tr>
              <w:tr w:rsidR="00CA5044" w:rsidRPr="00CA5044" w14:paraId="09D44E24" w14:textId="77777777">
                <w:trPr>
                  <w:divId w:val="940339312"/>
                  <w:tblCellSpacing w:w="15" w:type="dxa"/>
                </w:trPr>
                <w:tc>
                  <w:tcPr>
                    <w:tcW w:w="50" w:type="pct"/>
                    <w:hideMark/>
                  </w:tcPr>
                  <w:p w14:paraId="118427A9"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[110] </w:t>
                    </w:r>
                  </w:p>
                </w:tc>
                <w:tc>
                  <w:tcPr>
                    <w:tcW w:w="0" w:type="auto"/>
                    <w:hideMark/>
                  </w:tcPr>
                  <w:p w14:paraId="15F241D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A. Pinna, G. Baralla, M. Marchesi y R. Tonelli, «Raising Sustainability Awareness in Agile Blockchain-Oriented Software Engineering,» </w:t>
                    </w:r>
                    <w:r w:rsidRPr="00CA5044">
                      <w:rPr>
                        <w:rFonts w:ascii="Times New Roman" w:hAnsi="Times New Roman" w:cs="Times New Roman"/>
                        <w:i/>
                        <w:iCs/>
                        <w:noProof/>
                        <w:lang w:val="es-ES"/>
                      </w:rPr>
                      <w:t xml:space="preserve">IEEE International Conference on Software Analysis, Evolution and Reengineering (SANER), </w:t>
                    </w:r>
                    <w:r w:rsidRPr="00CA5044">
                      <w:rPr>
                        <w:rFonts w:ascii="Times New Roman" w:hAnsi="Times New Roman" w:cs="Times New Roman"/>
                        <w:noProof/>
                        <w:lang w:val="es-ES"/>
                      </w:rPr>
                      <w:t xml:space="preserve">pp. 696-700, 2021. </w:t>
                    </w:r>
                  </w:p>
                </w:tc>
              </w:tr>
              <w:tr w:rsidR="00CA5044" w:rsidRPr="00CA5044" w14:paraId="1452F05B" w14:textId="77777777">
                <w:trPr>
                  <w:divId w:val="940339312"/>
                  <w:tblCellSpacing w:w="15" w:type="dxa"/>
                </w:trPr>
                <w:tc>
                  <w:tcPr>
                    <w:tcW w:w="50" w:type="pct"/>
                    <w:hideMark/>
                  </w:tcPr>
                  <w:p w14:paraId="30C672A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[111] </w:t>
                    </w:r>
                  </w:p>
                </w:tc>
                <w:tc>
                  <w:tcPr>
                    <w:tcW w:w="0" w:type="auto"/>
                    <w:hideMark/>
                  </w:tcPr>
                  <w:p w14:paraId="482A2825"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M. Marchesi, L. Marchesi y R. Tonelli, «An Agile Software Engineering Method to Design Blockchain Applications,» </w:t>
                    </w:r>
                    <w:r w:rsidRPr="00CA5044">
                      <w:rPr>
                        <w:rFonts w:ascii="Times New Roman" w:hAnsi="Times New Roman" w:cs="Times New Roman"/>
                        <w:i/>
                        <w:iCs/>
                        <w:noProof/>
                        <w:lang w:val="es-ES"/>
                      </w:rPr>
                      <w:t xml:space="preserve">Association for Computing Machinery, </w:t>
                    </w:r>
                    <w:r w:rsidRPr="00CA5044">
                      <w:rPr>
                        <w:rFonts w:ascii="Times New Roman" w:hAnsi="Times New Roman" w:cs="Times New Roman"/>
                        <w:noProof/>
                        <w:lang w:val="es-ES"/>
                      </w:rPr>
                      <w:t xml:space="preserve">2018. </w:t>
                    </w:r>
                  </w:p>
                </w:tc>
              </w:tr>
              <w:tr w:rsidR="00CA5044" w:rsidRPr="00CA5044" w14:paraId="7EBCF651" w14:textId="77777777">
                <w:trPr>
                  <w:divId w:val="940339312"/>
                  <w:tblCellSpacing w:w="15" w:type="dxa"/>
                </w:trPr>
                <w:tc>
                  <w:tcPr>
                    <w:tcW w:w="50" w:type="pct"/>
                    <w:hideMark/>
                  </w:tcPr>
                  <w:p w14:paraId="4CDB8F86"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lastRenderedPageBreak/>
                      <w:t xml:space="preserve">[112] </w:t>
                    </w:r>
                  </w:p>
                </w:tc>
                <w:tc>
                  <w:tcPr>
                    <w:tcW w:w="0" w:type="auto"/>
                    <w:hideMark/>
                  </w:tcPr>
                  <w:p w14:paraId="1E1DF7ED"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A5044" w:rsidRPr="00CA5044" w14:paraId="65717A9C" w14:textId="77777777">
                <w:trPr>
                  <w:divId w:val="940339312"/>
                  <w:tblCellSpacing w:w="15" w:type="dxa"/>
                </w:trPr>
                <w:tc>
                  <w:tcPr>
                    <w:tcW w:w="50" w:type="pct"/>
                    <w:hideMark/>
                  </w:tcPr>
                  <w:p w14:paraId="32427C9C"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 xml:space="preserve">[113] </w:t>
                    </w:r>
                  </w:p>
                </w:tc>
                <w:tc>
                  <w:tcPr>
                    <w:tcW w:w="0" w:type="auto"/>
                    <w:hideMark/>
                  </w:tcPr>
                  <w:p w14:paraId="3BB337D3" w14:textId="77777777" w:rsidR="00CA5044" w:rsidRPr="00CA5044" w:rsidRDefault="00CA5044">
                    <w:pPr>
                      <w:pStyle w:val="Bibliografa"/>
                      <w:rPr>
                        <w:rFonts w:ascii="Times New Roman" w:hAnsi="Times New Roman" w:cs="Times New Roman"/>
                        <w:noProof/>
                        <w:lang w:val="es-ES"/>
                      </w:rPr>
                    </w:pPr>
                    <w:r w:rsidRPr="00CA5044">
                      <w:rPr>
                        <w:rFonts w:ascii="Times New Roman" w:hAnsi="Times New Roman" w:cs="Times New Roman"/>
                        <w:noProof/>
                        <w:lang w:val="es-ES"/>
                      </w:rPr>
                      <w:t>PEF, «Quienes somos - Pagar es Fácil,» 2021. [En línea]. Available: https://www.pagaresfacil.com/quienes-somos-pagar-es-facil. [Último acceso: 27 10 2021].</w:t>
                    </w:r>
                  </w:p>
                </w:tc>
              </w:tr>
            </w:tbl>
            <w:p w14:paraId="4D798E29" w14:textId="77777777" w:rsidR="00CA5044" w:rsidRPr="00CA5044" w:rsidRDefault="00CA5044">
              <w:pPr>
                <w:divId w:val="940339312"/>
                <w:rPr>
                  <w:rFonts w:ascii="Times New Roman" w:eastAsia="Times New Roman" w:hAnsi="Times New Roman" w:cs="Times New Roman"/>
                  <w:noProof/>
                </w:rPr>
              </w:pPr>
            </w:p>
            <w:p w14:paraId="6DA322D2" w14:textId="56E6FE39" w:rsidR="00CA5044" w:rsidRPr="00CA5044" w:rsidRDefault="00CA5044">
              <w:pPr>
                <w:rPr>
                  <w:rFonts w:ascii="Times New Roman" w:hAnsi="Times New Roman" w:cs="Times New Roman"/>
                </w:rPr>
              </w:pPr>
              <w:r w:rsidRPr="00CA5044">
                <w:rPr>
                  <w:rFonts w:ascii="Times New Roman" w:hAnsi="Times New Roman" w:cs="Times New Roman"/>
                  <w:b/>
                  <w:bCs/>
                </w:rPr>
                <w:fldChar w:fldCharType="end"/>
              </w:r>
            </w:p>
          </w:sdtContent>
        </w:sdt>
      </w:sdtContent>
    </w:sdt>
    <w:p w14:paraId="361641EF" w14:textId="77777777" w:rsidR="00CA5044" w:rsidRPr="00CA5044" w:rsidRDefault="00CA5044" w:rsidP="00CA5044">
      <w:pPr>
        <w:rPr>
          <w:rFonts w:ascii="Times New Roman" w:hAnsi="Times New Roman" w:cs="Times New Roman"/>
          <w:b/>
          <w:bCs/>
          <w:color w:val="000000"/>
        </w:rPr>
      </w:pPr>
    </w:p>
    <w:sectPr w:rsidR="00CA5044" w:rsidRPr="00CA5044" w:rsidSect="001D68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el">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827"/>
    <w:multiLevelType w:val="hybridMultilevel"/>
    <w:tmpl w:val="F9F84D96"/>
    <w:lvl w:ilvl="0" w:tplc="1624CC80">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tentative="1">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0"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0"/>
  </w:num>
  <w:num w:numId="3">
    <w:abstractNumId w:val="27"/>
  </w:num>
  <w:num w:numId="4">
    <w:abstractNumId w:val="26"/>
  </w:num>
  <w:num w:numId="5">
    <w:abstractNumId w:val="9"/>
  </w:num>
  <w:num w:numId="6">
    <w:abstractNumId w:val="10"/>
  </w:num>
  <w:num w:numId="7">
    <w:abstractNumId w:val="8"/>
  </w:num>
  <w:num w:numId="8">
    <w:abstractNumId w:val="36"/>
  </w:num>
  <w:num w:numId="9">
    <w:abstractNumId w:val="21"/>
  </w:num>
  <w:num w:numId="10">
    <w:abstractNumId w:val="31"/>
  </w:num>
  <w:num w:numId="11">
    <w:abstractNumId w:val="15"/>
  </w:num>
  <w:num w:numId="12">
    <w:abstractNumId w:val="37"/>
  </w:num>
  <w:num w:numId="13">
    <w:abstractNumId w:val="32"/>
  </w:num>
  <w:num w:numId="14">
    <w:abstractNumId w:val="14"/>
  </w:num>
  <w:num w:numId="15">
    <w:abstractNumId w:val="23"/>
  </w:num>
  <w:num w:numId="16">
    <w:abstractNumId w:val="7"/>
  </w:num>
  <w:num w:numId="17">
    <w:abstractNumId w:val="38"/>
  </w:num>
  <w:num w:numId="18">
    <w:abstractNumId w:val="1"/>
  </w:num>
  <w:num w:numId="19">
    <w:abstractNumId w:val="33"/>
  </w:num>
  <w:num w:numId="20">
    <w:abstractNumId w:val="30"/>
  </w:num>
  <w:num w:numId="21">
    <w:abstractNumId w:val="20"/>
  </w:num>
  <w:num w:numId="22">
    <w:abstractNumId w:val="11"/>
  </w:num>
  <w:num w:numId="23">
    <w:abstractNumId w:val="5"/>
  </w:num>
  <w:num w:numId="24">
    <w:abstractNumId w:val="24"/>
  </w:num>
  <w:num w:numId="25">
    <w:abstractNumId w:val="3"/>
  </w:num>
  <w:num w:numId="26">
    <w:abstractNumId w:val="13"/>
  </w:num>
  <w:num w:numId="27">
    <w:abstractNumId w:val="39"/>
  </w:num>
  <w:num w:numId="28">
    <w:abstractNumId w:val="4"/>
  </w:num>
  <w:num w:numId="29">
    <w:abstractNumId w:val="29"/>
  </w:num>
  <w:num w:numId="30">
    <w:abstractNumId w:val="17"/>
  </w:num>
  <w:num w:numId="31">
    <w:abstractNumId w:val="12"/>
  </w:num>
  <w:num w:numId="32">
    <w:abstractNumId w:val="22"/>
  </w:num>
  <w:num w:numId="33">
    <w:abstractNumId w:val="18"/>
  </w:num>
  <w:num w:numId="34">
    <w:abstractNumId w:val="28"/>
  </w:num>
  <w:num w:numId="35">
    <w:abstractNumId w:val="16"/>
  </w:num>
  <w:num w:numId="36">
    <w:abstractNumId w:val="34"/>
  </w:num>
  <w:num w:numId="37">
    <w:abstractNumId w:val="6"/>
  </w:num>
  <w:num w:numId="38">
    <w:abstractNumId w:val="25"/>
  </w:num>
  <w:num w:numId="39">
    <w:abstractNumId w:val="3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D6D"/>
    <w:rsid w:val="0001018A"/>
    <w:rsid w:val="000239FC"/>
    <w:rsid w:val="0003042B"/>
    <w:rsid w:val="000343B5"/>
    <w:rsid w:val="00051811"/>
    <w:rsid w:val="0005374E"/>
    <w:rsid w:val="00056734"/>
    <w:rsid w:val="000622CF"/>
    <w:rsid w:val="00074CE0"/>
    <w:rsid w:val="00075E31"/>
    <w:rsid w:val="0007654D"/>
    <w:rsid w:val="000911A5"/>
    <w:rsid w:val="0009749D"/>
    <w:rsid w:val="000A29AA"/>
    <w:rsid w:val="000A2F1E"/>
    <w:rsid w:val="000D5DC1"/>
    <w:rsid w:val="000D5EC9"/>
    <w:rsid w:val="000E7F68"/>
    <w:rsid w:val="000F1DAF"/>
    <w:rsid w:val="001015DC"/>
    <w:rsid w:val="0011597A"/>
    <w:rsid w:val="00116A89"/>
    <w:rsid w:val="001336FB"/>
    <w:rsid w:val="001603E9"/>
    <w:rsid w:val="00163FB2"/>
    <w:rsid w:val="00186EB1"/>
    <w:rsid w:val="0019353E"/>
    <w:rsid w:val="001943FA"/>
    <w:rsid w:val="001A3F70"/>
    <w:rsid w:val="001B0346"/>
    <w:rsid w:val="001B4000"/>
    <w:rsid w:val="001B5917"/>
    <w:rsid w:val="001B736F"/>
    <w:rsid w:val="001B7AFE"/>
    <w:rsid w:val="001C0858"/>
    <w:rsid w:val="001C6089"/>
    <w:rsid w:val="001D3D08"/>
    <w:rsid w:val="001D68E6"/>
    <w:rsid w:val="001E18CD"/>
    <w:rsid w:val="001E79D7"/>
    <w:rsid w:val="002047DC"/>
    <w:rsid w:val="00205BF1"/>
    <w:rsid w:val="00213343"/>
    <w:rsid w:val="002420AE"/>
    <w:rsid w:val="00245C65"/>
    <w:rsid w:val="002742FA"/>
    <w:rsid w:val="002755D3"/>
    <w:rsid w:val="002852AB"/>
    <w:rsid w:val="00286870"/>
    <w:rsid w:val="00287073"/>
    <w:rsid w:val="002942EB"/>
    <w:rsid w:val="002C0388"/>
    <w:rsid w:val="002C3285"/>
    <w:rsid w:val="002D628A"/>
    <w:rsid w:val="002F79FC"/>
    <w:rsid w:val="002F7EA3"/>
    <w:rsid w:val="00306D46"/>
    <w:rsid w:val="00315C4B"/>
    <w:rsid w:val="00327AED"/>
    <w:rsid w:val="0033155B"/>
    <w:rsid w:val="00332977"/>
    <w:rsid w:val="00340BF6"/>
    <w:rsid w:val="00342D6D"/>
    <w:rsid w:val="00355962"/>
    <w:rsid w:val="0035765A"/>
    <w:rsid w:val="0036027E"/>
    <w:rsid w:val="003703D2"/>
    <w:rsid w:val="00376EEE"/>
    <w:rsid w:val="003818E3"/>
    <w:rsid w:val="0038578F"/>
    <w:rsid w:val="00395ECF"/>
    <w:rsid w:val="003A5C32"/>
    <w:rsid w:val="003B0915"/>
    <w:rsid w:val="003B5D4C"/>
    <w:rsid w:val="003B67CD"/>
    <w:rsid w:val="003B79FD"/>
    <w:rsid w:val="003C741B"/>
    <w:rsid w:val="003E0ADA"/>
    <w:rsid w:val="003E1366"/>
    <w:rsid w:val="003E2810"/>
    <w:rsid w:val="003E2F27"/>
    <w:rsid w:val="003F4FCF"/>
    <w:rsid w:val="003F6C5B"/>
    <w:rsid w:val="00400432"/>
    <w:rsid w:val="0040109F"/>
    <w:rsid w:val="004043E7"/>
    <w:rsid w:val="004139BE"/>
    <w:rsid w:val="004151C4"/>
    <w:rsid w:val="00417EFD"/>
    <w:rsid w:val="00427E02"/>
    <w:rsid w:val="0043793A"/>
    <w:rsid w:val="00457A49"/>
    <w:rsid w:val="004666A9"/>
    <w:rsid w:val="00485D09"/>
    <w:rsid w:val="00492205"/>
    <w:rsid w:val="00492645"/>
    <w:rsid w:val="00497CF9"/>
    <w:rsid w:val="004A0D20"/>
    <w:rsid w:val="004A5F42"/>
    <w:rsid w:val="004A759E"/>
    <w:rsid w:val="004B00C0"/>
    <w:rsid w:val="004B116A"/>
    <w:rsid w:val="004B5ABB"/>
    <w:rsid w:val="004C79EE"/>
    <w:rsid w:val="004D2F43"/>
    <w:rsid w:val="004E3F7F"/>
    <w:rsid w:val="004E4920"/>
    <w:rsid w:val="004F4433"/>
    <w:rsid w:val="004F508A"/>
    <w:rsid w:val="005035E6"/>
    <w:rsid w:val="00510D96"/>
    <w:rsid w:val="0051152C"/>
    <w:rsid w:val="00520A78"/>
    <w:rsid w:val="005300E4"/>
    <w:rsid w:val="005363BB"/>
    <w:rsid w:val="00540DD8"/>
    <w:rsid w:val="00554606"/>
    <w:rsid w:val="00562299"/>
    <w:rsid w:val="00565E9D"/>
    <w:rsid w:val="005665EE"/>
    <w:rsid w:val="00573FE2"/>
    <w:rsid w:val="005B1BB2"/>
    <w:rsid w:val="005B613F"/>
    <w:rsid w:val="005E1B42"/>
    <w:rsid w:val="005E2873"/>
    <w:rsid w:val="005E5A1D"/>
    <w:rsid w:val="005F18C7"/>
    <w:rsid w:val="0060043C"/>
    <w:rsid w:val="00607C4B"/>
    <w:rsid w:val="00620113"/>
    <w:rsid w:val="006410F5"/>
    <w:rsid w:val="0064494A"/>
    <w:rsid w:val="00665FF8"/>
    <w:rsid w:val="0066686F"/>
    <w:rsid w:val="00667E78"/>
    <w:rsid w:val="00670FAC"/>
    <w:rsid w:val="006763AC"/>
    <w:rsid w:val="006A3242"/>
    <w:rsid w:val="006B245B"/>
    <w:rsid w:val="006B60B9"/>
    <w:rsid w:val="006F5041"/>
    <w:rsid w:val="006F5655"/>
    <w:rsid w:val="006F7C8B"/>
    <w:rsid w:val="00710954"/>
    <w:rsid w:val="00720430"/>
    <w:rsid w:val="00742C26"/>
    <w:rsid w:val="00746C5E"/>
    <w:rsid w:val="0075078F"/>
    <w:rsid w:val="007653B1"/>
    <w:rsid w:val="007665BB"/>
    <w:rsid w:val="007738EB"/>
    <w:rsid w:val="00797EAD"/>
    <w:rsid w:val="007A4175"/>
    <w:rsid w:val="007D0775"/>
    <w:rsid w:val="007D44D2"/>
    <w:rsid w:val="007E395B"/>
    <w:rsid w:val="007E426B"/>
    <w:rsid w:val="007E6246"/>
    <w:rsid w:val="007E7C38"/>
    <w:rsid w:val="008006D8"/>
    <w:rsid w:val="008070BF"/>
    <w:rsid w:val="008074C6"/>
    <w:rsid w:val="00814F29"/>
    <w:rsid w:val="00824879"/>
    <w:rsid w:val="00832D26"/>
    <w:rsid w:val="00843D01"/>
    <w:rsid w:val="008503D8"/>
    <w:rsid w:val="008525E3"/>
    <w:rsid w:val="00853298"/>
    <w:rsid w:val="008560F5"/>
    <w:rsid w:val="008601F9"/>
    <w:rsid w:val="0086296B"/>
    <w:rsid w:val="0087168E"/>
    <w:rsid w:val="00872A45"/>
    <w:rsid w:val="00872C0E"/>
    <w:rsid w:val="008751C7"/>
    <w:rsid w:val="00876855"/>
    <w:rsid w:val="008874B9"/>
    <w:rsid w:val="00895CAD"/>
    <w:rsid w:val="008C33BE"/>
    <w:rsid w:val="008F31E9"/>
    <w:rsid w:val="009039B1"/>
    <w:rsid w:val="009042FF"/>
    <w:rsid w:val="0091170D"/>
    <w:rsid w:val="00914605"/>
    <w:rsid w:val="00916AB1"/>
    <w:rsid w:val="00923278"/>
    <w:rsid w:val="009309CE"/>
    <w:rsid w:val="0093571E"/>
    <w:rsid w:val="00945517"/>
    <w:rsid w:val="00956E57"/>
    <w:rsid w:val="009652A8"/>
    <w:rsid w:val="00966404"/>
    <w:rsid w:val="009809C7"/>
    <w:rsid w:val="0098653D"/>
    <w:rsid w:val="0098709E"/>
    <w:rsid w:val="00990AFB"/>
    <w:rsid w:val="009937B4"/>
    <w:rsid w:val="009A6600"/>
    <w:rsid w:val="009B5C05"/>
    <w:rsid w:val="009F7D90"/>
    <w:rsid w:val="00A120CA"/>
    <w:rsid w:val="00A20184"/>
    <w:rsid w:val="00A268C0"/>
    <w:rsid w:val="00A60711"/>
    <w:rsid w:val="00A708F9"/>
    <w:rsid w:val="00A70A66"/>
    <w:rsid w:val="00A71233"/>
    <w:rsid w:val="00A734CC"/>
    <w:rsid w:val="00A75EE9"/>
    <w:rsid w:val="00A91562"/>
    <w:rsid w:val="00AA1608"/>
    <w:rsid w:val="00AA48FC"/>
    <w:rsid w:val="00AB2BFE"/>
    <w:rsid w:val="00AC2879"/>
    <w:rsid w:val="00AE22C1"/>
    <w:rsid w:val="00AE381A"/>
    <w:rsid w:val="00AE732D"/>
    <w:rsid w:val="00AF0F07"/>
    <w:rsid w:val="00B02A43"/>
    <w:rsid w:val="00B05ED9"/>
    <w:rsid w:val="00B16DA2"/>
    <w:rsid w:val="00B358CA"/>
    <w:rsid w:val="00B470CE"/>
    <w:rsid w:val="00B609C9"/>
    <w:rsid w:val="00B670FA"/>
    <w:rsid w:val="00B7311E"/>
    <w:rsid w:val="00B741E2"/>
    <w:rsid w:val="00B776BB"/>
    <w:rsid w:val="00B77B75"/>
    <w:rsid w:val="00B931C7"/>
    <w:rsid w:val="00BB5717"/>
    <w:rsid w:val="00BC2457"/>
    <w:rsid w:val="00BC42D1"/>
    <w:rsid w:val="00BD370C"/>
    <w:rsid w:val="00BD7CEB"/>
    <w:rsid w:val="00BF2AD5"/>
    <w:rsid w:val="00BF7E54"/>
    <w:rsid w:val="00C021E9"/>
    <w:rsid w:val="00C300D9"/>
    <w:rsid w:val="00C34FC9"/>
    <w:rsid w:val="00C40717"/>
    <w:rsid w:val="00C5021A"/>
    <w:rsid w:val="00C56E94"/>
    <w:rsid w:val="00C6170C"/>
    <w:rsid w:val="00C810D9"/>
    <w:rsid w:val="00C91FB7"/>
    <w:rsid w:val="00CA5044"/>
    <w:rsid w:val="00CA6BB2"/>
    <w:rsid w:val="00CB1FC7"/>
    <w:rsid w:val="00CB7403"/>
    <w:rsid w:val="00CC21D9"/>
    <w:rsid w:val="00CC4A59"/>
    <w:rsid w:val="00CD6496"/>
    <w:rsid w:val="00CE5FF8"/>
    <w:rsid w:val="00CF3035"/>
    <w:rsid w:val="00D054DD"/>
    <w:rsid w:val="00D078A4"/>
    <w:rsid w:val="00D123FC"/>
    <w:rsid w:val="00D2274C"/>
    <w:rsid w:val="00D30A1D"/>
    <w:rsid w:val="00D3151D"/>
    <w:rsid w:val="00D34E56"/>
    <w:rsid w:val="00D51691"/>
    <w:rsid w:val="00D5188D"/>
    <w:rsid w:val="00D619F9"/>
    <w:rsid w:val="00D635D0"/>
    <w:rsid w:val="00D65038"/>
    <w:rsid w:val="00D67682"/>
    <w:rsid w:val="00D85328"/>
    <w:rsid w:val="00D9177F"/>
    <w:rsid w:val="00D956F4"/>
    <w:rsid w:val="00DB35E4"/>
    <w:rsid w:val="00DB510F"/>
    <w:rsid w:val="00DC1C76"/>
    <w:rsid w:val="00DE5275"/>
    <w:rsid w:val="00E02392"/>
    <w:rsid w:val="00E12DD0"/>
    <w:rsid w:val="00E437CB"/>
    <w:rsid w:val="00E52AA7"/>
    <w:rsid w:val="00E6386A"/>
    <w:rsid w:val="00E729C6"/>
    <w:rsid w:val="00E72A3A"/>
    <w:rsid w:val="00E7648F"/>
    <w:rsid w:val="00E85CED"/>
    <w:rsid w:val="00EA2C40"/>
    <w:rsid w:val="00EB07BC"/>
    <w:rsid w:val="00ED1EF5"/>
    <w:rsid w:val="00ED55F7"/>
    <w:rsid w:val="00EE4CC2"/>
    <w:rsid w:val="00EE4EC5"/>
    <w:rsid w:val="00EE69DD"/>
    <w:rsid w:val="00EF3DEA"/>
    <w:rsid w:val="00F04DE6"/>
    <w:rsid w:val="00F07B8B"/>
    <w:rsid w:val="00F14688"/>
    <w:rsid w:val="00F1518D"/>
    <w:rsid w:val="00F22359"/>
    <w:rsid w:val="00F25166"/>
    <w:rsid w:val="00F34E35"/>
    <w:rsid w:val="00F41C24"/>
    <w:rsid w:val="00F42364"/>
    <w:rsid w:val="00F47638"/>
    <w:rsid w:val="00F80769"/>
    <w:rsid w:val="00F8256D"/>
    <w:rsid w:val="00FA3AFE"/>
    <w:rsid w:val="00FB2332"/>
    <w:rsid w:val="00FB2641"/>
    <w:rsid w:val="00FD011B"/>
    <w:rsid w:val="00FD3D98"/>
    <w:rsid w:val="00FD452E"/>
    <w:rsid w:val="00FF69E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3B68"/>
  <w15:chartTrackingRefBased/>
  <w15:docId w15:val="{B722B9E9-F1A1-4488-B7C3-AE1CDF1C3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D6D"/>
  </w:style>
  <w:style w:type="paragraph" w:styleId="Ttulo1">
    <w:name w:val="heading 1"/>
    <w:aliases w:val="Título_3"/>
    <w:basedOn w:val="Normal"/>
    <w:next w:val="Normal"/>
    <w:link w:val="Ttulo1Car"/>
    <w:uiPriority w:val="9"/>
    <w:qFormat/>
    <w:rsid w:val="002420A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923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232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342D6D"/>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concuadrcula">
    <w:name w:val="Table Grid"/>
    <w:basedOn w:val="Tablanormal"/>
    <w:uiPriority w:val="39"/>
    <w:rsid w:val="00C61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B7AFE"/>
    <w:rPr>
      <w:b/>
      <w:bCs/>
    </w:rPr>
  </w:style>
  <w:style w:type="character" w:customStyle="1" w:styleId="Ttulo1Car">
    <w:name w:val="Título 1 Car"/>
    <w:aliases w:val="Título_3 Car"/>
    <w:basedOn w:val="Fuentedeprrafopredeter"/>
    <w:link w:val="Ttulo1"/>
    <w:uiPriority w:val="9"/>
    <w:rsid w:val="002420AE"/>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2420AE"/>
  </w:style>
  <w:style w:type="paragraph" w:styleId="HTMLconformatoprevio">
    <w:name w:val="HTML Preformatted"/>
    <w:basedOn w:val="Normal"/>
    <w:link w:val="HTMLconformatoprevioCar"/>
    <w:uiPriority w:val="99"/>
    <w:semiHidden/>
    <w:unhideWhenUsed/>
    <w:rsid w:val="00F1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F14688"/>
    <w:rPr>
      <w:rFonts w:ascii="Courier New" w:eastAsia="Times New Roman" w:hAnsi="Courier New" w:cs="Courier New"/>
      <w:sz w:val="20"/>
      <w:szCs w:val="20"/>
      <w:lang w:eastAsia="es-EC"/>
    </w:rPr>
  </w:style>
  <w:style w:type="character" w:customStyle="1" w:styleId="y2iqfc">
    <w:name w:val="y2iqfc"/>
    <w:basedOn w:val="Fuentedeprrafopredeter"/>
    <w:rsid w:val="00F14688"/>
  </w:style>
  <w:style w:type="paragraph" w:styleId="Prrafodelista">
    <w:name w:val="List Paragraph"/>
    <w:basedOn w:val="Normal"/>
    <w:uiPriority w:val="34"/>
    <w:qFormat/>
    <w:rsid w:val="00667E78"/>
    <w:pPr>
      <w:ind w:left="720"/>
      <w:contextualSpacing/>
    </w:pPr>
  </w:style>
  <w:style w:type="paragraph" w:customStyle="1" w:styleId="TTTTtulo">
    <w:name w:val="TTT: Título"/>
    <w:basedOn w:val="Ttulo1"/>
    <w:next w:val="Ttulo1"/>
    <w:link w:val="TTTTtuloCar"/>
    <w:qFormat/>
    <w:rsid w:val="00D635D0"/>
    <w:pPr>
      <w:spacing w:before="360" w:after="240"/>
      <w:jc w:val="center"/>
    </w:pPr>
    <w:rPr>
      <w:rFonts w:ascii="Times New Roman" w:hAnsi="Times New Roman" w:cs="Times New Roman"/>
      <w:b/>
      <w:color w:val="000000" w:themeColor="text1"/>
      <w:sz w:val="24"/>
      <w:szCs w:val="20"/>
    </w:rPr>
  </w:style>
  <w:style w:type="character" w:customStyle="1" w:styleId="TTTTtuloCar">
    <w:name w:val="TTT: Título Car"/>
    <w:basedOn w:val="Fuentedeprrafopredeter"/>
    <w:link w:val="TTTTtulo"/>
    <w:rsid w:val="00D635D0"/>
    <w:rPr>
      <w:rFonts w:ascii="Times New Roman" w:eastAsiaTheme="majorEastAsia" w:hAnsi="Times New Roman" w:cs="Times New Roman"/>
      <w:b/>
      <w:color w:val="000000" w:themeColor="text1"/>
      <w:sz w:val="24"/>
      <w:szCs w:val="20"/>
      <w:lang w:eastAsia="es-EC"/>
    </w:rPr>
  </w:style>
  <w:style w:type="character" w:customStyle="1" w:styleId="Ttulo2Car">
    <w:name w:val="Título 2 Car"/>
    <w:basedOn w:val="Fuentedeprrafopredeter"/>
    <w:link w:val="Ttulo2"/>
    <w:uiPriority w:val="9"/>
    <w:rsid w:val="009232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923278"/>
    <w:rPr>
      <w:rFonts w:asciiTheme="majorHAnsi" w:eastAsiaTheme="majorEastAsia" w:hAnsiTheme="majorHAnsi" w:cstheme="majorBidi"/>
      <w:color w:val="1F3763" w:themeColor="accent1" w:themeShade="7F"/>
      <w:sz w:val="24"/>
      <w:szCs w:val="24"/>
    </w:rPr>
  </w:style>
  <w:style w:type="paragraph" w:customStyle="1" w:styleId="Default">
    <w:name w:val="Default"/>
    <w:rsid w:val="00923278"/>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923278"/>
    <w:pPr>
      <w:tabs>
        <w:tab w:val="center" w:pos="4252"/>
        <w:tab w:val="right" w:pos="8504"/>
      </w:tabs>
      <w:spacing w:after="0" w:line="240" w:lineRule="auto"/>
    </w:pPr>
    <w:rPr>
      <w:rFonts w:ascii="Times New Roman" w:hAnsi="Times New Roman"/>
      <w:sz w:val="24"/>
    </w:rPr>
  </w:style>
  <w:style w:type="character" w:customStyle="1" w:styleId="EncabezadoCar">
    <w:name w:val="Encabezado Car"/>
    <w:basedOn w:val="Fuentedeprrafopredeter"/>
    <w:link w:val="Encabezado"/>
    <w:uiPriority w:val="99"/>
    <w:rsid w:val="00923278"/>
    <w:rPr>
      <w:rFonts w:ascii="Times New Roman" w:hAnsi="Times New Roman"/>
      <w:sz w:val="24"/>
    </w:rPr>
  </w:style>
  <w:style w:type="paragraph" w:styleId="Piedepgina">
    <w:name w:val="footer"/>
    <w:basedOn w:val="Normal"/>
    <w:link w:val="PiedepginaCar"/>
    <w:uiPriority w:val="99"/>
    <w:unhideWhenUsed/>
    <w:rsid w:val="00923278"/>
    <w:pPr>
      <w:tabs>
        <w:tab w:val="center" w:pos="4252"/>
        <w:tab w:val="right" w:pos="8504"/>
      </w:tabs>
      <w:spacing w:after="0" w:line="240" w:lineRule="auto"/>
    </w:pPr>
    <w:rPr>
      <w:rFonts w:ascii="Times New Roman" w:hAnsi="Times New Roman"/>
      <w:sz w:val="24"/>
    </w:rPr>
  </w:style>
  <w:style w:type="character" w:customStyle="1" w:styleId="PiedepginaCar">
    <w:name w:val="Pie de página Car"/>
    <w:basedOn w:val="Fuentedeprrafopredeter"/>
    <w:link w:val="Piedepgina"/>
    <w:uiPriority w:val="99"/>
    <w:rsid w:val="00923278"/>
    <w:rPr>
      <w:rFonts w:ascii="Times New Roman" w:hAnsi="Times New Roman"/>
      <w:sz w:val="24"/>
    </w:rPr>
  </w:style>
  <w:style w:type="character" w:styleId="Hipervnculo">
    <w:name w:val="Hyperlink"/>
    <w:basedOn w:val="Fuentedeprrafopredeter"/>
    <w:uiPriority w:val="99"/>
    <w:unhideWhenUsed/>
    <w:rsid w:val="00923278"/>
    <w:rPr>
      <w:color w:val="0000FF"/>
      <w:u w:val="single"/>
    </w:rPr>
  </w:style>
  <w:style w:type="character" w:styleId="Refdecomentario">
    <w:name w:val="annotation reference"/>
    <w:basedOn w:val="Fuentedeprrafopredeter"/>
    <w:uiPriority w:val="99"/>
    <w:semiHidden/>
    <w:unhideWhenUsed/>
    <w:rsid w:val="00923278"/>
    <w:rPr>
      <w:sz w:val="16"/>
      <w:szCs w:val="16"/>
    </w:rPr>
  </w:style>
  <w:style w:type="paragraph" w:styleId="Textocomentario">
    <w:name w:val="annotation text"/>
    <w:basedOn w:val="Normal"/>
    <w:link w:val="TextocomentarioCar"/>
    <w:uiPriority w:val="99"/>
    <w:semiHidden/>
    <w:unhideWhenUsed/>
    <w:rsid w:val="00923278"/>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923278"/>
    <w:rPr>
      <w:rFonts w:ascii="Book Antiqua" w:hAnsi="Book Antiqua"/>
      <w:sz w:val="20"/>
      <w:szCs w:val="20"/>
    </w:rPr>
  </w:style>
  <w:style w:type="paragraph" w:styleId="Sinespaciado">
    <w:name w:val="No Spacing"/>
    <w:aliases w:val="titulo 2"/>
    <w:basedOn w:val="Ttulo2"/>
    <w:next w:val="Ttulo2"/>
    <w:uiPriority w:val="1"/>
    <w:qFormat/>
    <w:rsid w:val="00923278"/>
    <w:pPr>
      <w:spacing w:before="120" w:after="120" w:line="240" w:lineRule="auto"/>
    </w:pPr>
    <w:rPr>
      <w:rFonts w:ascii="Times New Roman" w:hAnsi="Times New Roman"/>
      <w:b/>
      <w:color w:val="auto"/>
      <w:sz w:val="24"/>
    </w:rPr>
  </w:style>
  <w:style w:type="paragraph" w:styleId="TtuloTDC">
    <w:name w:val="TOC Heading"/>
    <w:basedOn w:val="Ttulo1"/>
    <w:next w:val="Normal"/>
    <w:uiPriority w:val="39"/>
    <w:unhideWhenUsed/>
    <w:qFormat/>
    <w:rsid w:val="00923278"/>
    <w:pPr>
      <w:spacing w:before="360" w:after="120"/>
      <w:outlineLvl w:val="9"/>
    </w:pPr>
    <w:rPr>
      <w:rFonts w:ascii="Times New Roman" w:hAnsi="Times New Roman"/>
      <w:b/>
      <w:color w:val="auto"/>
      <w:sz w:val="24"/>
    </w:rPr>
  </w:style>
  <w:style w:type="paragraph" w:styleId="TDC1">
    <w:name w:val="toc 1"/>
    <w:basedOn w:val="Normal"/>
    <w:next w:val="Normal"/>
    <w:autoRedefine/>
    <w:uiPriority w:val="39"/>
    <w:unhideWhenUsed/>
    <w:rsid w:val="00923278"/>
    <w:pPr>
      <w:tabs>
        <w:tab w:val="left" w:pos="1134"/>
        <w:tab w:val="right" w:leader="dot" w:pos="8494"/>
      </w:tabs>
      <w:spacing w:after="100" w:line="360" w:lineRule="auto"/>
      <w:ind w:left="426" w:hanging="426"/>
    </w:pPr>
    <w:rPr>
      <w:rFonts w:ascii="Times New Roman" w:hAnsi="Times New Roman"/>
      <w:sz w:val="24"/>
    </w:rPr>
  </w:style>
  <w:style w:type="paragraph" w:styleId="TDC2">
    <w:name w:val="toc 2"/>
    <w:basedOn w:val="Normal"/>
    <w:next w:val="Normal"/>
    <w:autoRedefine/>
    <w:uiPriority w:val="39"/>
    <w:unhideWhenUsed/>
    <w:rsid w:val="00923278"/>
    <w:pPr>
      <w:spacing w:after="100"/>
      <w:ind w:left="240"/>
    </w:pPr>
    <w:rPr>
      <w:rFonts w:ascii="Times New Roman" w:hAnsi="Times New Roman"/>
      <w:sz w:val="24"/>
    </w:rPr>
  </w:style>
  <w:style w:type="character" w:styleId="nfasis">
    <w:name w:val="Emphasis"/>
    <w:basedOn w:val="Fuentedeprrafopredeter"/>
    <w:uiPriority w:val="20"/>
    <w:qFormat/>
    <w:rsid w:val="00923278"/>
    <w:rPr>
      <w:i/>
      <w:iCs/>
    </w:rPr>
  </w:style>
  <w:style w:type="character" w:customStyle="1" w:styleId="a">
    <w:name w:val="_"/>
    <w:basedOn w:val="Fuentedeprrafopredeter"/>
    <w:rsid w:val="00923278"/>
  </w:style>
  <w:style w:type="paragraph" w:styleId="Descripcin">
    <w:name w:val="caption"/>
    <w:basedOn w:val="Normal"/>
    <w:next w:val="Normal"/>
    <w:uiPriority w:val="35"/>
    <w:unhideWhenUsed/>
    <w:qFormat/>
    <w:rsid w:val="00923278"/>
    <w:pPr>
      <w:spacing w:after="200" w:line="240" w:lineRule="auto"/>
    </w:pPr>
    <w:rPr>
      <w:rFonts w:ascii="Times New Roman" w:hAnsi="Times New Roman"/>
      <w:i/>
      <w:iCs/>
      <w:color w:val="44546A" w:themeColor="text2"/>
      <w:sz w:val="18"/>
      <w:szCs w:val="18"/>
    </w:rPr>
  </w:style>
  <w:style w:type="paragraph" w:styleId="Tabladeilustraciones">
    <w:name w:val="table of figures"/>
    <w:basedOn w:val="Normal"/>
    <w:next w:val="Normal"/>
    <w:uiPriority w:val="99"/>
    <w:unhideWhenUsed/>
    <w:rsid w:val="00923278"/>
    <w:pPr>
      <w:spacing w:after="0"/>
    </w:pPr>
    <w:rPr>
      <w:rFonts w:ascii="Times New Roman" w:hAnsi="Times New Roman"/>
      <w:sz w:val="24"/>
    </w:rPr>
  </w:style>
  <w:style w:type="table" w:styleId="Tablaconcuadrcula4-nfasis1">
    <w:name w:val="Grid Table 4 Accent 1"/>
    <w:basedOn w:val="Tablanormal"/>
    <w:uiPriority w:val="49"/>
    <w:rsid w:val="009232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9232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923278"/>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23278"/>
    <w:rPr>
      <w:rFonts w:ascii="Times New Roman" w:hAnsi="Times New Roman"/>
      <w:b/>
      <w:bCs/>
      <w:sz w:val="20"/>
      <w:szCs w:val="20"/>
    </w:rPr>
  </w:style>
  <w:style w:type="character" w:styleId="Textodelmarcadordeposicin">
    <w:name w:val="Placeholder Text"/>
    <w:basedOn w:val="Fuentedeprrafopredeter"/>
    <w:uiPriority w:val="99"/>
    <w:semiHidden/>
    <w:rsid w:val="00923278"/>
    <w:rPr>
      <w:color w:val="808080"/>
    </w:rPr>
  </w:style>
  <w:style w:type="character" w:customStyle="1" w:styleId="title-text">
    <w:name w:val="title-text"/>
    <w:basedOn w:val="Fuentedeprrafopredeter"/>
    <w:rsid w:val="00923278"/>
  </w:style>
  <w:style w:type="table" w:styleId="Tablaconcuadrcula1clara">
    <w:name w:val="Grid Table 1 Light"/>
    <w:basedOn w:val="Tablanormal"/>
    <w:uiPriority w:val="46"/>
    <w:rsid w:val="009232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998">
      <w:bodyDiv w:val="1"/>
      <w:marLeft w:val="0"/>
      <w:marRight w:val="0"/>
      <w:marTop w:val="0"/>
      <w:marBottom w:val="0"/>
      <w:divBdr>
        <w:top w:val="none" w:sz="0" w:space="0" w:color="auto"/>
        <w:left w:val="none" w:sz="0" w:space="0" w:color="auto"/>
        <w:bottom w:val="none" w:sz="0" w:space="0" w:color="auto"/>
        <w:right w:val="none" w:sz="0" w:space="0" w:color="auto"/>
      </w:divBdr>
    </w:div>
    <w:div w:id="13963616">
      <w:bodyDiv w:val="1"/>
      <w:marLeft w:val="0"/>
      <w:marRight w:val="0"/>
      <w:marTop w:val="0"/>
      <w:marBottom w:val="0"/>
      <w:divBdr>
        <w:top w:val="none" w:sz="0" w:space="0" w:color="auto"/>
        <w:left w:val="none" w:sz="0" w:space="0" w:color="auto"/>
        <w:bottom w:val="none" w:sz="0" w:space="0" w:color="auto"/>
        <w:right w:val="none" w:sz="0" w:space="0" w:color="auto"/>
      </w:divBdr>
    </w:div>
    <w:div w:id="34163293">
      <w:bodyDiv w:val="1"/>
      <w:marLeft w:val="0"/>
      <w:marRight w:val="0"/>
      <w:marTop w:val="0"/>
      <w:marBottom w:val="0"/>
      <w:divBdr>
        <w:top w:val="none" w:sz="0" w:space="0" w:color="auto"/>
        <w:left w:val="none" w:sz="0" w:space="0" w:color="auto"/>
        <w:bottom w:val="none" w:sz="0" w:space="0" w:color="auto"/>
        <w:right w:val="none" w:sz="0" w:space="0" w:color="auto"/>
      </w:divBdr>
    </w:div>
    <w:div w:id="42756223">
      <w:bodyDiv w:val="1"/>
      <w:marLeft w:val="0"/>
      <w:marRight w:val="0"/>
      <w:marTop w:val="0"/>
      <w:marBottom w:val="0"/>
      <w:divBdr>
        <w:top w:val="none" w:sz="0" w:space="0" w:color="auto"/>
        <w:left w:val="none" w:sz="0" w:space="0" w:color="auto"/>
        <w:bottom w:val="none" w:sz="0" w:space="0" w:color="auto"/>
        <w:right w:val="none" w:sz="0" w:space="0" w:color="auto"/>
      </w:divBdr>
    </w:div>
    <w:div w:id="69817021">
      <w:bodyDiv w:val="1"/>
      <w:marLeft w:val="0"/>
      <w:marRight w:val="0"/>
      <w:marTop w:val="0"/>
      <w:marBottom w:val="0"/>
      <w:divBdr>
        <w:top w:val="none" w:sz="0" w:space="0" w:color="auto"/>
        <w:left w:val="none" w:sz="0" w:space="0" w:color="auto"/>
        <w:bottom w:val="none" w:sz="0" w:space="0" w:color="auto"/>
        <w:right w:val="none" w:sz="0" w:space="0" w:color="auto"/>
      </w:divBdr>
    </w:div>
    <w:div w:id="82454060">
      <w:bodyDiv w:val="1"/>
      <w:marLeft w:val="0"/>
      <w:marRight w:val="0"/>
      <w:marTop w:val="0"/>
      <w:marBottom w:val="0"/>
      <w:divBdr>
        <w:top w:val="none" w:sz="0" w:space="0" w:color="auto"/>
        <w:left w:val="none" w:sz="0" w:space="0" w:color="auto"/>
        <w:bottom w:val="none" w:sz="0" w:space="0" w:color="auto"/>
        <w:right w:val="none" w:sz="0" w:space="0" w:color="auto"/>
      </w:divBdr>
    </w:div>
    <w:div w:id="116681008">
      <w:bodyDiv w:val="1"/>
      <w:marLeft w:val="0"/>
      <w:marRight w:val="0"/>
      <w:marTop w:val="0"/>
      <w:marBottom w:val="0"/>
      <w:divBdr>
        <w:top w:val="none" w:sz="0" w:space="0" w:color="auto"/>
        <w:left w:val="none" w:sz="0" w:space="0" w:color="auto"/>
        <w:bottom w:val="none" w:sz="0" w:space="0" w:color="auto"/>
        <w:right w:val="none" w:sz="0" w:space="0" w:color="auto"/>
      </w:divBdr>
    </w:div>
    <w:div w:id="129903510">
      <w:bodyDiv w:val="1"/>
      <w:marLeft w:val="0"/>
      <w:marRight w:val="0"/>
      <w:marTop w:val="0"/>
      <w:marBottom w:val="0"/>
      <w:divBdr>
        <w:top w:val="none" w:sz="0" w:space="0" w:color="auto"/>
        <w:left w:val="none" w:sz="0" w:space="0" w:color="auto"/>
        <w:bottom w:val="none" w:sz="0" w:space="0" w:color="auto"/>
        <w:right w:val="none" w:sz="0" w:space="0" w:color="auto"/>
      </w:divBdr>
    </w:div>
    <w:div w:id="131405062">
      <w:bodyDiv w:val="1"/>
      <w:marLeft w:val="0"/>
      <w:marRight w:val="0"/>
      <w:marTop w:val="0"/>
      <w:marBottom w:val="0"/>
      <w:divBdr>
        <w:top w:val="none" w:sz="0" w:space="0" w:color="auto"/>
        <w:left w:val="none" w:sz="0" w:space="0" w:color="auto"/>
        <w:bottom w:val="none" w:sz="0" w:space="0" w:color="auto"/>
        <w:right w:val="none" w:sz="0" w:space="0" w:color="auto"/>
      </w:divBdr>
    </w:div>
    <w:div w:id="139159204">
      <w:bodyDiv w:val="1"/>
      <w:marLeft w:val="0"/>
      <w:marRight w:val="0"/>
      <w:marTop w:val="0"/>
      <w:marBottom w:val="0"/>
      <w:divBdr>
        <w:top w:val="none" w:sz="0" w:space="0" w:color="auto"/>
        <w:left w:val="none" w:sz="0" w:space="0" w:color="auto"/>
        <w:bottom w:val="none" w:sz="0" w:space="0" w:color="auto"/>
        <w:right w:val="none" w:sz="0" w:space="0" w:color="auto"/>
      </w:divBdr>
    </w:div>
    <w:div w:id="181869483">
      <w:bodyDiv w:val="1"/>
      <w:marLeft w:val="0"/>
      <w:marRight w:val="0"/>
      <w:marTop w:val="0"/>
      <w:marBottom w:val="0"/>
      <w:divBdr>
        <w:top w:val="none" w:sz="0" w:space="0" w:color="auto"/>
        <w:left w:val="none" w:sz="0" w:space="0" w:color="auto"/>
        <w:bottom w:val="none" w:sz="0" w:space="0" w:color="auto"/>
        <w:right w:val="none" w:sz="0" w:space="0" w:color="auto"/>
      </w:divBdr>
    </w:div>
    <w:div w:id="224150538">
      <w:bodyDiv w:val="1"/>
      <w:marLeft w:val="0"/>
      <w:marRight w:val="0"/>
      <w:marTop w:val="0"/>
      <w:marBottom w:val="0"/>
      <w:divBdr>
        <w:top w:val="none" w:sz="0" w:space="0" w:color="auto"/>
        <w:left w:val="none" w:sz="0" w:space="0" w:color="auto"/>
        <w:bottom w:val="none" w:sz="0" w:space="0" w:color="auto"/>
        <w:right w:val="none" w:sz="0" w:space="0" w:color="auto"/>
      </w:divBdr>
    </w:div>
    <w:div w:id="241329825">
      <w:bodyDiv w:val="1"/>
      <w:marLeft w:val="0"/>
      <w:marRight w:val="0"/>
      <w:marTop w:val="0"/>
      <w:marBottom w:val="0"/>
      <w:divBdr>
        <w:top w:val="none" w:sz="0" w:space="0" w:color="auto"/>
        <w:left w:val="none" w:sz="0" w:space="0" w:color="auto"/>
        <w:bottom w:val="none" w:sz="0" w:space="0" w:color="auto"/>
        <w:right w:val="none" w:sz="0" w:space="0" w:color="auto"/>
      </w:divBdr>
    </w:div>
    <w:div w:id="244850041">
      <w:bodyDiv w:val="1"/>
      <w:marLeft w:val="0"/>
      <w:marRight w:val="0"/>
      <w:marTop w:val="0"/>
      <w:marBottom w:val="0"/>
      <w:divBdr>
        <w:top w:val="none" w:sz="0" w:space="0" w:color="auto"/>
        <w:left w:val="none" w:sz="0" w:space="0" w:color="auto"/>
        <w:bottom w:val="none" w:sz="0" w:space="0" w:color="auto"/>
        <w:right w:val="none" w:sz="0" w:space="0" w:color="auto"/>
      </w:divBdr>
    </w:div>
    <w:div w:id="250705852">
      <w:bodyDiv w:val="1"/>
      <w:marLeft w:val="0"/>
      <w:marRight w:val="0"/>
      <w:marTop w:val="0"/>
      <w:marBottom w:val="0"/>
      <w:divBdr>
        <w:top w:val="none" w:sz="0" w:space="0" w:color="auto"/>
        <w:left w:val="none" w:sz="0" w:space="0" w:color="auto"/>
        <w:bottom w:val="none" w:sz="0" w:space="0" w:color="auto"/>
        <w:right w:val="none" w:sz="0" w:space="0" w:color="auto"/>
      </w:divBdr>
    </w:div>
    <w:div w:id="285745893">
      <w:bodyDiv w:val="1"/>
      <w:marLeft w:val="0"/>
      <w:marRight w:val="0"/>
      <w:marTop w:val="0"/>
      <w:marBottom w:val="0"/>
      <w:divBdr>
        <w:top w:val="none" w:sz="0" w:space="0" w:color="auto"/>
        <w:left w:val="none" w:sz="0" w:space="0" w:color="auto"/>
        <w:bottom w:val="none" w:sz="0" w:space="0" w:color="auto"/>
        <w:right w:val="none" w:sz="0" w:space="0" w:color="auto"/>
      </w:divBdr>
    </w:div>
    <w:div w:id="291059028">
      <w:bodyDiv w:val="1"/>
      <w:marLeft w:val="0"/>
      <w:marRight w:val="0"/>
      <w:marTop w:val="0"/>
      <w:marBottom w:val="0"/>
      <w:divBdr>
        <w:top w:val="none" w:sz="0" w:space="0" w:color="auto"/>
        <w:left w:val="none" w:sz="0" w:space="0" w:color="auto"/>
        <w:bottom w:val="none" w:sz="0" w:space="0" w:color="auto"/>
        <w:right w:val="none" w:sz="0" w:space="0" w:color="auto"/>
      </w:divBdr>
    </w:div>
    <w:div w:id="300115470">
      <w:bodyDiv w:val="1"/>
      <w:marLeft w:val="0"/>
      <w:marRight w:val="0"/>
      <w:marTop w:val="0"/>
      <w:marBottom w:val="0"/>
      <w:divBdr>
        <w:top w:val="none" w:sz="0" w:space="0" w:color="auto"/>
        <w:left w:val="none" w:sz="0" w:space="0" w:color="auto"/>
        <w:bottom w:val="none" w:sz="0" w:space="0" w:color="auto"/>
        <w:right w:val="none" w:sz="0" w:space="0" w:color="auto"/>
      </w:divBdr>
    </w:div>
    <w:div w:id="301230279">
      <w:bodyDiv w:val="1"/>
      <w:marLeft w:val="0"/>
      <w:marRight w:val="0"/>
      <w:marTop w:val="0"/>
      <w:marBottom w:val="0"/>
      <w:divBdr>
        <w:top w:val="none" w:sz="0" w:space="0" w:color="auto"/>
        <w:left w:val="none" w:sz="0" w:space="0" w:color="auto"/>
        <w:bottom w:val="none" w:sz="0" w:space="0" w:color="auto"/>
        <w:right w:val="none" w:sz="0" w:space="0" w:color="auto"/>
      </w:divBdr>
    </w:div>
    <w:div w:id="340593013">
      <w:bodyDiv w:val="1"/>
      <w:marLeft w:val="0"/>
      <w:marRight w:val="0"/>
      <w:marTop w:val="0"/>
      <w:marBottom w:val="0"/>
      <w:divBdr>
        <w:top w:val="none" w:sz="0" w:space="0" w:color="auto"/>
        <w:left w:val="none" w:sz="0" w:space="0" w:color="auto"/>
        <w:bottom w:val="none" w:sz="0" w:space="0" w:color="auto"/>
        <w:right w:val="none" w:sz="0" w:space="0" w:color="auto"/>
      </w:divBdr>
    </w:div>
    <w:div w:id="352806856">
      <w:bodyDiv w:val="1"/>
      <w:marLeft w:val="0"/>
      <w:marRight w:val="0"/>
      <w:marTop w:val="0"/>
      <w:marBottom w:val="0"/>
      <w:divBdr>
        <w:top w:val="none" w:sz="0" w:space="0" w:color="auto"/>
        <w:left w:val="none" w:sz="0" w:space="0" w:color="auto"/>
        <w:bottom w:val="none" w:sz="0" w:space="0" w:color="auto"/>
        <w:right w:val="none" w:sz="0" w:space="0" w:color="auto"/>
      </w:divBdr>
    </w:div>
    <w:div w:id="389693514">
      <w:bodyDiv w:val="1"/>
      <w:marLeft w:val="0"/>
      <w:marRight w:val="0"/>
      <w:marTop w:val="0"/>
      <w:marBottom w:val="0"/>
      <w:divBdr>
        <w:top w:val="none" w:sz="0" w:space="0" w:color="auto"/>
        <w:left w:val="none" w:sz="0" w:space="0" w:color="auto"/>
        <w:bottom w:val="none" w:sz="0" w:space="0" w:color="auto"/>
        <w:right w:val="none" w:sz="0" w:space="0" w:color="auto"/>
      </w:divBdr>
    </w:div>
    <w:div w:id="410200190">
      <w:bodyDiv w:val="1"/>
      <w:marLeft w:val="0"/>
      <w:marRight w:val="0"/>
      <w:marTop w:val="0"/>
      <w:marBottom w:val="0"/>
      <w:divBdr>
        <w:top w:val="none" w:sz="0" w:space="0" w:color="auto"/>
        <w:left w:val="none" w:sz="0" w:space="0" w:color="auto"/>
        <w:bottom w:val="none" w:sz="0" w:space="0" w:color="auto"/>
        <w:right w:val="none" w:sz="0" w:space="0" w:color="auto"/>
      </w:divBdr>
    </w:div>
    <w:div w:id="448473869">
      <w:bodyDiv w:val="1"/>
      <w:marLeft w:val="0"/>
      <w:marRight w:val="0"/>
      <w:marTop w:val="0"/>
      <w:marBottom w:val="0"/>
      <w:divBdr>
        <w:top w:val="none" w:sz="0" w:space="0" w:color="auto"/>
        <w:left w:val="none" w:sz="0" w:space="0" w:color="auto"/>
        <w:bottom w:val="none" w:sz="0" w:space="0" w:color="auto"/>
        <w:right w:val="none" w:sz="0" w:space="0" w:color="auto"/>
      </w:divBdr>
    </w:div>
    <w:div w:id="449860893">
      <w:bodyDiv w:val="1"/>
      <w:marLeft w:val="0"/>
      <w:marRight w:val="0"/>
      <w:marTop w:val="0"/>
      <w:marBottom w:val="0"/>
      <w:divBdr>
        <w:top w:val="none" w:sz="0" w:space="0" w:color="auto"/>
        <w:left w:val="none" w:sz="0" w:space="0" w:color="auto"/>
        <w:bottom w:val="none" w:sz="0" w:space="0" w:color="auto"/>
        <w:right w:val="none" w:sz="0" w:space="0" w:color="auto"/>
      </w:divBdr>
    </w:div>
    <w:div w:id="473107721">
      <w:bodyDiv w:val="1"/>
      <w:marLeft w:val="0"/>
      <w:marRight w:val="0"/>
      <w:marTop w:val="0"/>
      <w:marBottom w:val="0"/>
      <w:divBdr>
        <w:top w:val="none" w:sz="0" w:space="0" w:color="auto"/>
        <w:left w:val="none" w:sz="0" w:space="0" w:color="auto"/>
        <w:bottom w:val="none" w:sz="0" w:space="0" w:color="auto"/>
        <w:right w:val="none" w:sz="0" w:space="0" w:color="auto"/>
      </w:divBdr>
    </w:div>
    <w:div w:id="474033691">
      <w:bodyDiv w:val="1"/>
      <w:marLeft w:val="0"/>
      <w:marRight w:val="0"/>
      <w:marTop w:val="0"/>
      <w:marBottom w:val="0"/>
      <w:divBdr>
        <w:top w:val="none" w:sz="0" w:space="0" w:color="auto"/>
        <w:left w:val="none" w:sz="0" w:space="0" w:color="auto"/>
        <w:bottom w:val="none" w:sz="0" w:space="0" w:color="auto"/>
        <w:right w:val="none" w:sz="0" w:space="0" w:color="auto"/>
      </w:divBdr>
    </w:div>
    <w:div w:id="530873738">
      <w:bodyDiv w:val="1"/>
      <w:marLeft w:val="0"/>
      <w:marRight w:val="0"/>
      <w:marTop w:val="0"/>
      <w:marBottom w:val="0"/>
      <w:divBdr>
        <w:top w:val="none" w:sz="0" w:space="0" w:color="auto"/>
        <w:left w:val="none" w:sz="0" w:space="0" w:color="auto"/>
        <w:bottom w:val="none" w:sz="0" w:space="0" w:color="auto"/>
        <w:right w:val="none" w:sz="0" w:space="0" w:color="auto"/>
      </w:divBdr>
    </w:div>
    <w:div w:id="586381420">
      <w:bodyDiv w:val="1"/>
      <w:marLeft w:val="0"/>
      <w:marRight w:val="0"/>
      <w:marTop w:val="0"/>
      <w:marBottom w:val="0"/>
      <w:divBdr>
        <w:top w:val="none" w:sz="0" w:space="0" w:color="auto"/>
        <w:left w:val="none" w:sz="0" w:space="0" w:color="auto"/>
        <w:bottom w:val="none" w:sz="0" w:space="0" w:color="auto"/>
        <w:right w:val="none" w:sz="0" w:space="0" w:color="auto"/>
      </w:divBdr>
    </w:div>
    <w:div w:id="600841389">
      <w:bodyDiv w:val="1"/>
      <w:marLeft w:val="0"/>
      <w:marRight w:val="0"/>
      <w:marTop w:val="0"/>
      <w:marBottom w:val="0"/>
      <w:divBdr>
        <w:top w:val="none" w:sz="0" w:space="0" w:color="auto"/>
        <w:left w:val="none" w:sz="0" w:space="0" w:color="auto"/>
        <w:bottom w:val="none" w:sz="0" w:space="0" w:color="auto"/>
        <w:right w:val="none" w:sz="0" w:space="0" w:color="auto"/>
      </w:divBdr>
    </w:div>
    <w:div w:id="604191545">
      <w:bodyDiv w:val="1"/>
      <w:marLeft w:val="0"/>
      <w:marRight w:val="0"/>
      <w:marTop w:val="0"/>
      <w:marBottom w:val="0"/>
      <w:divBdr>
        <w:top w:val="none" w:sz="0" w:space="0" w:color="auto"/>
        <w:left w:val="none" w:sz="0" w:space="0" w:color="auto"/>
        <w:bottom w:val="none" w:sz="0" w:space="0" w:color="auto"/>
        <w:right w:val="none" w:sz="0" w:space="0" w:color="auto"/>
      </w:divBdr>
    </w:div>
    <w:div w:id="626275264">
      <w:bodyDiv w:val="1"/>
      <w:marLeft w:val="0"/>
      <w:marRight w:val="0"/>
      <w:marTop w:val="0"/>
      <w:marBottom w:val="0"/>
      <w:divBdr>
        <w:top w:val="none" w:sz="0" w:space="0" w:color="auto"/>
        <w:left w:val="none" w:sz="0" w:space="0" w:color="auto"/>
        <w:bottom w:val="none" w:sz="0" w:space="0" w:color="auto"/>
        <w:right w:val="none" w:sz="0" w:space="0" w:color="auto"/>
      </w:divBdr>
    </w:div>
    <w:div w:id="627246366">
      <w:bodyDiv w:val="1"/>
      <w:marLeft w:val="0"/>
      <w:marRight w:val="0"/>
      <w:marTop w:val="0"/>
      <w:marBottom w:val="0"/>
      <w:divBdr>
        <w:top w:val="none" w:sz="0" w:space="0" w:color="auto"/>
        <w:left w:val="none" w:sz="0" w:space="0" w:color="auto"/>
        <w:bottom w:val="none" w:sz="0" w:space="0" w:color="auto"/>
        <w:right w:val="none" w:sz="0" w:space="0" w:color="auto"/>
      </w:divBdr>
    </w:div>
    <w:div w:id="630594045">
      <w:bodyDiv w:val="1"/>
      <w:marLeft w:val="0"/>
      <w:marRight w:val="0"/>
      <w:marTop w:val="0"/>
      <w:marBottom w:val="0"/>
      <w:divBdr>
        <w:top w:val="none" w:sz="0" w:space="0" w:color="auto"/>
        <w:left w:val="none" w:sz="0" w:space="0" w:color="auto"/>
        <w:bottom w:val="none" w:sz="0" w:space="0" w:color="auto"/>
        <w:right w:val="none" w:sz="0" w:space="0" w:color="auto"/>
      </w:divBdr>
    </w:div>
    <w:div w:id="634332720">
      <w:bodyDiv w:val="1"/>
      <w:marLeft w:val="0"/>
      <w:marRight w:val="0"/>
      <w:marTop w:val="0"/>
      <w:marBottom w:val="0"/>
      <w:divBdr>
        <w:top w:val="none" w:sz="0" w:space="0" w:color="auto"/>
        <w:left w:val="none" w:sz="0" w:space="0" w:color="auto"/>
        <w:bottom w:val="none" w:sz="0" w:space="0" w:color="auto"/>
        <w:right w:val="none" w:sz="0" w:space="0" w:color="auto"/>
      </w:divBdr>
    </w:div>
    <w:div w:id="648940092">
      <w:bodyDiv w:val="1"/>
      <w:marLeft w:val="0"/>
      <w:marRight w:val="0"/>
      <w:marTop w:val="0"/>
      <w:marBottom w:val="0"/>
      <w:divBdr>
        <w:top w:val="none" w:sz="0" w:space="0" w:color="auto"/>
        <w:left w:val="none" w:sz="0" w:space="0" w:color="auto"/>
        <w:bottom w:val="none" w:sz="0" w:space="0" w:color="auto"/>
        <w:right w:val="none" w:sz="0" w:space="0" w:color="auto"/>
      </w:divBdr>
    </w:div>
    <w:div w:id="674503285">
      <w:bodyDiv w:val="1"/>
      <w:marLeft w:val="0"/>
      <w:marRight w:val="0"/>
      <w:marTop w:val="0"/>
      <w:marBottom w:val="0"/>
      <w:divBdr>
        <w:top w:val="none" w:sz="0" w:space="0" w:color="auto"/>
        <w:left w:val="none" w:sz="0" w:space="0" w:color="auto"/>
        <w:bottom w:val="none" w:sz="0" w:space="0" w:color="auto"/>
        <w:right w:val="none" w:sz="0" w:space="0" w:color="auto"/>
      </w:divBdr>
    </w:div>
    <w:div w:id="690641679">
      <w:bodyDiv w:val="1"/>
      <w:marLeft w:val="0"/>
      <w:marRight w:val="0"/>
      <w:marTop w:val="0"/>
      <w:marBottom w:val="0"/>
      <w:divBdr>
        <w:top w:val="none" w:sz="0" w:space="0" w:color="auto"/>
        <w:left w:val="none" w:sz="0" w:space="0" w:color="auto"/>
        <w:bottom w:val="none" w:sz="0" w:space="0" w:color="auto"/>
        <w:right w:val="none" w:sz="0" w:space="0" w:color="auto"/>
      </w:divBdr>
    </w:div>
    <w:div w:id="707026835">
      <w:bodyDiv w:val="1"/>
      <w:marLeft w:val="0"/>
      <w:marRight w:val="0"/>
      <w:marTop w:val="0"/>
      <w:marBottom w:val="0"/>
      <w:divBdr>
        <w:top w:val="none" w:sz="0" w:space="0" w:color="auto"/>
        <w:left w:val="none" w:sz="0" w:space="0" w:color="auto"/>
        <w:bottom w:val="none" w:sz="0" w:space="0" w:color="auto"/>
        <w:right w:val="none" w:sz="0" w:space="0" w:color="auto"/>
      </w:divBdr>
    </w:div>
    <w:div w:id="722483289">
      <w:bodyDiv w:val="1"/>
      <w:marLeft w:val="0"/>
      <w:marRight w:val="0"/>
      <w:marTop w:val="0"/>
      <w:marBottom w:val="0"/>
      <w:divBdr>
        <w:top w:val="none" w:sz="0" w:space="0" w:color="auto"/>
        <w:left w:val="none" w:sz="0" w:space="0" w:color="auto"/>
        <w:bottom w:val="none" w:sz="0" w:space="0" w:color="auto"/>
        <w:right w:val="none" w:sz="0" w:space="0" w:color="auto"/>
      </w:divBdr>
    </w:div>
    <w:div w:id="728266487">
      <w:bodyDiv w:val="1"/>
      <w:marLeft w:val="0"/>
      <w:marRight w:val="0"/>
      <w:marTop w:val="0"/>
      <w:marBottom w:val="0"/>
      <w:divBdr>
        <w:top w:val="none" w:sz="0" w:space="0" w:color="auto"/>
        <w:left w:val="none" w:sz="0" w:space="0" w:color="auto"/>
        <w:bottom w:val="none" w:sz="0" w:space="0" w:color="auto"/>
        <w:right w:val="none" w:sz="0" w:space="0" w:color="auto"/>
      </w:divBdr>
    </w:div>
    <w:div w:id="738871831">
      <w:bodyDiv w:val="1"/>
      <w:marLeft w:val="0"/>
      <w:marRight w:val="0"/>
      <w:marTop w:val="0"/>
      <w:marBottom w:val="0"/>
      <w:divBdr>
        <w:top w:val="none" w:sz="0" w:space="0" w:color="auto"/>
        <w:left w:val="none" w:sz="0" w:space="0" w:color="auto"/>
        <w:bottom w:val="none" w:sz="0" w:space="0" w:color="auto"/>
        <w:right w:val="none" w:sz="0" w:space="0" w:color="auto"/>
      </w:divBdr>
    </w:div>
    <w:div w:id="752706033">
      <w:bodyDiv w:val="1"/>
      <w:marLeft w:val="0"/>
      <w:marRight w:val="0"/>
      <w:marTop w:val="0"/>
      <w:marBottom w:val="0"/>
      <w:divBdr>
        <w:top w:val="none" w:sz="0" w:space="0" w:color="auto"/>
        <w:left w:val="none" w:sz="0" w:space="0" w:color="auto"/>
        <w:bottom w:val="none" w:sz="0" w:space="0" w:color="auto"/>
        <w:right w:val="none" w:sz="0" w:space="0" w:color="auto"/>
      </w:divBdr>
    </w:div>
    <w:div w:id="757140695">
      <w:bodyDiv w:val="1"/>
      <w:marLeft w:val="0"/>
      <w:marRight w:val="0"/>
      <w:marTop w:val="0"/>
      <w:marBottom w:val="0"/>
      <w:divBdr>
        <w:top w:val="none" w:sz="0" w:space="0" w:color="auto"/>
        <w:left w:val="none" w:sz="0" w:space="0" w:color="auto"/>
        <w:bottom w:val="none" w:sz="0" w:space="0" w:color="auto"/>
        <w:right w:val="none" w:sz="0" w:space="0" w:color="auto"/>
      </w:divBdr>
    </w:div>
    <w:div w:id="820930167">
      <w:bodyDiv w:val="1"/>
      <w:marLeft w:val="0"/>
      <w:marRight w:val="0"/>
      <w:marTop w:val="0"/>
      <w:marBottom w:val="0"/>
      <w:divBdr>
        <w:top w:val="none" w:sz="0" w:space="0" w:color="auto"/>
        <w:left w:val="none" w:sz="0" w:space="0" w:color="auto"/>
        <w:bottom w:val="none" w:sz="0" w:space="0" w:color="auto"/>
        <w:right w:val="none" w:sz="0" w:space="0" w:color="auto"/>
      </w:divBdr>
    </w:div>
    <w:div w:id="838619481">
      <w:bodyDiv w:val="1"/>
      <w:marLeft w:val="0"/>
      <w:marRight w:val="0"/>
      <w:marTop w:val="0"/>
      <w:marBottom w:val="0"/>
      <w:divBdr>
        <w:top w:val="none" w:sz="0" w:space="0" w:color="auto"/>
        <w:left w:val="none" w:sz="0" w:space="0" w:color="auto"/>
        <w:bottom w:val="none" w:sz="0" w:space="0" w:color="auto"/>
        <w:right w:val="none" w:sz="0" w:space="0" w:color="auto"/>
      </w:divBdr>
    </w:div>
    <w:div w:id="839546201">
      <w:bodyDiv w:val="1"/>
      <w:marLeft w:val="0"/>
      <w:marRight w:val="0"/>
      <w:marTop w:val="0"/>
      <w:marBottom w:val="0"/>
      <w:divBdr>
        <w:top w:val="none" w:sz="0" w:space="0" w:color="auto"/>
        <w:left w:val="none" w:sz="0" w:space="0" w:color="auto"/>
        <w:bottom w:val="none" w:sz="0" w:space="0" w:color="auto"/>
        <w:right w:val="none" w:sz="0" w:space="0" w:color="auto"/>
      </w:divBdr>
    </w:div>
    <w:div w:id="860125416">
      <w:bodyDiv w:val="1"/>
      <w:marLeft w:val="0"/>
      <w:marRight w:val="0"/>
      <w:marTop w:val="0"/>
      <w:marBottom w:val="0"/>
      <w:divBdr>
        <w:top w:val="none" w:sz="0" w:space="0" w:color="auto"/>
        <w:left w:val="none" w:sz="0" w:space="0" w:color="auto"/>
        <w:bottom w:val="none" w:sz="0" w:space="0" w:color="auto"/>
        <w:right w:val="none" w:sz="0" w:space="0" w:color="auto"/>
      </w:divBdr>
    </w:div>
    <w:div w:id="877624422">
      <w:bodyDiv w:val="1"/>
      <w:marLeft w:val="0"/>
      <w:marRight w:val="0"/>
      <w:marTop w:val="0"/>
      <w:marBottom w:val="0"/>
      <w:divBdr>
        <w:top w:val="none" w:sz="0" w:space="0" w:color="auto"/>
        <w:left w:val="none" w:sz="0" w:space="0" w:color="auto"/>
        <w:bottom w:val="none" w:sz="0" w:space="0" w:color="auto"/>
        <w:right w:val="none" w:sz="0" w:space="0" w:color="auto"/>
      </w:divBdr>
    </w:div>
    <w:div w:id="883638891">
      <w:bodyDiv w:val="1"/>
      <w:marLeft w:val="0"/>
      <w:marRight w:val="0"/>
      <w:marTop w:val="0"/>
      <w:marBottom w:val="0"/>
      <w:divBdr>
        <w:top w:val="none" w:sz="0" w:space="0" w:color="auto"/>
        <w:left w:val="none" w:sz="0" w:space="0" w:color="auto"/>
        <w:bottom w:val="none" w:sz="0" w:space="0" w:color="auto"/>
        <w:right w:val="none" w:sz="0" w:space="0" w:color="auto"/>
      </w:divBdr>
    </w:div>
    <w:div w:id="889726134">
      <w:bodyDiv w:val="1"/>
      <w:marLeft w:val="0"/>
      <w:marRight w:val="0"/>
      <w:marTop w:val="0"/>
      <w:marBottom w:val="0"/>
      <w:divBdr>
        <w:top w:val="none" w:sz="0" w:space="0" w:color="auto"/>
        <w:left w:val="none" w:sz="0" w:space="0" w:color="auto"/>
        <w:bottom w:val="none" w:sz="0" w:space="0" w:color="auto"/>
        <w:right w:val="none" w:sz="0" w:space="0" w:color="auto"/>
      </w:divBdr>
    </w:div>
    <w:div w:id="891692528">
      <w:bodyDiv w:val="1"/>
      <w:marLeft w:val="0"/>
      <w:marRight w:val="0"/>
      <w:marTop w:val="0"/>
      <w:marBottom w:val="0"/>
      <w:divBdr>
        <w:top w:val="none" w:sz="0" w:space="0" w:color="auto"/>
        <w:left w:val="none" w:sz="0" w:space="0" w:color="auto"/>
        <w:bottom w:val="none" w:sz="0" w:space="0" w:color="auto"/>
        <w:right w:val="none" w:sz="0" w:space="0" w:color="auto"/>
      </w:divBdr>
    </w:div>
    <w:div w:id="906377631">
      <w:bodyDiv w:val="1"/>
      <w:marLeft w:val="0"/>
      <w:marRight w:val="0"/>
      <w:marTop w:val="0"/>
      <w:marBottom w:val="0"/>
      <w:divBdr>
        <w:top w:val="none" w:sz="0" w:space="0" w:color="auto"/>
        <w:left w:val="none" w:sz="0" w:space="0" w:color="auto"/>
        <w:bottom w:val="none" w:sz="0" w:space="0" w:color="auto"/>
        <w:right w:val="none" w:sz="0" w:space="0" w:color="auto"/>
      </w:divBdr>
    </w:div>
    <w:div w:id="925849234">
      <w:bodyDiv w:val="1"/>
      <w:marLeft w:val="0"/>
      <w:marRight w:val="0"/>
      <w:marTop w:val="0"/>
      <w:marBottom w:val="0"/>
      <w:divBdr>
        <w:top w:val="none" w:sz="0" w:space="0" w:color="auto"/>
        <w:left w:val="none" w:sz="0" w:space="0" w:color="auto"/>
        <w:bottom w:val="none" w:sz="0" w:space="0" w:color="auto"/>
        <w:right w:val="none" w:sz="0" w:space="0" w:color="auto"/>
      </w:divBdr>
    </w:div>
    <w:div w:id="937299465">
      <w:bodyDiv w:val="1"/>
      <w:marLeft w:val="0"/>
      <w:marRight w:val="0"/>
      <w:marTop w:val="0"/>
      <w:marBottom w:val="0"/>
      <w:divBdr>
        <w:top w:val="none" w:sz="0" w:space="0" w:color="auto"/>
        <w:left w:val="none" w:sz="0" w:space="0" w:color="auto"/>
        <w:bottom w:val="none" w:sz="0" w:space="0" w:color="auto"/>
        <w:right w:val="none" w:sz="0" w:space="0" w:color="auto"/>
      </w:divBdr>
    </w:div>
    <w:div w:id="940339312">
      <w:bodyDiv w:val="1"/>
      <w:marLeft w:val="0"/>
      <w:marRight w:val="0"/>
      <w:marTop w:val="0"/>
      <w:marBottom w:val="0"/>
      <w:divBdr>
        <w:top w:val="none" w:sz="0" w:space="0" w:color="auto"/>
        <w:left w:val="none" w:sz="0" w:space="0" w:color="auto"/>
        <w:bottom w:val="none" w:sz="0" w:space="0" w:color="auto"/>
        <w:right w:val="none" w:sz="0" w:space="0" w:color="auto"/>
      </w:divBdr>
    </w:div>
    <w:div w:id="946817948">
      <w:bodyDiv w:val="1"/>
      <w:marLeft w:val="0"/>
      <w:marRight w:val="0"/>
      <w:marTop w:val="0"/>
      <w:marBottom w:val="0"/>
      <w:divBdr>
        <w:top w:val="none" w:sz="0" w:space="0" w:color="auto"/>
        <w:left w:val="none" w:sz="0" w:space="0" w:color="auto"/>
        <w:bottom w:val="none" w:sz="0" w:space="0" w:color="auto"/>
        <w:right w:val="none" w:sz="0" w:space="0" w:color="auto"/>
      </w:divBdr>
    </w:div>
    <w:div w:id="967859950">
      <w:bodyDiv w:val="1"/>
      <w:marLeft w:val="0"/>
      <w:marRight w:val="0"/>
      <w:marTop w:val="0"/>
      <w:marBottom w:val="0"/>
      <w:divBdr>
        <w:top w:val="none" w:sz="0" w:space="0" w:color="auto"/>
        <w:left w:val="none" w:sz="0" w:space="0" w:color="auto"/>
        <w:bottom w:val="none" w:sz="0" w:space="0" w:color="auto"/>
        <w:right w:val="none" w:sz="0" w:space="0" w:color="auto"/>
      </w:divBdr>
    </w:div>
    <w:div w:id="979655680">
      <w:bodyDiv w:val="1"/>
      <w:marLeft w:val="0"/>
      <w:marRight w:val="0"/>
      <w:marTop w:val="0"/>
      <w:marBottom w:val="0"/>
      <w:divBdr>
        <w:top w:val="none" w:sz="0" w:space="0" w:color="auto"/>
        <w:left w:val="none" w:sz="0" w:space="0" w:color="auto"/>
        <w:bottom w:val="none" w:sz="0" w:space="0" w:color="auto"/>
        <w:right w:val="none" w:sz="0" w:space="0" w:color="auto"/>
      </w:divBdr>
    </w:div>
    <w:div w:id="1011449474">
      <w:bodyDiv w:val="1"/>
      <w:marLeft w:val="0"/>
      <w:marRight w:val="0"/>
      <w:marTop w:val="0"/>
      <w:marBottom w:val="0"/>
      <w:divBdr>
        <w:top w:val="none" w:sz="0" w:space="0" w:color="auto"/>
        <w:left w:val="none" w:sz="0" w:space="0" w:color="auto"/>
        <w:bottom w:val="none" w:sz="0" w:space="0" w:color="auto"/>
        <w:right w:val="none" w:sz="0" w:space="0" w:color="auto"/>
      </w:divBdr>
    </w:div>
    <w:div w:id="1019237673">
      <w:bodyDiv w:val="1"/>
      <w:marLeft w:val="0"/>
      <w:marRight w:val="0"/>
      <w:marTop w:val="0"/>
      <w:marBottom w:val="0"/>
      <w:divBdr>
        <w:top w:val="none" w:sz="0" w:space="0" w:color="auto"/>
        <w:left w:val="none" w:sz="0" w:space="0" w:color="auto"/>
        <w:bottom w:val="none" w:sz="0" w:space="0" w:color="auto"/>
        <w:right w:val="none" w:sz="0" w:space="0" w:color="auto"/>
      </w:divBdr>
    </w:div>
    <w:div w:id="1036126187">
      <w:bodyDiv w:val="1"/>
      <w:marLeft w:val="0"/>
      <w:marRight w:val="0"/>
      <w:marTop w:val="0"/>
      <w:marBottom w:val="0"/>
      <w:divBdr>
        <w:top w:val="none" w:sz="0" w:space="0" w:color="auto"/>
        <w:left w:val="none" w:sz="0" w:space="0" w:color="auto"/>
        <w:bottom w:val="none" w:sz="0" w:space="0" w:color="auto"/>
        <w:right w:val="none" w:sz="0" w:space="0" w:color="auto"/>
      </w:divBdr>
    </w:div>
    <w:div w:id="1072970484">
      <w:bodyDiv w:val="1"/>
      <w:marLeft w:val="0"/>
      <w:marRight w:val="0"/>
      <w:marTop w:val="0"/>
      <w:marBottom w:val="0"/>
      <w:divBdr>
        <w:top w:val="none" w:sz="0" w:space="0" w:color="auto"/>
        <w:left w:val="none" w:sz="0" w:space="0" w:color="auto"/>
        <w:bottom w:val="none" w:sz="0" w:space="0" w:color="auto"/>
        <w:right w:val="none" w:sz="0" w:space="0" w:color="auto"/>
      </w:divBdr>
    </w:div>
    <w:div w:id="1107850754">
      <w:bodyDiv w:val="1"/>
      <w:marLeft w:val="0"/>
      <w:marRight w:val="0"/>
      <w:marTop w:val="0"/>
      <w:marBottom w:val="0"/>
      <w:divBdr>
        <w:top w:val="none" w:sz="0" w:space="0" w:color="auto"/>
        <w:left w:val="none" w:sz="0" w:space="0" w:color="auto"/>
        <w:bottom w:val="none" w:sz="0" w:space="0" w:color="auto"/>
        <w:right w:val="none" w:sz="0" w:space="0" w:color="auto"/>
      </w:divBdr>
    </w:div>
    <w:div w:id="1110245528">
      <w:bodyDiv w:val="1"/>
      <w:marLeft w:val="0"/>
      <w:marRight w:val="0"/>
      <w:marTop w:val="0"/>
      <w:marBottom w:val="0"/>
      <w:divBdr>
        <w:top w:val="none" w:sz="0" w:space="0" w:color="auto"/>
        <w:left w:val="none" w:sz="0" w:space="0" w:color="auto"/>
        <w:bottom w:val="none" w:sz="0" w:space="0" w:color="auto"/>
        <w:right w:val="none" w:sz="0" w:space="0" w:color="auto"/>
      </w:divBdr>
    </w:div>
    <w:div w:id="1112241632">
      <w:bodyDiv w:val="1"/>
      <w:marLeft w:val="0"/>
      <w:marRight w:val="0"/>
      <w:marTop w:val="0"/>
      <w:marBottom w:val="0"/>
      <w:divBdr>
        <w:top w:val="none" w:sz="0" w:space="0" w:color="auto"/>
        <w:left w:val="none" w:sz="0" w:space="0" w:color="auto"/>
        <w:bottom w:val="none" w:sz="0" w:space="0" w:color="auto"/>
        <w:right w:val="none" w:sz="0" w:space="0" w:color="auto"/>
      </w:divBdr>
    </w:div>
    <w:div w:id="1168206503">
      <w:bodyDiv w:val="1"/>
      <w:marLeft w:val="0"/>
      <w:marRight w:val="0"/>
      <w:marTop w:val="0"/>
      <w:marBottom w:val="0"/>
      <w:divBdr>
        <w:top w:val="none" w:sz="0" w:space="0" w:color="auto"/>
        <w:left w:val="none" w:sz="0" w:space="0" w:color="auto"/>
        <w:bottom w:val="none" w:sz="0" w:space="0" w:color="auto"/>
        <w:right w:val="none" w:sz="0" w:space="0" w:color="auto"/>
      </w:divBdr>
    </w:div>
    <w:div w:id="1179852082">
      <w:bodyDiv w:val="1"/>
      <w:marLeft w:val="0"/>
      <w:marRight w:val="0"/>
      <w:marTop w:val="0"/>
      <w:marBottom w:val="0"/>
      <w:divBdr>
        <w:top w:val="none" w:sz="0" w:space="0" w:color="auto"/>
        <w:left w:val="none" w:sz="0" w:space="0" w:color="auto"/>
        <w:bottom w:val="none" w:sz="0" w:space="0" w:color="auto"/>
        <w:right w:val="none" w:sz="0" w:space="0" w:color="auto"/>
      </w:divBdr>
    </w:div>
    <w:div w:id="1181090985">
      <w:bodyDiv w:val="1"/>
      <w:marLeft w:val="0"/>
      <w:marRight w:val="0"/>
      <w:marTop w:val="0"/>
      <w:marBottom w:val="0"/>
      <w:divBdr>
        <w:top w:val="none" w:sz="0" w:space="0" w:color="auto"/>
        <w:left w:val="none" w:sz="0" w:space="0" w:color="auto"/>
        <w:bottom w:val="none" w:sz="0" w:space="0" w:color="auto"/>
        <w:right w:val="none" w:sz="0" w:space="0" w:color="auto"/>
      </w:divBdr>
    </w:div>
    <w:div w:id="1206798587">
      <w:bodyDiv w:val="1"/>
      <w:marLeft w:val="0"/>
      <w:marRight w:val="0"/>
      <w:marTop w:val="0"/>
      <w:marBottom w:val="0"/>
      <w:divBdr>
        <w:top w:val="none" w:sz="0" w:space="0" w:color="auto"/>
        <w:left w:val="none" w:sz="0" w:space="0" w:color="auto"/>
        <w:bottom w:val="none" w:sz="0" w:space="0" w:color="auto"/>
        <w:right w:val="none" w:sz="0" w:space="0" w:color="auto"/>
      </w:divBdr>
    </w:div>
    <w:div w:id="1220945741">
      <w:bodyDiv w:val="1"/>
      <w:marLeft w:val="0"/>
      <w:marRight w:val="0"/>
      <w:marTop w:val="0"/>
      <w:marBottom w:val="0"/>
      <w:divBdr>
        <w:top w:val="none" w:sz="0" w:space="0" w:color="auto"/>
        <w:left w:val="none" w:sz="0" w:space="0" w:color="auto"/>
        <w:bottom w:val="none" w:sz="0" w:space="0" w:color="auto"/>
        <w:right w:val="none" w:sz="0" w:space="0" w:color="auto"/>
      </w:divBdr>
    </w:div>
    <w:div w:id="1225528448">
      <w:bodyDiv w:val="1"/>
      <w:marLeft w:val="0"/>
      <w:marRight w:val="0"/>
      <w:marTop w:val="0"/>
      <w:marBottom w:val="0"/>
      <w:divBdr>
        <w:top w:val="none" w:sz="0" w:space="0" w:color="auto"/>
        <w:left w:val="none" w:sz="0" w:space="0" w:color="auto"/>
        <w:bottom w:val="none" w:sz="0" w:space="0" w:color="auto"/>
        <w:right w:val="none" w:sz="0" w:space="0" w:color="auto"/>
      </w:divBdr>
    </w:div>
    <w:div w:id="1247227966">
      <w:bodyDiv w:val="1"/>
      <w:marLeft w:val="0"/>
      <w:marRight w:val="0"/>
      <w:marTop w:val="0"/>
      <w:marBottom w:val="0"/>
      <w:divBdr>
        <w:top w:val="none" w:sz="0" w:space="0" w:color="auto"/>
        <w:left w:val="none" w:sz="0" w:space="0" w:color="auto"/>
        <w:bottom w:val="none" w:sz="0" w:space="0" w:color="auto"/>
        <w:right w:val="none" w:sz="0" w:space="0" w:color="auto"/>
      </w:divBdr>
    </w:div>
    <w:div w:id="1263411888">
      <w:bodyDiv w:val="1"/>
      <w:marLeft w:val="0"/>
      <w:marRight w:val="0"/>
      <w:marTop w:val="0"/>
      <w:marBottom w:val="0"/>
      <w:divBdr>
        <w:top w:val="none" w:sz="0" w:space="0" w:color="auto"/>
        <w:left w:val="none" w:sz="0" w:space="0" w:color="auto"/>
        <w:bottom w:val="none" w:sz="0" w:space="0" w:color="auto"/>
        <w:right w:val="none" w:sz="0" w:space="0" w:color="auto"/>
      </w:divBdr>
    </w:div>
    <w:div w:id="1284772363">
      <w:bodyDiv w:val="1"/>
      <w:marLeft w:val="0"/>
      <w:marRight w:val="0"/>
      <w:marTop w:val="0"/>
      <w:marBottom w:val="0"/>
      <w:divBdr>
        <w:top w:val="none" w:sz="0" w:space="0" w:color="auto"/>
        <w:left w:val="none" w:sz="0" w:space="0" w:color="auto"/>
        <w:bottom w:val="none" w:sz="0" w:space="0" w:color="auto"/>
        <w:right w:val="none" w:sz="0" w:space="0" w:color="auto"/>
      </w:divBdr>
    </w:div>
    <w:div w:id="1295599582">
      <w:bodyDiv w:val="1"/>
      <w:marLeft w:val="0"/>
      <w:marRight w:val="0"/>
      <w:marTop w:val="0"/>
      <w:marBottom w:val="0"/>
      <w:divBdr>
        <w:top w:val="none" w:sz="0" w:space="0" w:color="auto"/>
        <w:left w:val="none" w:sz="0" w:space="0" w:color="auto"/>
        <w:bottom w:val="none" w:sz="0" w:space="0" w:color="auto"/>
        <w:right w:val="none" w:sz="0" w:space="0" w:color="auto"/>
      </w:divBdr>
    </w:div>
    <w:div w:id="1319114470">
      <w:bodyDiv w:val="1"/>
      <w:marLeft w:val="0"/>
      <w:marRight w:val="0"/>
      <w:marTop w:val="0"/>
      <w:marBottom w:val="0"/>
      <w:divBdr>
        <w:top w:val="none" w:sz="0" w:space="0" w:color="auto"/>
        <w:left w:val="none" w:sz="0" w:space="0" w:color="auto"/>
        <w:bottom w:val="none" w:sz="0" w:space="0" w:color="auto"/>
        <w:right w:val="none" w:sz="0" w:space="0" w:color="auto"/>
      </w:divBdr>
    </w:div>
    <w:div w:id="1327051632">
      <w:bodyDiv w:val="1"/>
      <w:marLeft w:val="0"/>
      <w:marRight w:val="0"/>
      <w:marTop w:val="0"/>
      <w:marBottom w:val="0"/>
      <w:divBdr>
        <w:top w:val="none" w:sz="0" w:space="0" w:color="auto"/>
        <w:left w:val="none" w:sz="0" w:space="0" w:color="auto"/>
        <w:bottom w:val="none" w:sz="0" w:space="0" w:color="auto"/>
        <w:right w:val="none" w:sz="0" w:space="0" w:color="auto"/>
      </w:divBdr>
    </w:div>
    <w:div w:id="1349715092">
      <w:bodyDiv w:val="1"/>
      <w:marLeft w:val="0"/>
      <w:marRight w:val="0"/>
      <w:marTop w:val="0"/>
      <w:marBottom w:val="0"/>
      <w:divBdr>
        <w:top w:val="none" w:sz="0" w:space="0" w:color="auto"/>
        <w:left w:val="none" w:sz="0" w:space="0" w:color="auto"/>
        <w:bottom w:val="none" w:sz="0" w:space="0" w:color="auto"/>
        <w:right w:val="none" w:sz="0" w:space="0" w:color="auto"/>
      </w:divBdr>
    </w:div>
    <w:div w:id="1368336467">
      <w:bodyDiv w:val="1"/>
      <w:marLeft w:val="0"/>
      <w:marRight w:val="0"/>
      <w:marTop w:val="0"/>
      <w:marBottom w:val="0"/>
      <w:divBdr>
        <w:top w:val="none" w:sz="0" w:space="0" w:color="auto"/>
        <w:left w:val="none" w:sz="0" w:space="0" w:color="auto"/>
        <w:bottom w:val="none" w:sz="0" w:space="0" w:color="auto"/>
        <w:right w:val="none" w:sz="0" w:space="0" w:color="auto"/>
      </w:divBdr>
    </w:div>
    <w:div w:id="1379403733">
      <w:bodyDiv w:val="1"/>
      <w:marLeft w:val="0"/>
      <w:marRight w:val="0"/>
      <w:marTop w:val="0"/>
      <w:marBottom w:val="0"/>
      <w:divBdr>
        <w:top w:val="none" w:sz="0" w:space="0" w:color="auto"/>
        <w:left w:val="none" w:sz="0" w:space="0" w:color="auto"/>
        <w:bottom w:val="none" w:sz="0" w:space="0" w:color="auto"/>
        <w:right w:val="none" w:sz="0" w:space="0" w:color="auto"/>
      </w:divBdr>
    </w:div>
    <w:div w:id="1447847854">
      <w:bodyDiv w:val="1"/>
      <w:marLeft w:val="0"/>
      <w:marRight w:val="0"/>
      <w:marTop w:val="0"/>
      <w:marBottom w:val="0"/>
      <w:divBdr>
        <w:top w:val="none" w:sz="0" w:space="0" w:color="auto"/>
        <w:left w:val="none" w:sz="0" w:space="0" w:color="auto"/>
        <w:bottom w:val="none" w:sz="0" w:space="0" w:color="auto"/>
        <w:right w:val="none" w:sz="0" w:space="0" w:color="auto"/>
      </w:divBdr>
    </w:div>
    <w:div w:id="1484270494">
      <w:bodyDiv w:val="1"/>
      <w:marLeft w:val="0"/>
      <w:marRight w:val="0"/>
      <w:marTop w:val="0"/>
      <w:marBottom w:val="0"/>
      <w:divBdr>
        <w:top w:val="none" w:sz="0" w:space="0" w:color="auto"/>
        <w:left w:val="none" w:sz="0" w:space="0" w:color="auto"/>
        <w:bottom w:val="none" w:sz="0" w:space="0" w:color="auto"/>
        <w:right w:val="none" w:sz="0" w:space="0" w:color="auto"/>
      </w:divBdr>
    </w:div>
    <w:div w:id="1487893679">
      <w:bodyDiv w:val="1"/>
      <w:marLeft w:val="0"/>
      <w:marRight w:val="0"/>
      <w:marTop w:val="0"/>
      <w:marBottom w:val="0"/>
      <w:divBdr>
        <w:top w:val="none" w:sz="0" w:space="0" w:color="auto"/>
        <w:left w:val="none" w:sz="0" w:space="0" w:color="auto"/>
        <w:bottom w:val="none" w:sz="0" w:space="0" w:color="auto"/>
        <w:right w:val="none" w:sz="0" w:space="0" w:color="auto"/>
      </w:divBdr>
    </w:div>
    <w:div w:id="1501315634">
      <w:bodyDiv w:val="1"/>
      <w:marLeft w:val="0"/>
      <w:marRight w:val="0"/>
      <w:marTop w:val="0"/>
      <w:marBottom w:val="0"/>
      <w:divBdr>
        <w:top w:val="none" w:sz="0" w:space="0" w:color="auto"/>
        <w:left w:val="none" w:sz="0" w:space="0" w:color="auto"/>
        <w:bottom w:val="none" w:sz="0" w:space="0" w:color="auto"/>
        <w:right w:val="none" w:sz="0" w:space="0" w:color="auto"/>
      </w:divBdr>
    </w:div>
    <w:div w:id="1515220478">
      <w:bodyDiv w:val="1"/>
      <w:marLeft w:val="0"/>
      <w:marRight w:val="0"/>
      <w:marTop w:val="0"/>
      <w:marBottom w:val="0"/>
      <w:divBdr>
        <w:top w:val="none" w:sz="0" w:space="0" w:color="auto"/>
        <w:left w:val="none" w:sz="0" w:space="0" w:color="auto"/>
        <w:bottom w:val="none" w:sz="0" w:space="0" w:color="auto"/>
        <w:right w:val="none" w:sz="0" w:space="0" w:color="auto"/>
      </w:divBdr>
    </w:div>
    <w:div w:id="1553151863">
      <w:bodyDiv w:val="1"/>
      <w:marLeft w:val="0"/>
      <w:marRight w:val="0"/>
      <w:marTop w:val="0"/>
      <w:marBottom w:val="0"/>
      <w:divBdr>
        <w:top w:val="none" w:sz="0" w:space="0" w:color="auto"/>
        <w:left w:val="none" w:sz="0" w:space="0" w:color="auto"/>
        <w:bottom w:val="none" w:sz="0" w:space="0" w:color="auto"/>
        <w:right w:val="none" w:sz="0" w:space="0" w:color="auto"/>
      </w:divBdr>
    </w:div>
    <w:div w:id="1558007887">
      <w:bodyDiv w:val="1"/>
      <w:marLeft w:val="0"/>
      <w:marRight w:val="0"/>
      <w:marTop w:val="0"/>
      <w:marBottom w:val="0"/>
      <w:divBdr>
        <w:top w:val="none" w:sz="0" w:space="0" w:color="auto"/>
        <w:left w:val="none" w:sz="0" w:space="0" w:color="auto"/>
        <w:bottom w:val="none" w:sz="0" w:space="0" w:color="auto"/>
        <w:right w:val="none" w:sz="0" w:space="0" w:color="auto"/>
      </w:divBdr>
    </w:div>
    <w:div w:id="1609199244">
      <w:bodyDiv w:val="1"/>
      <w:marLeft w:val="0"/>
      <w:marRight w:val="0"/>
      <w:marTop w:val="0"/>
      <w:marBottom w:val="0"/>
      <w:divBdr>
        <w:top w:val="none" w:sz="0" w:space="0" w:color="auto"/>
        <w:left w:val="none" w:sz="0" w:space="0" w:color="auto"/>
        <w:bottom w:val="none" w:sz="0" w:space="0" w:color="auto"/>
        <w:right w:val="none" w:sz="0" w:space="0" w:color="auto"/>
      </w:divBdr>
    </w:div>
    <w:div w:id="1609773201">
      <w:bodyDiv w:val="1"/>
      <w:marLeft w:val="0"/>
      <w:marRight w:val="0"/>
      <w:marTop w:val="0"/>
      <w:marBottom w:val="0"/>
      <w:divBdr>
        <w:top w:val="none" w:sz="0" w:space="0" w:color="auto"/>
        <w:left w:val="none" w:sz="0" w:space="0" w:color="auto"/>
        <w:bottom w:val="none" w:sz="0" w:space="0" w:color="auto"/>
        <w:right w:val="none" w:sz="0" w:space="0" w:color="auto"/>
      </w:divBdr>
    </w:div>
    <w:div w:id="1629169124">
      <w:bodyDiv w:val="1"/>
      <w:marLeft w:val="0"/>
      <w:marRight w:val="0"/>
      <w:marTop w:val="0"/>
      <w:marBottom w:val="0"/>
      <w:divBdr>
        <w:top w:val="none" w:sz="0" w:space="0" w:color="auto"/>
        <w:left w:val="none" w:sz="0" w:space="0" w:color="auto"/>
        <w:bottom w:val="none" w:sz="0" w:space="0" w:color="auto"/>
        <w:right w:val="none" w:sz="0" w:space="0" w:color="auto"/>
      </w:divBdr>
    </w:div>
    <w:div w:id="1631127071">
      <w:bodyDiv w:val="1"/>
      <w:marLeft w:val="0"/>
      <w:marRight w:val="0"/>
      <w:marTop w:val="0"/>
      <w:marBottom w:val="0"/>
      <w:divBdr>
        <w:top w:val="none" w:sz="0" w:space="0" w:color="auto"/>
        <w:left w:val="none" w:sz="0" w:space="0" w:color="auto"/>
        <w:bottom w:val="none" w:sz="0" w:space="0" w:color="auto"/>
        <w:right w:val="none" w:sz="0" w:space="0" w:color="auto"/>
      </w:divBdr>
    </w:div>
    <w:div w:id="1647510077">
      <w:bodyDiv w:val="1"/>
      <w:marLeft w:val="0"/>
      <w:marRight w:val="0"/>
      <w:marTop w:val="0"/>
      <w:marBottom w:val="0"/>
      <w:divBdr>
        <w:top w:val="none" w:sz="0" w:space="0" w:color="auto"/>
        <w:left w:val="none" w:sz="0" w:space="0" w:color="auto"/>
        <w:bottom w:val="none" w:sz="0" w:space="0" w:color="auto"/>
        <w:right w:val="none" w:sz="0" w:space="0" w:color="auto"/>
      </w:divBdr>
    </w:div>
    <w:div w:id="1661152879">
      <w:bodyDiv w:val="1"/>
      <w:marLeft w:val="0"/>
      <w:marRight w:val="0"/>
      <w:marTop w:val="0"/>
      <w:marBottom w:val="0"/>
      <w:divBdr>
        <w:top w:val="none" w:sz="0" w:space="0" w:color="auto"/>
        <w:left w:val="none" w:sz="0" w:space="0" w:color="auto"/>
        <w:bottom w:val="none" w:sz="0" w:space="0" w:color="auto"/>
        <w:right w:val="none" w:sz="0" w:space="0" w:color="auto"/>
      </w:divBdr>
    </w:div>
    <w:div w:id="1664813227">
      <w:bodyDiv w:val="1"/>
      <w:marLeft w:val="0"/>
      <w:marRight w:val="0"/>
      <w:marTop w:val="0"/>
      <w:marBottom w:val="0"/>
      <w:divBdr>
        <w:top w:val="none" w:sz="0" w:space="0" w:color="auto"/>
        <w:left w:val="none" w:sz="0" w:space="0" w:color="auto"/>
        <w:bottom w:val="none" w:sz="0" w:space="0" w:color="auto"/>
        <w:right w:val="none" w:sz="0" w:space="0" w:color="auto"/>
      </w:divBdr>
    </w:div>
    <w:div w:id="1684553552">
      <w:bodyDiv w:val="1"/>
      <w:marLeft w:val="0"/>
      <w:marRight w:val="0"/>
      <w:marTop w:val="0"/>
      <w:marBottom w:val="0"/>
      <w:divBdr>
        <w:top w:val="none" w:sz="0" w:space="0" w:color="auto"/>
        <w:left w:val="none" w:sz="0" w:space="0" w:color="auto"/>
        <w:bottom w:val="none" w:sz="0" w:space="0" w:color="auto"/>
        <w:right w:val="none" w:sz="0" w:space="0" w:color="auto"/>
      </w:divBdr>
    </w:div>
    <w:div w:id="1690719650">
      <w:bodyDiv w:val="1"/>
      <w:marLeft w:val="0"/>
      <w:marRight w:val="0"/>
      <w:marTop w:val="0"/>
      <w:marBottom w:val="0"/>
      <w:divBdr>
        <w:top w:val="none" w:sz="0" w:space="0" w:color="auto"/>
        <w:left w:val="none" w:sz="0" w:space="0" w:color="auto"/>
        <w:bottom w:val="none" w:sz="0" w:space="0" w:color="auto"/>
        <w:right w:val="none" w:sz="0" w:space="0" w:color="auto"/>
      </w:divBdr>
    </w:div>
    <w:div w:id="1706564499">
      <w:bodyDiv w:val="1"/>
      <w:marLeft w:val="0"/>
      <w:marRight w:val="0"/>
      <w:marTop w:val="0"/>
      <w:marBottom w:val="0"/>
      <w:divBdr>
        <w:top w:val="none" w:sz="0" w:space="0" w:color="auto"/>
        <w:left w:val="none" w:sz="0" w:space="0" w:color="auto"/>
        <w:bottom w:val="none" w:sz="0" w:space="0" w:color="auto"/>
        <w:right w:val="none" w:sz="0" w:space="0" w:color="auto"/>
      </w:divBdr>
    </w:div>
    <w:div w:id="1719745878">
      <w:bodyDiv w:val="1"/>
      <w:marLeft w:val="0"/>
      <w:marRight w:val="0"/>
      <w:marTop w:val="0"/>
      <w:marBottom w:val="0"/>
      <w:divBdr>
        <w:top w:val="none" w:sz="0" w:space="0" w:color="auto"/>
        <w:left w:val="none" w:sz="0" w:space="0" w:color="auto"/>
        <w:bottom w:val="none" w:sz="0" w:space="0" w:color="auto"/>
        <w:right w:val="none" w:sz="0" w:space="0" w:color="auto"/>
      </w:divBdr>
    </w:div>
    <w:div w:id="1743989476">
      <w:bodyDiv w:val="1"/>
      <w:marLeft w:val="0"/>
      <w:marRight w:val="0"/>
      <w:marTop w:val="0"/>
      <w:marBottom w:val="0"/>
      <w:divBdr>
        <w:top w:val="none" w:sz="0" w:space="0" w:color="auto"/>
        <w:left w:val="none" w:sz="0" w:space="0" w:color="auto"/>
        <w:bottom w:val="none" w:sz="0" w:space="0" w:color="auto"/>
        <w:right w:val="none" w:sz="0" w:space="0" w:color="auto"/>
      </w:divBdr>
    </w:div>
    <w:div w:id="1785802551">
      <w:bodyDiv w:val="1"/>
      <w:marLeft w:val="0"/>
      <w:marRight w:val="0"/>
      <w:marTop w:val="0"/>
      <w:marBottom w:val="0"/>
      <w:divBdr>
        <w:top w:val="none" w:sz="0" w:space="0" w:color="auto"/>
        <w:left w:val="none" w:sz="0" w:space="0" w:color="auto"/>
        <w:bottom w:val="none" w:sz="0" w:space="0" w:color="auto"/>
        <w:right w:val="none" w:sz="0" w:space="0" w:color="auto"/>
      </w:divBdr>
    </w:div>
    <w:div w:id="1805124750">
      <w:bodyDiv w:val="1"/>
      <w:marLeft w:val="0"/>
      <w:marRight w:val="0"/>
      <w:marTop w:val="0"/>
      <w:marBottom w:val="0"/>
      <w:divBdr>
        <w:top w:val="none" w:sz="0" w:space="0" w:color="auto"/>
        <w:left w:val="none" w:sz="0" w:space="0" w:color="auto"/>
        <w:bottom w:val="none" w:sz="0" w:space="0" w:color="auto"/>
        <w:right w:val="none" w:sz="0" w:space="0" w:color="auto"/>
      </w:divBdr>
    </w:div>
    <w:div w:id="1841966954">
      <w:bodyDiv w:val="1"/>
      <w:marLeft w:val="0"/>
      <w:marRight w:val="0"/>
      <w:marTop w:val="0"/>
      <w:marBottom w:val="0"/>
      <w:divBdr>
        <w:top w:val="none" w:sz="0" w:space="0" w:color="auto"/>
        <w:left w:val="none" w:sz="0" w:space="0" w:color="auto"/>
        <w:bottom w:val="none" w:sz="0" w:space="0" w:color="auto"/>
        <w:right w:val="none" w:sz="0" w:space="0" w:color="auto"/>
      </w:divBdr>
    </w:div>
    <w:div w:id="1844860396">
      <w:bodyDiv w:val="1"/>
      <w:marLeft w:val="0"/>
      <w:marRight w:val="0"/>
      <w:marTop w:val="0"/>
      <w:marBottom w:val="0"/>
      <w:divBdr>
        <w:top w:val="none" w:sz="0" w:space="0" w:color="auto"/>
        <w:left w:val="none" w:sz="0" w:space="0" w:color="auto"/>
        <w:bottom w:val="none" w:sz="0" w:space="0" w:color="auto"/>
        <w:right w:val="none" w:sz="0" w:space="0" w:color="auto"/>
      </w:divBdr>
    </w:div>
    <w:div w:id="1870144017">
      <w:bodyDiv w:val="1"/>
      <w:marLeft w:val="0"/>
      <w:marRight w:val="0"/>
      <w:marTop w:val="0"/>
      <w:marBottom w:val="0"/>
      <w:divBdr>
        <w:top w:val="none" w:sz="0" w:space="0" w:color="auto"/>
        <w:left w:val="none" w:sz="0" w:space="0" w:color="auto"/>
        <w:bottom w:val="none" w:sz="0" w:space="0" w:color="auto"/>
        <w:right w:val="none" w:sz="0" w:space="0" w:color="auto"/>
      </w:divBdr>
    </w:div>
    <w:div w:id="1881430044">
      <w:bodyDiv w:val="1"/>
      <w:marLeft w:val="0"/>
      <w:marRight w:val="0"/>
      <w:marTop w:val="0"/>
      <w:marBottom w:val="0"/>
      <w:divBdr>
        <w:top w:val="none" w:sz="0" w:space="0" w:color="auto"/>
        <w:left w:val="none" w:sz="0" w:space="0" w:color="auto"/>
        <w:bottom w:val="none" w:sz="0" w:space="0" w:color="auto"/>
        <w:right w:val="none" w:sz="0" w:space="0" w:color="auto"/>
      </w:divBdr>
    </w:div>
    <w:div w:id="1882741067">
      <w:bodyDiv w:val="1"/>
      <w:marLeft w:val="0"/>
      <w:marRight w:val="0"/>
      <w:marTop w:val="0"/>
      <w:marBottom w:val="0"/>
      <w:divBdr>
        <w:top w:val="none" w:sz="0" w:space="0" w:color="auto"/>
        <w:left w:val="none" w:sz="0" w:space="0" w:color="auto"/>
        <w:bottom w:val="none" w:sz="0" w:space="0" w:color="auto"/>
        <w:right w:val="none" w:sz="0" w:space="0" w:color="auto"/>
      </w:divBdr>
    </w:div>
    <w:div w:id="1898975127">
      <w:bodyDiv w:val="1"/>
      <w:marLeft w:val="0"/>
      <w:marRight w:val="0"/>
      <w:marTop w:val="0"/>
      <w:marBottom w:val="0"/>
      <w:divBdr>
        <w:top w:val="none" w:sz="0" w:space="0" w:color="auto"/>
        <w:left w:val="none" w:sz="0" w:space="0" w:color="auto"/>
        <w:bottom w:val="none" w:sz="0" w:space="0" w:color="auto"/>
        <w:right w:val="none" w:sz="0" w:space="0" w:color="auto"/>
      </w:divBdr>
    </w:div>
    <w:div w:id="1936939581">
      <w:bodyDiv w:val="1"/>
      <w:marLeft w:val="0"/>
      <w:marRight w:val="0"/>
      <w:marTop w:val="0"/>
      <w:marBottom w:val="0"/>
      <w:divBdr>
        <w:top w:val="none" w:sz="0" w:space="0" w:color="auto"/>
        <w:left w:val="none" w:sz="0" w:space="0" w:color="auto"/>
        <w:bottom w:val="none" w:sz="0" w:space="0" w:color="auto"/>
        <w:right w:val="none" w:sz="0" w:space="0" w:color="auto"/>
      </w:divBdr>
    </w:div>
    <w:div w:id="1957561069">
      <w:bodyDiv w:val="1"/>
      <w:marLeft w:val="0"/>
      <w:marRight w:val="0"/>
      <w:marTop w:val="0"/>
      <w:marBottom w:val="0"/>
      <w:divBdr>
        <w:top w:val="none" w:sz="0" w:space="0" w:color="auto"/>
        <w:left w:val="none" w:sz="0" w:space="0" w:color="auto"/>
        <w:bottom w:val="none" w:sz="0" w:space="0" w:color="auto"/>
        <w:right w:val="none" w:sz="0" w:space="0" w:color="auto"/>
      </w:divBdr>
    </w:div>
    <w:div w:id="1958439923">
      <w:bodyDiv w:val="1"/>
      <w:marLeft w:val="0"/>
      <w:marRight w:val="0"/>
      <w:marTop w:val="0"/>
      <w:marBottom w:val="0"/>
      <w:divBdr>
        <w:top w:val="none" w:sz="0" w:space="0" w:color="auto"/>
        <w:left w:val="none" w:sz="0" w:space="0" w:color="auto"/>
        <w:bottom w:val="none" w:sz="0" w:space="0" w:color="auto"/>
        <w:right w:val="none" w:sz="0" w:space="0" w:color="auto"/>
      </w:divBdr>
    </w:div>
    <w:div w:id="1977447512">
      <w:bodyDiv w:val="1"/>
      <w:marLeft w:val="0"/>
      <w:marRight w:val="0"/>
      <w:marTop w:val="0"/>
      <w:marBottom w:val="0"/>
      <w:divBdr>
        <w:top w:val="none" w:sz="0" w:space="0" w:color="auto"/>
        <w:left w:val="none" w:sz="0" w:space="0" w:color="auto"/>
        <w:bottom w:val="none" w:sz="0" w:space="0" w:color="auto"/>
        <w:right w:val="none" w:sz="0" w:space="0" w:color="auto"/>
      </w:divBdr>
    </w:div>
    <w:div w:id="2001693794">
      <w:bodyDiv w:val="1"/>
      <w:marLeft w:val="0"/>
      <w:marRight w:val="0"/>
      <w:marTop w:val="0"/>
      <w:marBottom w:val="0"/>
      <w:divBdr>
        <w:top w:val="none" w:sz="0" w:space="0" w:color="auto"/>
        <w:left w:val="none" w:sz="0" w:space="0" w:color="auto"/>
        <w:bottom w:val="none" w:sz="0" w:space="0" w:color="auto"/>
        <w:right w:val="none" w:sz="0" w:space="0" w:color="auto"/>
      </w:divBdr>
    </w:div>
    <w:div w:id="2007243692">
      <w:bodyDiv w:val="1"/>
      <w:marLeft w:val="0"/>
      <w:marRight w:val="0"/>
      <w:marTop w:val="0"/>
      <w:marBottom w:val="0"/>
      <w:divBdr>
        <w:top w:val="none" w:sz="0" w:space="0" w:color="auto"/>
        <w:left w:val="none" w:sz="0" w:space="0" w:color="auto"/>
        <w:bottom w:val="none" w:sz="0" w:space="0" w:color="auto"/>
        <w:right w:val="none" w:sz="0" w:space="0" w:color="auto"/>
      </w:divBdr>
    </w:div>
    <w:div w:id="2014717623">
      <w:bodyDiv w:val="1"/>
      <w:marLeft w:val="0"/>
      <w:marRight w:val="0"/>
      <w:marTop w:val="0"/>
      <w:marBottom w:val="0"/>
      <w:divBdr>
        <w:top w:val="none" w:sz="0" w:space="0" w:color="auto"/>
        <w:left w:val="none" w:sz="0" w:space="0" w:color="auto"/>
        <w:bottom w:val="none" w:sz="0" w:space="0" w:color="auto"/>
        <w:right w:val="none" w:sz="0" w:space="0" w:color="auto"/>
      </w:divBdr>
    </w:div>
    <w:div w:id="2021351743">
      <w:bodyDiv w:val="1"/>
      <w:marLeft w:val="0"/>
      <w:marRight w:val="0"/>
      <w:marTop w:val="0"/>
      <w:marBottom w:val="0"/>
      <w:divBdr>
        <w:top w:val="none" w:sz="0" w:space="0" w:color="auto"/>
        <w:left w:val="none" w:sz="0" w:space="0" w:color="auto"/>
        <w:bottom w:val="none" w:sz="0" w:space="0" w:color="auto"/>
        <w:right w:val="none" w:sz="0" w:space="0" w:color="auto"/>
      </w:divBdr>
    </w:div>
    <w:div w:id="2043432416">
      <w:bodyDiv w:val="1"/>
      <w:marLeft w:val="0"/>
      <w:marRight w:val="0"/>
      <w:marTop w:val="0"/>
      <w:marBottom w:val="0"/>
      <w:divBdr>
        <w:top w:val="none" w:sz="0" w:space="0" w:color="auto"/>
        <w:left w:val="none" w:sz="0" w:space="0" w:color="auto"/>
        <w:bottom w:val="none" w:sz="0" w:space="0" w:color="auto"/>
        <w:right w:val="none" w:sz="0" w:space="0" w:color="auto"/>
      </w:divBdr>
    </w:div>
    <w:div w:id="2061392521">
      <w:bodyDiv w:val="1"/>
      <w:marLeft w:val="0"/>
      <w:marRight w:val="0"/>
      <w:marTop w:val="0"/>
      <w:marBottom w:val="0"/>
      <w:divBdr>
        <w:top w:val="none" w:sz="0" w:space="0" w:color="auto"/>
        <w:left w:val="none" w:sz="0" w:space="0" w:color="auto"/>
        <w:bottom w:val="none" w:sz="0" w:space="0" w:color="auto"/>
        <w:right w:val="none" w:sz="0" w:space="0" w:color="auto"/>
      </w:divBdr>
    </w:div>
    <w:div w:id="2088066400">
      <w:bodyDiv w:val="1"/>
      <w:marLeft w:val="0"/>
      <w:marRight w:val="0"/>
      <w:marTop w:val="0"/>
      <w:marBottom w:val="0"/>
      <w:divBdr>
        <w:top w:val="none" w:sz="0" w:space="0" w:color="auto"/>
        <w:left w:val="none" w:sz="0" w:space="0" w:color="auto"/>
        <w:bottom w:val="none" w:sz="0" w:space="0" w:color="auto"/>
        <w:right w:val="none" w:sz="0" w:space="0" w:color="auto"/>
      </w:divBdr>
    </w:div>
    <w:div w:id="2096437348">
      <w:bodyDiv w:val="1"/>
      <w:marLeft w:val="0"/>
      <w:marRight w:val="0"/>
      <w:marTop w:val="0"/>
      <w:marBottom w:val="0"/>
      <w:divBdr>
        <w:top w:val="none" w:sz="0" w:space="0" w:color="auto"/>
        <w:left w:val="none" w:sz="0" w:space="0" w:color="auto"/>
        <w:bottom w:val="none" w:sz="0" w:space="0" w:color="auto"/>
        <w:right w:val="none" w:sz="0" w:space="0" w:color="auto"/>
      </w:divBdr>
    </w:div>
    <w:div w:id="2098863524">
      <w:bodyDiv w:val="1"/>
      <w:marLeft w:val="0"/>
      <w:marRight w:val="0"/>
      <w:marTop w:val="0"/>
      <w:marBottom w:val="0"/>
      <w:divBdr>
        <w:top w:val="none" w:sz="0" w:space="0" w:color="auto"/>
        <w:left w:val="none" w:sz="0" w:space="0" w:color="auto"/>
        <w:bottom w:val="none" w:sz="0" w:space="0" w:color="auto"/>
        <w:right w:val="none" w:sz="0" w:space="0" w:color="auto"/>
      </w:divBdr>
    </w:div>
    <w:div w:id="210005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chart" Target="charts/chart1.xml"/><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2577-4CBF-A6AD-1BAB9BFF562E}"/>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6060" y="421153"/>
          <a:ext cx="366523" cy="417274"/>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953" y="14854"/>
          <a:ext cx="617010" cy="431887"/>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80040" y="35941"/>
        <a:ext cx="574836" cy="389713"/>
      </dsp:txXfrm>
    </dsp:sp>
    <dsp:sp modelId="{1748A6D9-0E10-4ACE-A8AE-F389258BAF83}">
      <dsp:nvSpPr>
        <dsp:cNvPr id="0" name=""/>
        <dsp:cNvSpPr/>
      </dsp:nvSpPr>
      <dsp:spPr>
        <a:xfrm>
          <a:off x="1888830" y="56045"/>
          <a:ext cx="448754" cy="3490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830" y="56045"/>
        <a:ext cx="448754" cy="349070"/>
      </dsp:txXfrm>
    </dsp:sp>
    <dsp:sp modelId="{82A4FDD2-09DC-4FC0-8876-B1E941CCC142}">
      <dsp:nvSpPr>
        <dsp:cNvPr id="0" name=""/>
        <dsp:cNvSpPr/>
      </dsp:nvSpPr>
      <dsp:spPr>
        <a:xfrm rot="5400000">
          <a:off x="1867627" y="906305"/>
          <a:ext cx="366523" cy="417274"/>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521" y="500006"/>
          <a:ext cx="617010" cy="431887"/>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608" y="521093"/>
        <a:ext cx="574836" cy="389713"/>
      </dsp:txXfrm>
    </dsp:sp>
    <dsp:sp modelId="{CE960597-A123-460B-A07C-B2EC7F5F2914}">
      <dsp:nvSpPr>
        <dsp:cNvPr id="0" name=""/>
        <dsp:cNvSpPr/>
      </dsp:nvSpPr>
      <dsp:spPr>
        <a:xfrm>
          <a:off x="2334080" y="541197"/>
          <a:ext cx="555657" cy="3490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4080" y="541197"/>
        <a:ext cx="555657" cy="349070"/>
      </dsp:txXfrm>
    </dsp:sp>
    <dsp:sp modelId="{542CBD6D-9833-467F-9447-FE12AEDA5ABD}">
      <dsp:nvSpPr>
        <dsp:cNvPr id="0" name=""/>
        <dsp:cNvSpPr/>
      </dsp:nvSpPr>
      <dsp:spPr>
        <a:xfrm rot="5400000">
          <a:off x="2379194" y="1391457"/>
          <a:ext cx="366523" cy="417274"/>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2088" y="985158"/>
          <a:ext cx="617010" cy="431887"/>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175" y="1006245"/>
        <a:ext cx="574836" cy="389713"/>
      </dsp:txXfrm>
    </dsp:sp>
    <dsp:sp modelId="{7BC16310-08D1-42D4-846A-428522D60C17}">
      <dsp:nvSpPr>
        <dsp:cNvPr id="0" name=""/>
        <dsp:cNvSpPr/>
      </dsp:nvSpPr>
      <dsp:spPr>
        <a:xfrm>
          <a:off x="2899098" y="1026349"/>
          <a:ext cx="448754" cy="3490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098" y="1026349"/>
        <a:ext cx="448754" cy="349070"/>
      </dsp:txXfrm>
    </dsp:sp>
    <dsp:sp modelId="{7E60E67F-1CF5-41E3-BD25-2A904088B56D}">
      <dsp:nvSpPr>
        <dsp:cNvPr id="0" name=""/>
        <dsp:cNvSpPr/>
      </dsp:nvSpPr>
      <dsp:spPr>
        <a:xfrm rot="5400000">
          <a:off x="2890762" y="1876609"/>
          <a:ext cx="366523" cy="417274"/>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55" y="1470310"/>
          <a:ext cx="617010" cy="431887"/>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42" y="1491397"/>
        <a:ext cx="574836" cy="389713"/>
      </dsp:txXfrm>
    </dsp:sp>
    <dsp:sp modelId="{B48DFA78-F6AF-4AB8-AFE1-94BC0CBB5571}">
      <dsp:nvSpPr>
        <dsp:cNvPr id="0" name=""/>
        <dsp:cNvSpPr/>
      </dsp:nvSpPr>
      <dsp:spPr>
        <a:xfrm>
          <a:off x="3368674" y="1511501"/>
          <a:ext cx="532739" cy="3490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674" y="1511501"/>
        <a:ext cx="532739" cy="349070"/>
      </dsp:txXfrm>
    </dsp:sp>
    <dsp:sp modelId="{36E89E0C-38AC-40D0-AEC6-0FE833C750DF}">
      <dsp:nvSpPr>
        <dsp:cNvPr id="0" name=""/>
        <dsp:cNvSpPr/>
      </dsp:nvSpPr>
      <dsp:spPr>
        <a:xfrm>
          <a:off x="3305223" y="1955462"/>
          <a:ext cx="617010" cy="431887"/>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310" y="1976549"/>
        <a:ext cx="574836" cy="389713"/>
      </dsp:txXfrm>
    </dsp:sp>
    <dsp:sp modelId="{4C32DCAE-6747-4252-A6BA-CD36F2D41C13}">
      <dsp:nvSpPr>
        <dsp:cNvPr id="0" name=""/>
        <dsp:cNvSpPr/>
      </dsp:nvSpPr>
      <dsp:spPr>
        <a:xfrm>
          <a:off x="3891150" y="1996653"/>
          <a:ext cx="510920" cy="3490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150" y="1996653"/>
        <a:ext cx="510920" cy="349070"/>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1</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2</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3</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6</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7</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8</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10</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11</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12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13</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14</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15</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16</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17</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18</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19</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20</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21</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22</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23</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24</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25</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26</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28</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29</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30</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31</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32</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33</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34</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35</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36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37</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38</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39</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40</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41</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42</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43</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44</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45</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46</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47</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48</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49</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50</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51</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52</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53</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54</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55</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56</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57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58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59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60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61</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62</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63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64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65</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66</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67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68</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69</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70</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71</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72</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73</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74</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75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76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77</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78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79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80</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81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82</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83</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84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85</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86</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87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88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89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90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91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92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93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94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95</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96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97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98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99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100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101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102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103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104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105</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106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107</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108</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109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110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111</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112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113</b:RefOrder>
  </b:Source>
</b:Sources>
</file>

<file path=customXml/itemProps1.xml><?xml version="1.0" encoding="utf-8"?>
<ds:datastoreItem xmlns:ds="http://schemas.openxmlformats.org/officeDocument/2006/customXml" ds:itemID="{A5786C6C-3D13-4337-8D57-6C0413A9F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Pages>
  <Words>11025</Words>
  <Characters>60639</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cp:revision>
  <cp:lastPrinted>2022-02-28T20:51:00Z</cp:lastPrinted>
  <dcterms:created xsi:type="dcterms:W3CDTF">2022-02-28T20:53:00Z</dcterms:created>
  <dcterms:modified xsi:type="dcterms:W3CDTF">2022-02-28T21:06:00Z</dcterms:modified>
</cp:coreProperties>
</file>