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693C7A" w14:textId="77777777" w:rsidR="004D7199" w:rsidRPr="003C0719" w:rsidRDefault="004D7199">
      <w:pPr>
        <w:rPr>
          <w:b/>
          <w:bCs/>
        </w:rPr>
      </w:pPr>
    </w:p>
    <w:p w14:paraId="1B05F1DD" w14:textId="64CBB7BF" w:rsidR="004D7199" w:rsidRPr="003C0719" w:rsidRDefault="00892118">
      <w:pPr>
        <w:rPr>
          <w:b/>
          <w:bCs/>
        </w:rPr>
      </w:pPr>
      <w:r>
        <w:rPr>
          <w:b/>
          <w:bCs/>
        </w:rPr>
        <w:t>Financial Fraud Prediction</w:t>
      </w:r>
      <w:r w:rsidR="003A6C05">
        <w:rPr>
          <w:b/>
          <w:bCs/>
        </w:rPr>
        <w:t xml:space="preserve"> with Machine Learning Techniques</w:t>
      </w:r>
    </w:p>
    <w:p w14:paraId="7859CD94" w14:textId="4D973108" w:rsidR="004D7199" w:rsidRPr="003C0719" w:rsidRDefault="004D716E">
      <w:r>
        <w:t xml:space="preserve">IST </w:t>
      </w:r>
      <w:proofErr w:type="gramStart"/>
      <w:r>
        <w:t xml:space="preserve">707 </w:t>
      </w:r>
      <w:r w:rsidR="00B6443B">
        <w:t>:</w:t>
      </w:r>
      <w:proofErr w:type="gramEnd"/>
      <w:r w:rsidR="00B6443B">
        <w:t xml:space="preserve"> Samuel Remp | Justin Forkert | Erika Haase</w:t>
      </w:r>
    </w:p>
    <w:p w14:paraId="6D938910" w14:textId="77777777" w:rsidR="004D7199" w:rsidRDefault="004D7199">
      <w:pPr>
        <w:rPr>
          <w:b/>
          <w:bCs/>
        </w:rPr>
      </w:pPr>
    </w:p>
    <w:p w14:paraId="64611410" w14:textId="77777777" w:rsidR="00035D80" w:rsidRDefault="00035D80">
      <w:pPr>
        <w:rPr>
          <w:b/>
          <w:bCs/>
        </w:rPr>
      </w:pPr>
    </w:p>
    <w:p w14:paraId="1EC0C468" w14:textId="77777777" w:rsidR="00035D80" w:rsidRDefault="00035D80">
      <w:pPr>
        <w:rPr>
          <w:b/>
          <w:bCs/>
        </w:rPr>
      </w:pPr>
    </w:p>
    <w:p w14:paraId="5B2408EC" w14:textId="77777777" w:rsidR="00035D80" w:rsidRDefault="00035D80">
      <w:pPr>
        <w:rPr>
          <w:b/>
          <w:bCs/>
        </w:rPr>
      </w:pPr>
    </w:p>
    <w:p w14:paraId="44ACDFF4" w14:textId="77777777" w:rsidR="00035D80" w:rsidRDefault="00035D80">
      <w:pPr>
        <w:rPr>
          <w:b/>
          <w:bCs/>
        </w:rPr>
      </w:pPr>
    </w:p>
    <w:p w14:paraId="40634B63" w14:textId="77777777" w:rsidR="00035D80" w:rsidRDefault="00035D80">
      <w:pPr>
        <w:rPr>
          <w:b/>
          <w:bCs/>
        </w:rPr>
      </w:pPr>
    </w:p>
    <w:p w14:paraId="462751B1" w14:textId="77777777" w:rsidR="004B6FAA" w:rsidRDefault="004B6FAA"/>
    <w:p w14:paraId="5BE9C8A3" w14:textId="77777777" w:rsidR="004B6FAA" w:rsidRDefault="004B6FAA"/>
    <w:p w14:paraId="7BD27853" w14:textId="77777777" w:rsidR="004B6FAA" w:rsidRDefault="004B6FAA"/>
    <w:p w14:paraId="59CDFF77" w14:textId="77777777" w:rsidR="004B6FAA" w:rsidRDefault="004B6FAA"/>
    <w:p w14:paraId="5BF2F0ED" w14:textId="77777777" w:rsidR="004B6FAA" w:rsidRDefault="004B6FAA"/>
    <w:p w14:paraId="63C24CE6" w14:textId="4ECE507F" w:rsidR="00035D80" w:rsidRPr="00411166" w:rsidRDefault="00FB5030" w:rsidP="00212440">
      <w:pPr>
        <w:jc w:val="both"/>
        <w:rPr>
          <w:b/>
          <w:bCs/>
        </w:rPr>
      </w:pPr>
      <w:r w:rsidRPr="00411166">
        <w:rPr>
          <w:b/>
          <w:bCs/>
        </w:rPr>
        <w:t xml:space="preserve">Abstract: </w:t>
      </w:r>
    </w:p>
    <w:p w14:paraId="7F1DDDC5" w14:textId="603CBB02" w:rsidR="00035D80" w:rsidRPr="00BC7A3C" w:rsidRDefault="00BC7A3C">
      <w:r>
        <w:t xml:space="preserve">Financial fraud prevention is needed in an expanding eCommerce environment so that the benefits of credit are widely available </w:t>
      </w:r>
      <w:r w:rsidR="008A51BC">
        <w:t>and convenient</w:t>
      </w:r>
      <w:r w:rsidR="7355E639">
        <w:t>,</w:t>
      </w:r>
      <w:r w:rsidR="008A51BC">
        <w:t xml:space="preserve"> and the amount and cost of fraud is reduced. Machine Learning methods </w:t>
      </w:r>
      <w:r w:rsidR="00EE5617">
        <w:t>may lead to faster and more accurate transaction flagging. A variety of methods were tested on a synthetic dataset to show how th</w:t>
      </w:r>
      <w:r w:rsidR="00240B92">
        <w:t xml:space="preserve">ese methods could be applied using PCA Dimensionality Reduction and </w:t>
      </w:r>
      <w:proofErr w:type="spellStart"/>
      <w:r w:rsidR="00240B92">
        <w:t>XGBoost</w:t>
      </w:r>
      <w:proofErr w:type="spellEnd"/>
      <w:r w:rsidR="00240B92">
        <w:t xml:space="preserve">. </w:t>
      </w:r>
    </w:p>
    <w:p w14:paraId="03D71145" w14:textId="77777777" w:rsidR="00035D80" w:rsidRDefault="00035D80">
      <w:pPr>
        <w:rPr>
          <w:b/>
          <w:bCs/>
        </w:rPr>
      </w:pPr>
    </w:p>
    <w:p w14:paraId="58967EF8" w14:textId="77777777" w:rsidR="00035D80" w:rsidRDefault="00035D80">
      <w:pPr>
        <w:rPr>
          <w:b/>
          <w:bCs/>
        </w:rPr>
      </w:pPr>
    </w:p>
    <w:p w14:paraId="14EE1CA3" w14:textId="77777777" w:rsidR="00035D80" w:rsidRDefault="00035D80">
      <w:pPr>
        <w:rPr>
          <w:b/>
          <w:bCs/>
        </w:rPr>
      </w:pPr>
    </w:p>
    <w:p w14:paraId="17D0364E" w14:textId="77777777" w:rsidR="00035D80" w:rsidRDefault="00035D80">
      <w:pPr>
        <w:rPr>
          <w:b/>
          <w:bCs/>
        </w:rPr>
      </w:pPr>
    </w:p>
    <w:p w14:paraId="6841D1B8" w14:textId="77777777" w:rsidR="00035D80" w:rsidRDefault="00035D80">
      <w:pPr>
        <w:rPr>
          <w:b/>
          <w:bCs/>
        </w:rPr>
      </w:pPr>
    </w:p>
    <w:p w14:paraId="6047A1A7" w14:textId="77777777" w:rsidR="00035D80" w:rsidRDefault="00035D80">
      <w:pPr>
        <w:rPr>
          <w:b/>
          <w:bCs/>
        </w:rPr>
      </w:pPr>
    </w:p>
    <w:p w14:paraId="6BB82519" w14:textId="77777777" w:rsidR="00E25944" w:rsidRDefault="00E25944">
      <w:pPr>
        <w:rPr>
          <w:b/>
          <w:bCs/>
        </w:rPr>
      </w:pPr>
    </w:p>
    <w:p w14:paraId="620A898D" w14:textId="6C1B3B20" w:rsidR="004D7199" w:rsidRPr="003C0719" w:rsidRDefault="00AD5687">
      <w:pPr>
        <w:rPr>
          <w:b/>
          <w:bCs/>
        </w:rPr>
      </w:pPr>
      <w:r>
        <w:rPr>
          <w:b/>
          <w:bCs/>
        </w:rPr>
        <w:lastRenderedPageBreak/>
        <w:t xml:space="preserve">1 </w:t>
      </w:r>
      <w:r w:rsidR="004D7199" w:rsidRPr="003C0719">
        <w:rPr>
          <w:b/>
          <w:bCs/>
        </w:rPr>
        <w:t>Introduction</w:t>
      </w:r>
    </w:p>
    <w:p w14:paraId="2AD2781B" w14:textId="7ACE641D" w:rsidR="009F0013" w:rsidRDefault="003540F0">
      <w:r>
        <w:t xml:space="preserve">Financial fraud, including credit card fraud, is a </w:t>
      </w:r>
      <w:r w:rsidR="00632AA1">
        <w:t>widespread</w:t>
      </w:r>
      <w:r w:rsidR="0099778D">
        <w:t xml:space="preserve"> </w:t>
      </w:r>
      <w:r w:rsidR="006D528E">
        <w:t xml:space="preserve">problem </w:t>
      </w:r>
      <w:r w:rsidR="0099778D">
        <w:t xml:space="preserve">that costs </w:t>
      </w:r>
      <w:r w:rsidR="00D92648">
        <w:t xml:space="preserve">customers, businesses, </w:t>
      </w:r>
      <w:r w:rsidR="00DF175B">
        <w:t xml:space="preserve">and </w:t>
      </w:r>
      <w:r w:rsidR="00D92648">
        <w:t xml:space="preserve">credit companies time and </w:t>
      </w:r>
      <w:r w:rsidR="00705B05">
        <w:t>money</w:t>
      </w:r>
      <w:r w:rsidR="00E221D6">
        <w:t xml:space="preserve">. </w:t>
      </w:r>
      <w:r w:rsidR="00245F0D">
        <w:t xml:space="preserve">The US alone suffered over $13 billion in losses in 2022 </w:t>
      </w:r>
      <w:r w:rsidR="00245F0D" w:rsidRPr="00DE67AB">
        <w:rPr>
          <w:vertAlign w:val="superscript"/>
        </w:rPr>
        <w:t>[</w:t>
      </w:r>
      <w:r w:rsidR="00A60006">
        <w:rPr>
          <w:vertAlign w:val="superscript"/>
        </w:rPr>
        <w:t>2</w:t>
      </w:r>
      <w:r w:rsidR="00245F0D" w:rsidRPr="00DE67AB">
        <w:rPr>
          <w:vertAlign w:val="superscript"/>
        </w:rPr>
        <w:t xml:space="preserve">] </w:t>
      </w:r>
      <w:r w:rsidR="00245F0D">
        <w:t xml:space="preserve">and </w:t>
      </w:r>
      <w:r w:rsidR="003D663E">
        <w:t xml:space="preserve">every $1 fraud attempt </w:t>
      </w:r>
      <w:r w:rsidR="00DE67AB">
        <w:t>costs a predicted $4.41</w:t>
      </w:r>
      <w:r w:rsidR="00DE67AB" w:rsidRPr="00DE67AB">
        <w:rPr>
          <w:vertAlign w:val="superscript"/>
        </w:rPr>
        <w:t>[</w:t>
      </w:r>
      <w:r w:rsidR="00A60006">
        <w:rPr>
          <w:vertAlign w:val="superscript"/>
        </w:rPr>
        <w:t>3</w:t>
      </w:r>
      <w:r w:rsidR="00DE67AB" w:rsidRPr="00DE67AB">
        <w:rPr>
          <w:vertAlign w:val="superscript"/>
        </w:rPr>
        <w:t>]</w:t>
      </w:r>
      <w:r w:rsidR="00DE67AB">
        <w:t xml:space="preserve">. </w:t>
      </w:r>
    </w:p>
    <w:p w14:paraId="0B5B4FA3" w14:textId="0A65F83F" w:rsidR="008C297E" w:rsidRDefault="00DE67AB">
      <w:r>
        <w:t>Our</w:t>
      </w:r>
      <w:r w:rsidR="00E95AC1">
        <w:t xml:space="preserve"> objective is t</w:t>
      </w:r>
      <w:r w:rsidR="00C7355A">
        <w:t xml:space="preserve">o use machine learning techniques to </w:t>
      </w:r>
      <w:r w:rsidR="00D0142D">
        <w:t xml:space="preserve">increase efficacy in </w:t>
      </w:r>
      <w:r w:rsidR="00C7355A">
        <w:t>flag</w:t>
      </w:r>
      <w:r w:rsidR="00D0142D">
        <w:t>ging</w:t>
      </w:r>
      <w:r w:rsidR="00C7355A">
        <w:t xml:space="preserve"> fraudulent transactions </w:t>
      </w:r>
      <w:r w:rsidR="005637F4">
        <w:t>based on</w:t>
      </w:r>
      <w:r w:rsidR="00F40D61">
        <w:t xml:space="preserve"> </w:t>
      </w:r>
      <w:r w:rsidR="00EA7697">
        <w:t>behavior patterns</w:t>
      </w:r>
      <w:r w:rsidR="00502B81">
        <w:t xml:space="preserve"> </w:t>
      </w:r>
      <w:r w:rsidR="009F0013">
        <w:t>for smaller credit companies</w:t>
      </w:r>
      <w:r w:rsidR="00B0208D">
        <w:t xml:space="preserve">. The metrics for </w:t>
      </w:r>
      <w:r w:rsidR="005F7D0F">
        <w:t xml:space="preserve">improvement </w:t>
      </w:r>
      <w:r>
        <w:t>are increasing</w:t>
      </w:r>
      <w:r w:rsidR="005F7D0F">
        <w:t xml:space="preserve"> flag</w:t>
      </w:r>
      <w:r>
        <w:t>s</w:t>
      </w:r>
      <w:r w:rsidR="005F7D0F">
        <w:t xml:space="preserve"> o</w:t>
      </w:r>
      <w:r>
        <w:t>n</w:t>
      </w:r>
      <w:r w:rsidR="005F7D0F">
        <w:t xml:space="preserve"> actual fraud while not </w:t>
      </w:r>
      <w:r w:rsidR="0005063C">
        <w:t>over-flagging</w:t>
      </w:r>
      <w:r w:rsidR="005F7D0F">
        <w:t xml:space="preserve"> legitimate transactions </w:t>
      </w:r>
      <w:r>
        <w:t xml:space="preserve">resulting in customer inconvenience. </w:t>
      </w:r>
      <w:r w:rsidR="009F0013">
        <w:t>We believe this will</w:t>
      </w:r>
      <w:r w:rsidR="00F44488">
        <w:t xml:space="preserve"> reduce </w:t>
      </w:r>
      <w:r w:rsidR="00B451E0">
        <w:t>fraudulent transactions processed and the</w:t>
      </w:r>
      <w:r w:rsidR="000F645D">
        <w:t xml:space="preserve"> total cost incurred from fraud. </w:t>
      </w:r>
      <w:r w:rsidR="00E75615">
        <w:t xml:space="preserve">Moreover, </w:t>
      </w:r>
      <w:r w:rsidR="00B451E0">
        <w:t xml:space="preserve">our ability to protect account identities will increase customer trust. </w:t>
      </w:r>
      <w:r w:rsidR="00E75615">
        <w:t xml:space="preserve"> </w:t>
      </w:r>
    </w:p>
    <w:p w14:paraId="34A5B8F8" w14:textId="77777777" w:rsidR="00B451E0" w:rsidRPr="00154FAF" w:rsidRDefault="00B451E0"/>
    <w:p w14:paraId="3BD58BE6" w14:textId="404772B3" w:rsidR="006B4223" w:rsidRPr="003C0719" w:rsidRDefault="00AD5687">
      <w:pPr>
        <w:rPr>
          <w:b/>
          <w:bCs/>
        </w:rPr>
      </w:pPr>
      <w:r>
        <w:rPr>
          <w:b/>
          <w:bCs/>
        </w:rPr>
        <w:t xml:space="preserve">2 </w:t>
      </w:r>
      <w:r w:rsidR="004D7199" w:rsidRPr="003C0719">
        <w:rPr>
          <w:b/>
          <w:bCs/>
        </w:rPr>
        <w:t>Literature Review</w:t>
      </w:r>
    </w:p>
    <w:p w14:paraId="754D1DA7" w14:textId="36C7E3B0" w:rsidR="006B4223" w:rsidRDefault="006B4223">
      <w:r>
        <w:t>2.1 Problem statement</w:t>
      </w:r>
    </w:p>
    <w:p w14:paraId="163A5317" w14:textId="03F1FB94" w:rsidR="006A79E3" w:rsidRDefault="00716005">
      <w:r>
        <w:t xml:space="preserve">The ability to weather fraudulent transaction costs creates a high barrier of entry for both users and dispensers of credit.  </w:t>
      </w:r>
      <w:r w:rsidR="008E060B">
        <w:t xml:space="preserve">To operate profitably, </w:t>
      </w:r>
      <w:r w:rsidR="00260369">
        <w:t xml:space="preserve">consumers and creditors require a </w:t>
      </w:r>
      <w:r w:rsidR="00212E5B">
        <w:t xml:space="preserve">method of </w:t>
      </w:r>
      <w:r w:rsidR="00260369">
        <w:t>prevent</w:t>
      </w:r>
      <w:r w:rsidR="00212E5B">
        <w:t>ing</w:t>
      </w:r>
      <w:r w:rsidR="00260369">
        <w:t xml:space="preserve"> fraud and its associated costs.</w:t>
      </w:r>
      <w:r w:rsidR="008D54A9">
        <w:t xml:space="preserve">  </w:t>
      </w:r>
      <w:r w:rsidR="00492BEE">
        <w:t xml:space="preserve">To prevent all fraud, a company could require that all transactions are verified, but that would be highly inconvenient for users. A balance </w:t>
      </w:r>
      <w:r w:rsidR="009E6AB3">
        <w:t xml:space="preserve">needs to be available that reduces risk for individuals and companies that still </w:t>
      </w:r>
      <w:proofErr w:type="gramStart"/>
      <w:r w:rsidR="009E6AB3">
        <w:t>allows</w:t>
      </w:r>
      <w:proofErr w:type="gramEnd"/>
      <w:r w:rsidR="009E6AB3">
        <w:t xml:space="preserve"> for the convenience that the financial services are intending to offer. </w:t>
      </w:r>
    </w:p>
    <w:p w14:paraId="3B044F83" w14:textId="6B34D462" w:rsidR="006B4223" w:rsidRDefault="006B4223">
      <w:r>
        <w:t>2.2 Dataset Selection</w:t>
      </w:r>
    </w:p>
    <w:p w14:paraId="6081C23E" w14:textId="25BBB47D" w:rsidR="00716005" w:rsidRDefault="008D54A9">
      <w:r>
        <w:t xml:space="preserve">Due to the sensitive nature of financial data, </w:t>
      </w:r>
      <w:r w:rsidR="00093302">
        <w:t>datasets to create prediction systems are</w:t>
      </w:r>
      <w:r w:rsidR="001223E4">
        <w:t xml:space="preserve"> anonymized</w:t>
      </w:r>
      <w:r w:rsidR="004B07FB">
        <w:t xml:space="preserve"> and unlabeled</w:t>
      </w:r>
      <w:r w:rsidR="000845D6">
        <w:t xml:space="preserve">. As such, we chose a synthetic dataset to </w:t>
      </w:r>
      <w:r w:rsidR="004B07FB">
        <w:t xml:space="preserve">promote a real-world scenario for </w:t>
      </w:r>
      <w:r w:rsidR="00850244">
        <w:t xml:space="preserve">prediction improvement. </w:t>
      </w:r>
    </w:p>
    <w:p w14:paraId="6FFA3C5C" w14:textId="75D11773" w:rsidR="00C6697E" w:rsidRDefault="006B4223">
      <w:r>
        <w:t>2.3 Method selection</w:t>
      </w:r>
    </w:p>
    <w:p w14:paraId="766CD716" w14:textId="31DCD13E" w:rsidR="006B4223" w:rsidRDefault="00BC09C5">
      <w:r>
        <w:t xml:space="preserve">A variety of </w:t>
      </w:r>
      <w:r w:rsidR="00FA54CF">
        <w:t xml:space="preserve">methods were reviewed </w:t>
      </w:r>
      <w:r w:rsidR="00006EBC">
        <w:t xml:space="preserve">as options for improving flagging efficacy. </w:t>
      </w:r>
      <w:r w:rsidR="00B75C1C">
        <w:t>We found that several methods produced positive result</w:t>
      </w:r>
      <w:r w:rsidR="003165C9">
        <w:t xml:space="preserve">s. </w:t>
      </w:r>
      <w:r w:rsidR="000E3BD1">
        <w:t xml:space="preserve">Due to the size of the data, the model ran slowly for many of the options. We chose </w:t>
      </w:r>
      <w:proofErr w:type="spellStart"/>
      <w:r w:rsidR="000E3BD1">
        <w:t>XGBoost</w:t>
      </w:r>
      <w:proofErr w:type="spellEnd"/>
      <w:r w:rsidR="000E3BD1">
        <w:t xml:space="preserve"> </w:t>
      </w:r>
      <w:r w:rsidR="00B26E01">
        <w:t xml:space="preserve">due to the accuracy, low standard deviation, and speed at run-time. </w:t>
      </w:r>
    </w:p>
    <w:p w14:paraId="56B513C2" w14:textId="59492331" w:rsidR="00B26E01" w:rsidRDefault="00B26E01">
      <w:r>
        <w:t xml:space="preserve">2.4 </w:t>
      </w:r>
      <w:r w:rsidR="00DE4F26">
        <w:t>Similar Methodology</w:t>
      </w:r>
    </w:p>
    <w:p w14:paraId="2743EA68" w14:textId="2A79F9F4" w:rsidR="00DE4F26" w:rsidRDefault="005D0877">
      <w:r>
        <w:t xml:space="preserve">Financial fraud is a highly analyzed topic </w:t>
      </w:r>
      <w:r w:rsidR="00F02C71">
        <w:t xml:space="preserve">and many of the same techniques we attempted have been </w:t>
      </w:r>
      <w:proofErr w:type="gramStart"/>
      <w:r w:rsidR="00F02C71">
        <w:t>studied</w:t>
      </w:r>
      <w:r w:rsidR="00E25944" w:rsidRPr="00E25944">
        <w:rPr>
          <w:vertAlign w:val="superscript"/>
        </w:rPr>
        <w:t>[</w:t>
      </w:r>
      <w:proofErr w:type="gramEnd"/>
      <w:r w:rsidR="00E25944" w:rsidRPr="00E25944">
        <w:rPr>
          <w:vertAlign w:val="superscript"/>
        </w:rPr>
        <w:t>5-7]</w:t>
      </w:r>
      <w:r w:rsidR="00F02C71">
        <w:t xml:space="preserve">. </w:t>
      </w:r>
      <w:r w:rsidR="00DB2312">
        <w:t xml:space="preserve">Other research presents many of the same common themes that we ran into including </w:t>
      </w:r>
      <w:r w:rsidR="006F7D18">
        <w:t>data privacy</w:t>
      </w:r>
      <w:r w:rsidR="007C2EAF">
        <w:t xml:space="preserve"> and</w:t>
      </w:r>
      <w:r w:rsidR="00F74507">
        <w:t xml:space="preserve"> imbalanced data</w:t>
      </w:r>
      <w:r w:rsidR="007C2EAF">
        <w:t xml:space="preserve"> due to the nature of the industry and </w:t>
      </w:r>
      <w:r w:rsidR="007C2EAF">
        <w:lastRenderedPageBreak/>
        <w:t xml:space="preserve">problem. </w:t>
      </w:r>
      <w:r w:rsidR="006D6B78">
        <w:t xml:space="preserve">Due to the increase in financial service usage, the </w:t>
      </w:r>
      <w:r w:rsidR="003C0FAD">
        <w:t>necessity for this research is continually stressed over the inconvenience of</w:t>
      </w:r>
      <w:r w:rsidR="003E4653">
        <w:t xml:space="preserve"> these data issues. </w:t>
      </w:r>
    </w:p>
    <w:p w14:paraId="0AF6FC31" w14:textId="77777777" w:rsidR="00C6697E" w:rsidRPr="00C6697E" w:rsidRDefault="00C6697E"/>
    <w:p w14:paraId="0D99A8A4" w14:textId="5FB7097A" w:rsidR="004D7199" w:rsidRPr="003C0719" w:rsidRDefault="00F578F8">
      <w:pPr>
        <w:rPr>
          <w:b/>
          <w:bCs/>
        </w:rPr>
      </w:pPr>
      <w:r>
        <w:rPr>
          <w:b/>
          <w:bCs/>
        </w:rPr>
        <w:t xml:space="preserve">3 </w:t>
      </w:r>
      <w:r w:rsidR="004D7199" w:rsidRPr="003C0719">
        <w:rPr>
          <w:b/>
          <w:bCs/>
        </w:rPr>
        <w:t>Data</w:t>
      </w:r>
    </w:p>
    <w:p w14:paraId="7D301C7E" w14:textId="61E5A3C2" w:rsidR="00E91C4A" w:rsidRDefault="00E91C4A">
      <w:r>
        <w:t xml:space="preserve">Our </w:t>
      </w:r>
      <w:r w:rsidR="0077646F">
        <w:t xml:space="preserve">desire to simulate a real-world setting led us to select a synthetic dataset from </w:t>
      </w:r>
      <w:proofErr w:type="gramStart"/>
      <w:r w:rsidR="0077646F">
        <w:t>Kaggle</w:t>
      </w:r>
      <w:r w:rsidR="004A0334" w:rsidRPr="004A0334">
        <w:rPr>
          <w:vertAlign w:val="superscript"/>
        </w:rPr>
        <w:t>[</w:t>
      </w:r>
      <w:proofErr w:type="gramEnd"/>
      <w:r w:rsidR="004A0334" w:rsidRPr="004A0334">
        <w:rPr>
          <w:vertAlign w:val="superscript"/>
        </w:rPr>
        <w:t>4]</w:t>
      </w:r>
      <w:r w:rsidR="004A0334">
        <w:t xml:space="preserve">. </w:t>
      </w:r>
      <w:r w:rsidR="004A0334" w:rsidRPr="004A0334">
        <w:t xml:space="preserve">This synthetic dataset consists of 11 columns and 1 million rows and includes features typically relevant to fraud detection, such as transaction amount, location, type, and other attributes. </w:t>
      </w:r>
      <w:r w:rsidR="00261F76">
        <w:t>There is a dependent column of ‘</w:t>
      </w:r>
      <w:proofErr w:type="spellStart"/>
      <w:r w:rsidR="00261F76">
        <w:t>isFraud</w:t>
      </w:r>
      <w:proofErr w:type="spellEnd"/>
      <w:r w:rsidR="00261F76">
        <w:t>’ and a column indicating i</w:t>
      </w:r>
      <w:r w:rsidR="00270896">
        <w:t xml:space="preserve">f the transaction was flagged as fraud. </w:t>
      </w:r>
      <w:r w:rsidR="004A0334" w:rsidRPr="004A0334">
        <w:t xml:space="preserve">The dataset was generated using </w:t>
      </w:r>
      <w:proofErr w:type="spellStart"/>
      <w:r w:rsidR="004A0334" w:rsidRPr="004A0334">
        <w:t>PaySim</w:t>
      </w:r>
      <w:proofErr w:type="spellEnd"/>
      <w:r w:rsidR="004A0334" w:rsidRPr="004A0334">
        <w:t xml:space="preserve">, a financial mobile money simulator specifically </w:t>
      </w:r>
      <w:r w:rsidR="00E04BE2">
        <w:t xml:space="preserve">designed </w:t>
      </w:r>
      <w:r w:rsidR="004A0334" w:rsidRPr="004A0334">
        <w:t>for fraud detection research</w:t>
      </w:r>
      <w:r w:rsidR="004A0334">
        <w:t xml:space="preserve">. </w:t>
      </w:r>
    </w:p>
    <w:p w14:paraId="5397B89C" w14:textId="77777777" w:rsidR="00E3760F" w:rsidRDefault="00E3760F"/>
    <w:p w14:paraId="45A91414" w14:textId="755090E0" w:rsidR="00E3760F" w:rsidRDefault="00E3760F" w:rsidP="00562DEB">
      <w:pPr>
        <w:jc w:val="center"/>
      </w:pPr>
      <w:r>
        <w:t xml:space="preserve">Fig 1. </w:t>
      </w:r>
      <w:proofErr w:type="gramStart"/>
      <w:r>
        <w:t>Sample of</w:t>
      </w:r>
      <w:proofErr w:type="gramEnd"/>
      <w:r>
        <w:t xml:space="preserve"> Financial Dataset</w:t>
      </w:r>
    </w:p>
    <w:p w14:paraId="6A743885" w14:textId="6948E9BA" w:rsidR="00562DEB" w:rsidRDefault="00562DEB">
      <w:r w:rsidRPr="00562DEB">
        <w:rPr>
          <w:noProof/>
        </w:rPr>
        <w:drawing>
          <wp:inline distT="0" distB="0" distL="0" distR="0" wp14:anchorId="2D3B7DCE" wp14:editId="2A64FA03">
            <wp:extent cx="5943600" cy="1013460"/>
            <wp:effectExtent l="0" t="0" r="0" b="0"/>
            <wp:docPr id="111782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21328" name=""/>
                    <pic:cNvPicPr/>
                  </pic:nvPicPr>
                  <pic:blipFill>
                    <a:blip r:embed="rId8"/>
                    <a:stretch>
                      <a:fillRect/>
                    </a:stretch>
                  </pic:blipFill>
                  <pic:spPr>
                    <a:xfrm>
                      <a:off x="0" y="0"/>
                      <a:ext cx="5943600" cy="1013460"/>
                    </a:xfrm>
                    <a:prstGeom prst="rect">
                      <a:avLst/>
                    </a:prstGeom>
                  </pic:spPr>
                </pic:pic>
              </a:graphicData>
            </a:graphic>
          </wp:inline>
        </w:drawing>
      </w:r>
    </w:p>
    <w:p w14:paraId="2940A113" w14:textId="77777777" w:rsidR="00E3760F" w:rsidRDefault="00E3760F"/>
    <w:p w14:paraId="227C2D32" w14:textId="5D779AEF" w:rsidR="0077646F" w:rsidRDefault="00B0230B">
      <w:proofErr w:type="gramStart"/>
      <w:r>
        <w:t>A benefit</w:t>
      </w:r>
      <w:proofErr w:type="gramEnd"/>
      <w:r>
        <w:t xml:space="preserve"> of using synthetic data allows us to see the features </w:t>
      </w:r>
      <w:r w:rsidR="003A4477">
        <w:t>that would typically be available, decide how to clean and scale</w:t>
      </w:r>
      <w:r w:rsidR="0098775F">
        <w:t xml:space="preserve"> the features, </w:t>
      </w:r>
      <w:r w:rsidR="003A4477">
        <w:t xml:space="preserve">and rationalize </w:t>
      </w:r>
      <w:r w:rsidR="00A64DBD">
        <w:t xml:space="preserve">strategic actions for prevention. </w:t>
      </w:r>
      <w:r w:rsidR="0000481E">
        <w:t xml:space="preserve">Another benefit of this dataset was that </w:t>
      </w:r>
      <w:proofErr w:type="gramStart"/>
      <w:r w:rsidR="0000481E">
        <w:t>currency</w:t>
      </w:r>
      <w:proofErr w:type="gramEnd"/>
      <w:r w:rsidR="0000481E">
        <w:t xml:space="preserve"> was automatically converted to a standard currency at the time of transaction</w:t>
      </w:r>
      <w:r w:rsidR="00334015">
        <w:t xml:space="preserve">. In a real-world setting, this would need to be done at the time of transactions to capture </w:t>
      </w:r>
      <w:r w:rsidR="00DA0024">
        <w:t xml:space="preserve">currency conversion adjustments. </w:t>
      </w:r>
      <w:r w:rsidR="00334015">
        <w:t xml:space="preserve"> </w:t>
      </w:r>
    </w:p>
    <w:p w14:paraId="0DBB2F59" w14:textId="5BEB2862" w:rsidR="00B0230B" w:rsidRDefault="00496425">
      <w:r>
        <w:t>As mentioned, the challenge with financial data is that fraud</w:t>
      </w:r>
      <w:r w:rsidR="00865374">
        <w:t>ulent transactions</w:t>
      </w:r>
      <w:r>
        <w:t xml:space="preserve"> </w:t>
      </w:r>
      <w:r w:rsidR="00865374">
        <w:t>are</w:t>
      </w:r>
      <w:r w:rsidR="00AA6035">
        <w:t xml:space="preserve"> </w:t>
      </w:r>
      <w:r w:rsidR="0098775F">
        <w:t xml:space="preserve">a minority of transactions </w:t>
      </w:r>
      <w:r w:rsidR="00865374">
        <w:t>and are</w:t>
      </w:r>
      <w:r w:rsidR="0098775F">
        <w:t xml:space="preserve"> underrepresented in the dataset. </w:t>
      </w:r>
      <w:r w:rsidR="0097068E">
        <w:t xml:space="preserve">The previous </w:t>
      </w:r>
      <w:r w:rsidR="00756269">
        <w:t>‘</w:t>
      </w:r>
      <w:proofErr w:type="spellStart"/>
      <w:r w:rsidR="00756269">
        <w:t>isFlaggedFraud</w:t>
      </w:r>
      <w:proofErr w:type="spellEnd"/>
      <w:r w:rsidR="00756269">
        <w:t xml:space="preserve">’ </w:t>
      </w:r>
      <w:r w:rsidR="007A2479">
        <w:t>is</w:t>
      </w:r>
      <w:r w:rsidR="00756269">
        <w:t xml:space="preserve"> on large transactions over 200,000</w:t>
      </w:r>
      <w:r w:rsidR="00DD4923">
        <w:t>. This would be a low bar for a flagging system</w:t>
      </w:r>
      <w:r w:rsidR="003363F6">
        <w:t xml:space="preserve">. </w:t>
      </w:r>
    </w:p>
    <w:p w14:paraId="58DA11EB" w14:textId="507FB9CF" w:rsidR="00FE1761" w:rsidRDefault="00F10D74">
      <w:r>
        <w:t xml:space="preserve">Amount and </w:t>
      </w:r>
      <w:r w:rsidR="00304F39">
        <w:t>Trans</w:t>
      </w:r>
      <w:r w:rsidR="00631C02">
        <w:t xml:space="preserve">fer Type appeared to have the highest correlations; however, the features did not appear to be highly correlated with </w:t>
      </w:r>
      <w:r w:rsidR="001F5E5F">
        <w:t>the</w:t>
      </w:r>
      <w:r w:rsidR="00E31D2A">
        <w:t xml:space="preserve"> </w:t>
      </w:r>
      <w:r w:rsidR="00FE1761">
        <w:t>‘</w:t>
      </w:r>
      <w:proofErr w:type="spellStart"/>
      <w:r w:rsidR="00FE1761">
        <w:t>isFraud</w:t>
      </w:r>
      <w:proofErr w:type="spellEnd"/>
      <w:r w:rsidR="00FE1761">
        <w:t xml:space="preserve">’ column. </w:t>
      </w:r>
    </w:p>
    <w:p w14:paraId="211757AF" w14:textId="77777777" w:rsidR="00DB5332" w:rsidRDefault="00DB5332" w:rsidP="004B6FAA">
      <w:pPr>
        <w:jc w:val="center"/>
        <w:rPr>
          <w:color w:val="FF0000"/>
        </w:rPr>
      </w:pPr>
    </w:p>
    <w:p w14:paraId="636CF8AA" w14:textId="77777777" w:rsidR="00DB5332" w:rsidRDefault="00DB5332" w:rsidP="004B6FAA">
      <w:pPr>
        <w:jc w:val="center"/>
        <w:rPr>
          <w:color w:val="FF0000"/>
        </w:rPr>
      </w:pPr>
    </w:p>
    <w:p w14:paraId="34255CF6" w14:textId="77777777" w:rsidR="00DB5332" w:rsidRDefault="00DB5332" w:rsidP="004B6FAA">
      <w:pPr>
        <w:jc w:val="center"/>
        <w:rPr>
          <w:color w:val="FF0000"/>
        </w:rPr>
      </w:pPr>
    </w:p>
    <w:p w14:paraId="431257E2" w14:textId="668C6C58" w:rsidR="00186934" w:rsidRPr="004B6FAA" w:rsidRDefault="0011246C" w:rsidP="004B6FAA">
      <w:pPr>
        <w:jc w:val="center"/>
        <w:rPr>
          <w:color w:val="FF0000"/>
        </w:rPr>
      </w:pPr>
      <w:r w:rsidRPr="004B6FAA">
        <w:rPr>
          <w:color w:val="FF0000"/>
        </w:rPr>
        <w:lastRenderedPageBreak/>
        <w:t>Fig 2.</w:t>
      </w:r>
      <w:r w:rsidR="004B6FAA" w:rsidRPr="004B6FAA">
        <w:rPr>
          <w:color w:val="FF0000"/>
        </w:rPr>
        <w:t xml:space="preserve"> PLACEHOLDER</w:t>
      </w:r>
      <w:r w:rsidR="004B6FAA">
        <w:rPr>
          <w:color w:val="FF0000"/>
        </w:rPr>
        <w:t xml:space="preserve"> TO GAUGE SIZE</w:t>
      </w:r>
    </w:p>
    <w:p w14:paraId="14AAE386" w14:textId="0B5967FB" w:rsidR="004B6FAA" w:rsidRPr="004B6FAA" w:rsidRDefault="004B6FAA" w:rsidP="004B6FAA">
      <w:pPr>
        <w:jc w:val="center"/>
      </w:pPr>
      <w:r w:rsidRPr="004B6FAA">
        <w:rPr>
          <w:noProof/>
        </w:rPr>
        <w:drawing>
          <wp:inline distT="0" distB="0" distL="0" distR="0" wp14:anchorId="57D800FE" wp14:editId="6FBE42AA">
            <wp:extent cx="5203855" cy="3188473"/>
            <wp:effectExtent l="0" t="0" r="0" b="0"/>
            <wp:docPr id="1994971502" name="Picture 2" descr="A graph with a bar and a blue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71502" name="Picture 2" descr="A graph with a bar and a blue square&#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4360" cy="3194909"/>
                    </a:xfrm>
                    <a:prstGeom prst="rect">
                      <a:avLst/>
                    </a:prstGeom>
                    <a:noFill/>
                    <a:ln>
                      <a:noFill/>
                    </a:ln>
                  </pic:spPr>
                </pic:pic>
              </a:graphicData>
            </a:graphic>
          </wp:inline>
        </w:drawing>
      </w:r>
    </w:p>
    <w:p w14:paraId="46CF44F5" w14:textId="77777777" w:rsidR="004B6FAA" w:rsidRDefault="004B6FAA"/>
    <w:p w14:paraId="335D1FE1" w14:textId="74C34D05" w:rsidR="0011246C" w:rsidRDefault="0011246C" w:rsidP="004B6FAA">
      <w:pPr>
        <w:jc w:val="center"/>
        <w:rPr>
          <w:color w:val="FF0000"/>
        </w:rPr>
      </w:pPr>
      <w:r w:rsidRPr="004B6FAA">
        <w:rPr>
          <w:color w:val="FF0000"/>
        </w:rPr>
        <w:t>Fig 3.</w:t>
      </w:r>
      <w:r w:rsidR="004B6FAA">
        <w:rPr>
          <w:color w:val="FF0000"/>
        </w:rPr>
        <w:t xml:space="preserve"> </w:t>
      </w:r>
      <w:r w:rsidR="004B6FAA" w:rsidRPr="004B6FAA">
        <w:rPr>
          <w:color w:val="FF0000"/>
        </w:rPr>
        <w:t>PLACEHOLDER</w:t>
      </w:r>
      <w:r w:rsidR="004B6FAA">
        <w:rPr>
          <w:color w:val="FF0000"/>
        </w:rPr>
        <w:t xml:space="preserve"> TO GAUGE SIZE</w:t>
      </w:r>
    </w:p>
    <w:p w14:paraId="6BB0E037" w14:textId="1B2DA4D1" w:rsidR="004B6FAA" w:rsidRPr="004B6FAA" w:rsidRDefault="004B6FAA" w:rsidP="004B6FAA">
      <w:pPr>
        <w:jc w:val="center"/>
        <w:rPr>
          <w:color w:val="FF0000"/>
        </w:rPr>
      </w:pPr>
      <w:r w:rsidRPr="004B6FAA">
        <w:rPr>
          <w:noProof/>
          <w:color w:val="FF0000"/>
        </w:rPr>
        <w:drawing>
          <wp:inline distT="0" distB="0" distL="0" distR="0" wp14:anchorId="69E4056C" wp14:editId="203CAE0D">
            <wp:extent cx="5367130" cy="3288514"/>
            <wp:effectExtent l="0" t="0" r="5080" b="7620"/>
            <wp:docPr id="280302970" name="Picture 4" descr="A graph with a bar and a blue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02970" name="Picture 4" descr="A graph with a bar and a blue square&#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77286" cy="3294737"/>
                    </a:xfrm>
                    <a:prstGeom prst="rect">
                      <a:avLst/>
                    </a:prstGeom>
                    <a:noFill/>
                    <a:ln>
                      <a:noFill/>
                    </a:ln>
                  </pic:spPr>
                </pic:pic>
              </a:graphicData>
            </a:graphic>
          </wp:inline>
        </w:drawing>
      </w:r>
    </w:p>
    <w:p w14:paraId="51B34F2A" w14:textId="77777777" w:rsidR="004B6FAA" w:rsidRPr="004B6FAA" w:rsidRDefault="004B6FAA">
      <w:pPr>
        <w:rPr>
          <w:color w:val="FF0000"/>
        </w:rPr>
      </w:pPr>
    </w:p>
    <w:p w14:paraId="6A7AB322" w14:textId="77777777" w:rsidR="00DB5332" w:rsidRDefault="00DB5332" w:rsidP="004B6FAA">
      <w:pPr>
        <w:jc w:val="center"/>
        <w:rPr>
          <w:color w:val="FF0000"/>
        </w:rPr>
      </w:pPr>
    </w:p>
    <w:p w14:paraId="5B036560" w14:textId="49F581A0" w:rsidR="0011246C" w:rsidRDefault="0011246C" w:rsidP="004B6FAA">
      <w:pPr>
        <w:jc w:val="center"/>
        <w:rPr>
          <w:color w:val="FF0000"/>
        </w:rPr>
      </w:pPr>
      <w:r w:rsidRPr="004B6FAA">
        <w:rPr>
          <w:color w:val="FF0000"/>
        </w:rPr>
        <w:lastRenderedPageBreak/>
        <w:t>Fig 4.</w:t>
      </w:r>
      <w:r w:rsidR="004B6FAA">
        <w:rPr>
          <w:color w:val="FF0000"/>
        </w:rPr>
        <w:t xml:space="preserve"> </w:t>
      </w:r>
      <w:r w:rsidR="004B6FAA" w:rsidRPr="004B6FAA">
        <w:rPr>
          <w:color w:val="FF0000"/>
        </w:rPr>
        <w:t>PLACEHOLDER</w:t>
      </w:r>
      <w:r w:rsidR="004B6FAA">
        <w:rPr>
          <w:color w:val="FF0000"/>
        </w:rPr>
        <w:t xml:space="preserve"> TO GAUGE SIZE</w:t>
      </w:r>
    </w:p>
    <w:p w14:paraId="79C9E613" w14:textId="297CA0F8" w:rsidR="004B6FAA" w:rsidRPr="004B6FAA" w:rsidRDefault="004B6FAA" w:rsidP="004B6FAA">
      <w:pPr>
        <w:rPr>
          <w:b/>
          <w:bCs/>
          <w:color w:val="FF0000"/>
        </w:rPr>
      </w:pPr>
      <w:r w:rsidRPr="004B6FAA">
        <w:rPr>
          <w:b/>
          <w:bCs/>
          <w:noProof/>
          <w:color w:val="FF0000"/>
        </w:rPr>
        <w:drawing>
          <wp:inline distT="0" distB="0" distL="0" distR="0" wp14:anchorId="182FB89C" wp14:editId="34932DA5">
            <wp:extent cx="5943600" cy="3641725"/>
            <wp:effectExtent l="0" t="0" r="0" b="0"/>
            <wp:docPr id="893681054" name="Picture 6" descr="A graph with a bar and a blue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81054" name="Picture 6" descr="A graph with a bar and a blue square&#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641725"/>
                    </a:xfrm>
                    <a:prstGeom prst="rect">
                      <a:avLst/>
                    </a:prstGeom>
                    <a:noFill/>
                    <a:ln>
                      <a:noFill/>
                    </a:ln>
                  </pic:spPr>
                </pic:pic>
              </a:graphicData>
            </a:graphic>
          </wp:inline>
        </w:drawing>
      </w:r>
    </w:p>
    <w:p w14:paraId="2D2402E9" w14:textId="77777777" w:rsidR="004B6FAA" w:rsidRPr="004B6FAA" w:rsidRDefault="004B6FAA">
      <w:pPr>
        <w:rPr>
          <w:b/>
          <w:bCs/>
          <w:color w:val="FF0000"/>
        </w:rPr>
      </w:pPr>
    </w:p>
    <w:p w14:paraId="1B4F24D0" w14:textId="16502479" w:rsidR="004D7199" w:rsidRPr="003C0719" w:rsidRDefault="00F578F8">
      <w:pPr>
        <w:rPr>
          <w:b/>
          <w:bCs/>
        </w:rPr>
      </w:pPr>
      <w:r>
        <w:rPr>
          <w:b/>
          <w:bCs/>
        </w:rPr>
        <w:t xml:space="preserve">4 </w:t>
      </w:r>
      <w:r w:rsidR="004D7199" w:rsidRPr="003C0719">
        <w:rPr>
          <w:b/>
          <w:bCs/>
        </w:rPr>
        <w:t>Methods</w:t>
      </w:r>
    </w:p>
    <w:p w14:paraId="7232D368" w14:textId="70077F3B" w:rsidR="0011246C" w:rsidRDefault="00320BF3">
      <w:r>
        <w:t xml:space="preserve">4.1 Cleaning </w:t>
      </w:r>
      <w:r w:rsidR="00CC171D">
        <w:t>and Preprocessing</w:t>
      </w:r>
    </w:p>
    <w:p w14:paraId="12871B46" w14:textId="2243D63C" w:rsidR="00414E1F" w:rsidRDefault="000779B8">
      <w:r>
        <w:t xml:space="preserve">The data was checked for </w:t>
      </w:r>
      <w:proofErr w:type="spellStart"/>
      <w:r>
        <w:t>na</w:t>
      </w:r>
      <w:proofErr w:type="spellEnd"/>
      <w:r>
        <w:t xml:space="preserve"> results, amounts were scaled, </w:t>
      </w:r>
      <w:r w:rsidR="00E13FDF">
        <w:t xml:space="preserve">and payment types were encoded. </w:t>
      </w:r>
      <w:r w:rsidR="003363F6">
        <w:t xml:space="preserve">The payment types </w:t>
      </w:r>
      <w:r w:rsidR="00F643E9">
        <w:t xml:space="preserve">were important to breakout as ‘Transfers’ and ‘Cash Out’ are more likely to be flag than ‘Cash In’. </w:t>
      </w:r>
      <w:r w:rsidR="00A10F86">
        <w:t xml:space="preserve">Columns that did not provide </w:t>
      </w:r>
      <w:r w:rsidR="0097068E">
        <w:t xml:space="preserve">valuable insights were dropped including </w:t>
      </w:r>
      <w:r w:rsidR="003363F6">
        <w:t xml:space="preserve">previous flags and account names. </w:t>
      </w:r>
      <w:r w:rsidR="00F643E9">
        <w:t>With a large dataset, we didn’t want to include unnecessary columns that would slow the model or add unnecessary noise.</w:t>
      </w:r>
      <w:r w:rsidR="001726D2">
        <w:t xml:space="preserve"> </w:t>
      </w:r>
      <w:r w:rsidR="00444FCE">
        <w:t>Principal Component Analysis was used to reduce dimensionality.</w:t>
      </w:r>
      <w:r w:rsidR="001726D2">
        <w:t xml:space="preserve"> A threshold of 95% was used to determine </w:t>
      </w:r>
      <w:r w:rsidR="00C029BF">
        <w:t xml:space="preserve">how many new feature columns to include. </w:t>
      </w:r>
      <w:r w:rsidR="00444FCE">
        <w:t xml:space="preserve"> </w:t>
      </w:r>
    </w:p>
    <w:p w14:paraId="2F96D32B" w14:textId="7722883D" w:rsidR="00CF430F" w:rsidRDefault="00414E1F">
      <w:r>
        <w:t>4.</w:t>
      </w:r>
      <w:r w:rsidR="001726D2">
        <w:t>2</w:t>
      </w:r>
      <w:r>
        <w:t xml:space="preserve"> </w:t>
      </w:r>
      <w:r w:rsidR="00CF430F">
        <w:t>Methods</w:t>
      </w:r>
      <w:r w:rsidR="00DB5332">
        <w:t xml:space="preserve"> Tested</w:t>
      </w:r>
    </w:p>
    <w:p w14:paraId="63F1AE6C" w14:textId="5597D250" w:rsidR="00CF430F" w:rsidRDefault="00D76A0B">
      <w:r>
        <w:t xml:space="preserve">The data was split </w:t>
      </w:r>
      <w:proofErr w:type="gramStart"/>
      <w:r>
        <w:t>in</w:t>
      </w:r>
      <w:proofErr w:type="gramEnd"/>
      <w:r>
        <w:t xml:space="preserve"> train and test sections </w:t>
      </w:r>
      <w:r w:rsidR="001B0A95">
        <w:t xml:space="preserve">and the training data was then looped through several models including Decision Tree, SGD Classifier, Random Forest, KNN Classifier, SVC, </w:t>
      </w:r>
      <w:proofErr w:type="spellStart"/>
      <w:r w:rsidR="001B0A95">
        <w:t>Logisitic</w:t>
      </w:r>
      <w:proofErr w:type="spellEnd"/>
      <w:r w:rsidR="001B0A95">
        <w:t xml:space="preserve"> Regression, and </w:t>
      </w:r>
      <w:proofErr w:type="spellStart"/>
      <w:r w:rsidR="001B0A95">
        <w:t>XGBoost</w:t>
      </w:r>
      <w:proofErr w:type="spellEnd"/>
      <w:r w:rsidR="001B0A95">
        <w:t xml:space="preserve">. </w:t>
      </w:r>
      <w:r w:rsidR="006B77CB">
        <w:t xml:space="preserve">The Decision Tree, Random Forest, KNN Classifier, and XG Boost yielded the best results. </w:t>
      </w:r>
      <w:r w:rsidR="00717E5F">
        <w:t xml:space="preserve">The SGD Classifier, SVC Eval, and Logistic </w:t>
      </w:r>
      <w:r w:rsidR="00717E5F">
        <w:lastRenderedPageBreak/>
        <w:t>Regressio</w:t>
      </w:r>
      <w:r w:rsidR="00B14D66">
        <w:t xml:space="preserve">n (using </w:t>
      </w:r>
      <w:proofErr w:type="spellStart"/>
      <w:r w:rsidR="00B14D66">
        <w:t>liblinear</w:t>
      </w:r>
      <w:proofErr w:type="spellEnd"/>
      <w:r w:rsidR="00B14D66">
        <w:t xml:space="preserve">) were rejected due to low results of F1 and high standard deviations. </w:t>
      </w:r>
    </w:p>
    <w:p w14:paraId="699D3F38" w14:textId="47CF952D" w:rsidR="00DB5332" w:rsidRDefault="00DB5332">
      <w:r>
        <w:t>4.3 Method Selected</w:t>
      </w:r>
    </w:p>
    <w:p w14:paraId="7AD7F9FE" w14:textId="38AFABAC" w:rsidR="00B14D66" w:rsidRDefault="00B14D66">
      <w:r>
        <w:t xml:space="preserve">Due to the size of the dataset, we chose to move forward with </w:t>
      </w:r>
      <w:proofErr w:type="gramStart"/>
      <w:r>
        <w:t xml:space="preserve">the </w:t>
      </w:r>
      <w:proofErr w:type="spellStart"/>
      <w:r>
        <w:t>XGBoost</w:t>
      </w:r>
      <w:proofErr w:type="spellEnd"/>
      <w:proofErr w:type="gramEnd"/>
      <w:r>
        <w:t xml:space="preserve"> due to positive results and faster run-ti</w:t>
      </w:r>
      <w:r w:rsidR="00094909">
        <w:t xml:space="preserve">me. </w:t>
      </w:r>
    </w:p>
    <w:p w14:paraId="41B2C531" w14:textId="77777777" w:rsidR="004B6FAA" w:rsidRDefault="004B6FAA"/>
    <w:p w14:paraId="642F3255" w14:textId="1825AEA0" w:rsidR="004D7199" w:rsidRDefault="004D7199">
      <w:pPr>
        <w:rPr>
          <w:b/>
          <w:bCs/>
        </w:rPr>
      </w:pPr>
      <w:r w:rsidRPr="003C0719">
        <w:rPr>
          <w:b/>
          <w:bCs/>
        </w:rPr>
        <w:t>Results</w:t>
      </w:r>
    </w:p>
    <w:p w14:paraId="7AB4B457" w14:textId="2B99863C" w:rsidR="00094909" w:rsidRDefault="00094909">
      <w:r>
        <w:t xml:space="preserve">The </w:t>
      </w:r>
      <w:proofErr w:type="spellStart"/>
      <w:r>
        <w:t>XGBoost</w:t>
      </w:r>
      <w:proofErr w:type="spellEnd"/>
      <w:r>
        <w:t xml:space="preserve"> y</w:t>
      </w:r>
      <w:r w:rsidR="004F12AA">
        <w:t>ielded an F1 score of 99.87% with 0 standard deviation. We were concerned with overfitting</w:t>
      </w:r>
      <w:r w:rsidR="00721AD3">
        <w:t xml:space="preserve">; </w:t>
      </w:r>
      <w:proofErr w:type="gramStart"/>
      <w:r w:rsidR="00721AD3">
        <w:t>however</w:t>
      </w:r>
      <w:proofErr w:type="gramEnd"/>
      <w:r w:rsidR="00721AD3">
        <w:t xml:space="preserve"> this provided the best result and similar results </w:t>
      </w:r>
      <w:proofErr w:type="gramStart"/>
      <w:r w:rsidR="00721AD3">
        <w:t>as</w:t>
      </w:r>
      <w:proofErr w:type="gramEnd"/>
      <w:r w:rsidR="00721AD3">
        <w:t xml:space="preserve"> other models. </w:t>
      </w:r>
      <w:r w:rsidR="007E636A">
        <w:t xml:space="preserve">We used Cross validation to </w:t>
      </w:r>
      <w:r w:rsidR="00A6387A">
        <w:t xml:space="preserve">estimate performance.  </w:t>
      </w:r>
    </w:p>
    <w:p w14:paraId="3719733D" w14:textId="69820CB8" w:rsidR="00855CC7" w:rsidRDefault="00855CC7">
      <w:r>
        <w:t xml:space="preserve">As we used PCA, the new columns were used for evaluation, but the amount appeared to be the most influential column. For the type, ‘Transfers’ and ‘Cash Out’ were the more telling types over ‘Cash In’. </w:t>
      </w:r>
    </w:p>
    <w:p w14:paraId="23CF50BD" w14:textId="77777777" w:rsidR="004B6FAA" w:rsidRDefault="004B6FAA" w:rsidP="004B6FAA">
      <w:pPr>
        <w:jc w:val="center"/>
        <w:rPr>
          <w:color w:val="FF0000"/>
          <w:u w:val="single"/>
        </w:rPr>
      </w:pPr>
    </w:p>
    <w:p w14:paraId="590B2347" w14:textId="3F70371A" w:rsidR="004B6FAA" w:rsidRPr="002802C3" w:rsidRDefault="002802C3" w:rsidP="004B6FAA">
      <w:pPr>
        <w:jc w:val="center"/>
      </w:pPr>
      <w:r w:rsidRPr="002802C3">
        <w:t>Fig. 5 Results</w:t>
      </w:r>
    </w:p>
    <w:p w14:paraId="7CF93A76" w14:textId="2EBCF2FF" w:rsidR="004B6FAA" w:rsidRPr="00D76A0B" w:rsidRDefault="002802C3" w:rsidP="002802C3">
      <w:pPr>
        <w:jc w:val="center"/>
        <w:rPr>
          <w:color w:val="FF0000"/>
          <w:u w:val="single"/>
        </w:rPr>
      </w:pPr>
      <w:r w:rsidRPr="002802C3">
        <w:rPr>
          <w:noProof/>
          <w:color w:val="FF0000"/>
          <w:u w:val="single"/>
        </w:rPr>
        <w:drawing>
          <wp:inline distT="0" distB="0" distL="0" distR="0" wp14:anchorId="21C2E02E" wp14:editId="601D6C59">
            <wp:extent cx="4513653" cy="3844456"/>
            <wp:effectExtent l="0" t="0" r="1270" b="3810"/>
            <wp:docPr id="6" name="Content Placeholder 5" descr="A graph with a red and blue color&#10;&#10;Description automatically generated with medium confidence">
              <a:extLst xmlns:a="http://schemas.openxmlformats.org/drawingml/2006/main">
                <a:ext uri="{FF2B5EF4-FFF2-40B4-BE49-F238E27FC236}">
                  <a16:creationId xmlns:a16="http://schemas.microsoft.com/office/drawing/2014/main" id="{AC167CA6-2AD9-C1DF-32AA-5E33896DD72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A graph with a red and blue color&#10;&#10;Description automatically generated with medium confidence">
                      <a:extLst>
                        <a:ext uri="{FF2B5EF4-FFF2-40B4-BE49-F238E27FC236}">
                          <a16:creationId xmlns:a16="http://schemas.microsoft.com/office/drawing/2014/main" id="{AC167CA6-2AD9-C1DF-32AA-5E33896DD72A}"/>
                        </a:ext>
                      </a:extLst>
                    </pic:cNvPr>
                    <pic:cNvPicPr>
                      <a:picLocks noGrp="1" noChangeAspect="1"/>
                    </pic:cNvPicPr>
                  </pic:nvPicPr>
                  <pic:blipFill>
                    <a:blip r:embed="rId10"/>
                    <a:stretch>
                      <a:fillRect/>
                    </a:stretch>
                  </pic:blipFill>
                  <pic:spPr>
                    <a:xfrm>
                      <a:off x="0" y="0"/>
                      <a:ext cx="4527167" cy="3855966"/>
                    </a:xfrm>
                    <a:prstGeom prst="rect">
                      <a:avLst/>
                    </a:prstGeom>
                  </pic:spPr>
                </pic:pic>
              </a:graphicData>
            </a:graphic>
          </wp:inline>
        </w:drawing>
      </w:r>
    </w:p>
    <w:p w14:paraId="02C01628" w14:textId="77777777" w:rsidR="004D7199" w:rsidRPr="00A1729D" w:rsidRDefault="004D7199"/>
    <w:p w14:paraId="49C3EC31" w14:textId="6E97E78C" w:rsidR="004D7199" w:rsidRDefault="004D7199">
      <w:pPr>
        <w:rPr>
          <w:b/>
          <w:bCs/>
        </w:rPr>
      </w:pPr>
      <w:r w:rsidRPr="003C0719">
        <w:rPr>
          <w:b/>
          <w:bCs/>
        </w:rPr>
        <w:t>Discussion</w:t>
      </w:r>
    </w:p>
    <w:p w14:paraId="14478828" w14:textId="0EE66ADF" w:rsidR="00A723D4" w:rsidRDefault="00407441">
      <w:r>
        <w:t xml:space="preserve">We felt that </w:t>
      </w:r>
      <w:r w:rsidR="00A723D4">
        <w:t xml:space="preserve">the </w:t>
      </w:r>
      <w:r w:rsidR="00546DF5">
        <w:t xml:space="preserve">model we provided gave better results </w:t>
      </w:r>
      <w:proofErr w:type="gramStart"/>
      <w:r w:rsidR="00546DF5">
        <w:t>that</w:t>
      </w:r>
      <w:proofErr w:type="gramEnd"/>
      <w:r w:rsidR="00546DF5">
        <w:t xml:space="preserve"> solely flagging transactions above $</w:t>
      </w:r>
      <w:r w:rsidR="007E1997">
        <w:t xml:space="preserve">200,000. This would </w:t>
      </w:r>
      <w:r w:rsidR="00B14F61">
        <w:t xml:space="preserve">provide a higher </w:t>
      </w:r>
      <w:r w:rsidR="00E23B63">
        <w:t xml:space="preserve">success rate for flagging fraud. However, this would add flagging </w:t>
      </w:r>
      <w:r w:rsidR="00C678D0">
        <w:t xml:space="preserve">transactions that are not fraud as fraud. This could add additional customer frustration. </w:t>
      </w:r>
    </w:p>
    <w:p w14:paraId="762FED01" w14:textId="51E3AB44" w:rsidR="00A74383" w:rsidRDefault="00407441">
      <w:r>
        <w:t xml:space="preserve">We would want to continue testing </w:t>
      </w:r>
      <w:r w:rsidR="00B7681C">
        <w:t>new methods and ways to break up the dataset to get more realistic flagging</w:t>
      </w:r>
      <w:r w:rsidR="00C678D0">
        <w:t xml:space="preserve"> </w:t>
      </w:r>
      <w:r w:rsidR="00861F28">
        <w:t xml:space="preserve">for transactions that are fraud and less inaccurate flagging on </w:t>
      </w:r>
      <w:r w:rsidR="00D23A20">
        <w:t xml:space="preserve">actual customers. </w:t>
      </w:r>
    </w:p>
    <w:p w14:paraId="59C37A95" w14:textId="58EFACA1" w:rsidR="00EE5272" w:rsidRPr="00A74383" w:rsidRDefault="00EE5272">
      <w:r>
        <w:t>Additional data would help to find anomalies and patter</w:t>
      </w:r>
      <w:r w:rsidR="007B0EBD">
        <w:t>n</w:t>
      </w:r>
      <w:r>
        <w:t xml:space="preserve"> detection. </w:t>
      </w:r>
      <w:r w:rsidR="009502BC">
        <w:t xml:space="preserve">We used a synthetic dataset that allowed us to </w:t>
      </w:r>
      <w:r w:rsidR="00E34EC8">
        <w:t xml:space="preserve">have a clear understanding of what we were analyzing. However, the sensitive nature of financial analysis </w:t>
      </w:r>
      <w:r w:rsidR="00076A4D">
        <w:t xml:space="preserve">opens room for more unsupervised techniques that could lead to fraud prevention without </w:t>
      </w:r>
      <w:r w:rsidR="0086095E">
        <w:t xml:space="preserve">impacting security. </w:t>
      </w:r>
    </w:p>
    <w:p w14:paraId="52230C0B" w14:textId="77777777" w:rsidR="00B31D09" w:rsidRPr="003C0719" w:rsidRDefault="00B31D09">
      <w:pPr>
        <w:rPr>
          <w:b/>
          <w:bCs/>
        </w:rPr>
      </w:pPr>
    </w:p>
    <w:p w14:paraId="1635EE37" w14:textId="5A7962F0" w:rsidR="004D7199" w:rsidRDefault="004D7199">
      <w:pPr>
        <w:rPr>
          <w:b/>
          <w:bCs/>
        </w:rPr>
      </w:pPr>
      <w:r w:rsidRPr="003C0719">
        <w:rPr>
          <w:b/>
          <w:bCs/>
        </w:rPr>
        <w:t>Limitations</w:t>
      </w:r>
    </w:p>
    <w:p w14:paraId="38B137D8" w14:textId="14F335A0" w:rsidR="004A3240" w:rsidRPr="007941ED" w:rsidRDefault="00DA0024">
      <w:r>
        <w:t xml:space="preserve">The accuracy score provided </w:t>
      </w:r>
      <w:r w:rsidR="00A03A90">
        <w:t>by</w:t>
      </w:r>
      <w:r w:rsidR="003D7138">
        <w:t xml:space="preserve"> the</w:t>
      </w:r>
      <w:r w:rsidR="00A03A90">
        <w:t xml:space="preserve"> model</w:t>
      </w:r>
      <w:r w:rsidR="003D7138">
        <w:t xml:space="preserve"> would provide </w:t>
      </w:r>
      <w:r w:rsidR="00C2650D">
        <w:t xml:space="preserve">the fraud detection needed to prevent the transactions from being processed and save the additional costs of correcting the issues associated with fraud. </w:t>
      </w:r>
      <w:r w:rsidR="004A3240">
        <w:t xml:space="preserve">The </w:t>
      </w:r>
      <w:r w:rsidR="00B11AFC">
        <w:t xml:space="preserve">method of flagging </w:t>
      </w:r>
      <w:r w:rsidR="0000481E">
        <w:t>transactions over 200,000</w:t>
      </w:r>
      <w:r w:rsidR="00B11AFC">
        <w:t xml:space="preserve"> in the initial </w:t>
      </w:r>
      <w:proofErr w:type="gramStart"/>
      <w:r w:rsidR="00B11AFC">
        <w:t>dataset</w:t>
      </w:r>
      <w:proofErr w:type="gramEnd"/>
      <w:r w:rsidR="00B11AFC">
        <w:t xml:space="preserve"> provided w</w:t>
      </w:r>
      <w:r w:rsidR="00FF7657">
        <w:t xml:space="preserve">ould have prevented the most expensive </w:t>
      </w:r>
      <w:r w:rsidR="00A03A90">
        <w:t>errors but</w:t>
      </w:r>
      <w:r w:rsidR="00FF7657">
        <w:t xml:space="preserve"> was not </w:t>
      </w:r>
      <w:r w:rsidR="00172566">
        <w:t xml:space="preserve">an accurate way to flag fraud. The stakeholders would want to know how many </w:t>
      </w:r>
      <w:r w:rsidR="008E40D3">
        <w:t xml:space="preserve">times we would flag customers with legitimate transactions </w:t>
      </w:r>
      <w:proofErr w:type="gramStart"/>
      <w:r w:rsidR="008E40D3">
        <w:t>as</w:t>
      </w:r>
      <w:proofErr w:type="gramEnd"/>
      <w:r w:rsidR="008E40D3">
        <w:t xml:space="preserve"> fraud (False Positives) and the materiality of </w:t>
      </w:r>
      <w:r w:rsidR="00A03A90">
        <w:t xml:space="preserve">the amount saved with the new system. </w:t>
      </w:r>
      <w:r w:rsidR="009A400A">
        <w:t xml:space="preserve">Additionally, smarter prevention techniques </w:t>
      </w:r>
      <w:proofErr w:type="gramStart"/>
      <w:r w:rsidR="009A400A">
        <w:t>make for</w:t>
      </w:r>
      <w:proofErr w:type="gramEnd"/>
      <w:r w:rsidR="009A400A">
        <w:t xml:space="preserve"> smarter criminals. How would the system continue to learn from the incoming data and continue to adjust to keep this </w:t>
      </w:r>
      <w:proofErr w:type="gramStart"/>
      <w:r w:rsidR="009A400A">
        <w:t>accuracy</w:t>
      </w:r>
      <w:proofErr w:type="gramEnd"/>
      <w:r w:rsidR="009A400A">
        <w:t xml:space="preserve"> rate?</w:t>
      </w:r>
    </w:p>
    <w:p w14:paraId="7F861C91" w14:textId="0C550CBE" w:rsidR="004D7199" w:rsidRPr="003C0719" w:rsidRDefault="004D7199">
      <w:pPr>
        <w:rPr>
          <w:b/>
          <w:bCs/>
        </w:rPr>
      </w:pPr>
    </w:p>
    <w:p w14:paraId="223B3BB3" w14:textId="7EF371F4" w:rsidR="004D7199" w:rsidRPr="003C0719" w:rsidRDefault="004D7199">
      <w:pPr>
        <w:rPr>
          <w:b/>
          <w:bCs/>
        </w:rPr>
      </w:pPr>
      <w:r w:rsidRPr="003C0719">
        <w:rPr>
          <w:b/>
          <w:bCs/>
        </w:rPr>
        <w:t>Future Work</w:t>
      </w:r>
    </w:p>
    <w:p w14:paraId="21305B24" w14:textId="5AB2AE35" w:rsidR="00EC5E80" w:rsidRDefault="00B31D09" w:rsidP="00ED2D22">
      <w:r>
        <w:t xml:space="preserve">In a real-world setting, the analysis that we performed could be </w:t>
      </w:r>
      <w:r w:rsidR="00ED2D22">
        <w:t>implemented</w:t>
      </w:r>
      <w:r>
        <w:t xml:space="preserve"> to </w:t>
      </w:r>
      <w:r w:rsidR="00957DAA">
        <w:t xml:space="preserve">flag fraud if the amount and type columns are available.  As transactions must be flagged </w:t>
      </w:r>
      <w:r w:rsidR="00ED2D22">
        <w:t xml:space="preserve">quickly when being processed, a pipeline would need to be created for fast detection. </w:t>
      </w:r>
      <w:r w:rsidR="00957DAA">
        <w:t xml:space="preserve"> </w:t>
      </w:r>
    </w:p>
    <w:p w14:paraId="4DC0F4FF" w14:textId="0709EF7D" w:rsidR="00C801B5" w:rsidRDefault="006D7315" w:rsidP="00ED2D22">
      <w:r>
        <w:t xml:space="preserve">Ideally, more data columns could be available including location, purchase type, and more user account behavior to flag if the transaction is outside of regular </w:t>
      </w:r>
      <w:r w:rsidR="00432FCD">
        <w:t xml:space="preserve">financial behaviors. </w:t>
      </w:r>
      <w:r w:rsidR="00C801B5">
        <w:t xml:space="preserve">The system would need to continue to learn from new emerging patterns to keep the high success rate. </w:t>
      </w:r>
    </w:p>
    <w:p w14:paraId="3C1DBEC5" w14:textId="77777777" w:rsidR="00E25944" w:rsidRDefault="00432FCD">
      <w:r>
        <w:lastRenderedPageBreak/>
        <w:t xml:space="preserve">A concern for this type of work is bias </w:t>
      </w:r>
      <w:r w:rsidR="00E4107B">
        <w:t xml:space="preserve">by location, organization, or individual. The systems need to be set up in a way that prevents </w:t>
      </w:r>
      <w:r w:rsidR="002C3AAD">
        <w:t>fraud</w:t>
      </w:r>
      <w:r w:rsidR="00371528">
        <w:t xml:space="preserve"> while fairly a</w:t>
      </w:r>
      <w:r w:rsidR="004A3240">
        <w:t xml:space="preserve">llowing financial services options. </w:t>
      </w:r>
      <w:r w:rsidR="002C3AAD">
        <w:t xml:space="preserve"> </w:t>
      </w:r>
    </w:p>
    <w:p w14:paraId="63E9C83B" w14:textId="64BCDAAB" w:rsidR="004D7199" w:rsidRPr="00E25944" w:rsidRDefault="004D7199">
      <w:r w:rsidRPr="003C0719">
        <w:rPr>
          <w:b/>
          <w:bCs/>
        </w:rPr>
        <w:t>Citations</w:t>
      </w:r>
    </w:p>
    <w:p w14:paraId="28813A2E" w14:textId="0CB612A5" w:rsidR="00AF68E4" w:rsidRDefault="00100A10">
      <w:r>
        <w:t xml:space="preserve">[1] </w:t>
      </w:r>
      <w:r w:rsidR="00A60006">
        <w:t xml:space="preserve">Kaggle, Edgar Lopez-Rojas </w:t>
      </w:r>
      <w:hyperlink r:id="rId11" w:history="1">
        <w:r w:rsidRPr="00100A10">
          <w:rPr>
            <w:rStyle w:val="Hyperlink"/>
          </w:rPr>
          <w:t xml:space="preserve">Synthetic Financial Datasets </w:t>
        </w:r>
        <w:proofErr w:type="gramStart"/>
        <w:r w:rsidRPr="00100A10">
          <w:rPr>
            <w:rStyle w:val="Hyperlink"/>
          </w:rPr>
          <w:t>For</w:t>
        </w:r>
        <w:proofErr w:type="gramEnd"/>
        <w:r w:rsidRPr="00100A10">
          <w:rPr>
            <w:rStyle w:val="Hyperlink"/>
          </w:rPr>
          <w:t xml:space="preserve"> Fraud Detection</w:t>
        </w:r>
      </w:hyperlink>
      <w:r>
        <w:t xml:space="preserve"> </w:t>
      </w:r>
    </w:p>
    <w:p w14:paraId="5A147823" w14:textId="3B8A761C" w:rsidR="00A60006" w:rsidRDefault="00A60006">
      <w:r>
        <w:t>[2]</w:t>
      </w:r>
      <w:r w:rsidR="00E25944">
        <w:t xml:space="preserve"> </w:t>
      </w:r>
      <w:r w:rsidR="00E25944" w:rsidRPr="00E25944">
        <w:t>https://nilsonreport.com/research-16th-edition/</w:t>
      </w:r>
    </w:p>
    <w:p w14:paraId="6D048DC8" w14:textId="48DA01FD" w:rsidR="00A60006" w:rsidRDefault="00B10057" w:rsidP="003D19B0">
      <w:r>
        <w:t>[3]</w:t>
      </w:r>
      <w:r w:rsidR="00B72D3B">
        <w:t xml:space="preserve"> </w:t>
      </w:r>
      <w:r w:rsidR="00B72D3B" w:rsidRPr="00B72D3B">
        <w:t>https://risk.lexisnexis.com/insights-resources/research/us-ca-true-cost-of-fraud-study</w:t>
      </w:r>
    </w:p>
    <w:p w14:paraId="0DDA1F38" w14:textId="5A9F9514" w:rsidR="003D19B0" w:rsidRPr="003D19B0" w:rsidRDefault="00A60006" w:rsidP="003D19B0">
      <w:r>
        <w:t>[4]</w:t>
      </w:r>
      <w:r w:rsidRPr="00D43384">
        <w:t xml:space="preserve"> </w:t>
      </w:r>
      <w:r w:rsidR="003D19B0" w:rsidRPr="003D19B0">
        <w:t xml:space="preserve">“Credit Card and Other Financial Instrument Fraud.” </w:t>
      </w:r>
      <w:r w:rsidR="003D19B0" w:rsidRPr="003D19B0">
        <w:rPr>
          <w:i/>
          <w:iCs/>
        </w:rPr>
        <w:t>United States Sentencing Commission</w:t>
      </w:r>
      <w:r w:rsidR="003D19B0" w:rsidRPr="003D19B0">
        <w:t xml:space="preserve">, 27 Aug. 2024, www.ussc.gov/research/quick-facts/credit-card-and-other-financial-instrument-fraud. </w:t>
      </w:r>
    </w:p>
    <w:p w14:paraId="1136B596" w14:textId="19E19E2F" w:rsidR="00D43384" w:rsidRDefault="00A60006" w:rsidP="00D43384">
      <w:r>
        <w:t xml:space="preserve">[5] </w:t>
      </w:r>
      <w:r w:rsidR="00D43384">
        <w:t xml:space="preserve">C. Huot, S. Heng, T. -K. Kim and Y. Han, "Quantum Autoencoder for Enhanced Fraud Detection in Imbalanced Credit Card Dataset," in IEEE Access, vol. 12, pp. 169671-169682, 2024, </w:t>
      </w:r>
      <w:proofErr w:type="spellStart"/>
      <w:r w:rsidR="00D43384">
        <w:t>doi</w:t>
      </w:r>
      <w:proofErr w:type="spellEnd"/>
      <w:r w:rsidR="00D43384">
        <w:t>: 10.1109/ACCESS.2024.3496901.</w:t>
      </w:r>
    </w:p>
    <w:p w14:paraId="17AFE3DA" w14:textId="293559E4" w:rsidR="0068074D" w:rsidRPr="0068074D" w:rsidRDefault="0068074D" w:rsidP="0068074D">
      <w:r>
        <w:t>[</w:t>
      </w:r>
      <w:r w:rsidR="00A60006">
        <w:t>6</w:t>
      </w:r>
      <w:r>
        <w:t xml:space="preserve">] </w:t>
      </w:r>
      <w:proofErr w:type="spellStart"/>
      <w:r w:rsidRPr="0068074D">
        <w:t>Pundkar</w:t>
      </w:r>
      <w:proofErr w:type="spellEnd"/>
      <w:r w:rsidRPr="0068074D">
        <w:t xml:space="preserve">, S. N., </w:t>
      </w:r>
      <w:proofErr w:type="spellStart"/>
      <w:r w:rsidRPr="0068074D">
        <w:t>Zubei</w:t>
      </w:r>
      <w:proofErr w:type="spellEnd"/>
      <w:r w:rsidRPr="0068074D">
        <w:t xml:space="preserve">, M., &amp; Saxena, K. K. (2023). Credit Card Fraud Detection Methods: A Review. </w:t>
      </w:r>
      <w:r w:rsidRPr="0068074D">
        <w:rPr>
          <w:i/>
          <w:iCs/>
        </w:rPr>
        <w:t>E3S Web of Conferences</w:t>
      </w:r>
      <w:r w:rsidRPr="0068074D">
        <w:t xml:space="preserve">, </w:t>
      </w:r>
      <w:r w:rsidRPr="0068074D">
        <w:rPr>
          <w:i/>
          <w:iCs/>
        </w:rPr>
        <w:t>453</w:t>
      </w:r>
      <w:r w:rsidRPr="0068074D">
        <w:t>, 1015</w:t>
      </w:r>
      <w:r w:rsidR="00321840">
        <w:t xml:space="preserve"> </w:t>
      </w:r>
      <w:r w:rsidRPr="0068074D">
        <w:t>https://doi.org/10.1051/e3sconf/202345301015</w:t>
      </w:r>
    </w:p>
    <w:p w14:paraId="1DBA7A27" w14:textId="77777777" w:rsidR="0072301B" w:rsidRPr="0072301B" w:rsidRDefault="0072301B" w:rsidP="0072301B">
      <w:r>
        <w:t xml:space="preserve">[7] </w:t>
      </w:r>
      <w:r w:rsidRPr="0072301B">
        <w:t xml:space="preserve">Lunghi, D., Paldino, G. M., Caelen, O., &amp; Bontempi, G. (2023). An adversary model of fraudsters’ </w:t>
      </w:r>
      <w:proofErr w:type="spellStart"/>
      <w:r w:rsidRPr="0072301B">
        <w:t>behaviour</w:t>
      </w:r>
      <w:proofErr w:type="spellEnd"/>
      <w:r w:rsidRPr="0072301B">
        <w:t xml:space="preserve"> to improve oversampling in credit card fraud detection. </w:t>
      </w:r>
      <w:r w:rsidRPr="0072301B">
        <w:rPr>
          <w:i/>
          <w:iCs/>
        </w:rPr>
        <w:t>IEEE Access</w:t>
      </w:r>
      <w:r w:rsidRPr="0072301B">
        <w:t xml:space="preserve">, </w:t>
      </w:r>
      <w:r w:rsidRPr="0072301B">
        <w:rPr>
          <w:i/>
          <w:iCs/>
        </w:rPr>
        <w:t>11</w:t>
      </w:r>
      <w:r w:rsidRPr="0072301B">
        <w:t>, 1–1. https://doi.org/10.1109/ACCESS.2023.3337635</w:t>
      </w:r>
    </w:p>
    <w:p w14:paraId="3DFE3252" w14:textId="15ECE271" w:rsidR="003D19B0" w:rsidRPr="00AF68E4" w:rsidRDefault="003D19B0"/>
    <w:sectPr w:rsidR="003D19B0" w:rsidRPr="00AF68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199"/>
    <w:rsid w:val="0000481E"/>
    <w:rsid w:val="00006EBC"/>
    <w:rsid w:val="00035D80"/>
    <w:rsid w:val="0005063C"/>
    <w:rsid w:val="00076A4D"/>
    <w:rsid w:val="000779B8"/>
    <w:rsid w:val="000845D6"/>
    <w:rsid w:val="00093302"/>
    <w:rsid w:val="00094909"/>
    <w:rsid w:val="000B2867"/>
    <w:rsid w:val="000C49DC"/>
    <w:rsid w:val="000E0C0C"/>
    <w:rsid w:val="000E3BD1"/>
    <w:rsid w:val="000F645D"/>
    <w:rsid w:val="00100A10"/>
    <w:rsid w:val="0011246C"/>
    <w:rsid w:val="001223E4"/>
    <w:rsid w:val="0014560F"/>
    <w:rsid w:val="00154FAF"/>
    <w:rsid w:val="00172566"/>
    <w:rsid w:val="001726D2"/>
    <w:rsid w:val="00186934"/>
    <w:rsid w:val="001B0A95"/>
    <w:rsid w:val="001B28BC"/>
    <w:rsid w:val="001C14C3"/>
    <w:rsid w:val="001D42CC"/>
    <w:rsid w:val="001F108B"/>
    <w:rsid w:val="001F5E5F"/>
    <w:rsid w:val="00212440"/>
    <w:rsid w:val="00212E5B"/>
    <w:rsid w:val="00240B92"/>
    <w:rsid w:val="00245F0D"/>
    <w:rsid w:val="00260369"/>
    <w:rsid w:val="00261F76"/>
    <w:rsid w:val="00270896"/>
    <w:rsid w:val="002802C3"/>
    <w:rsid w:val="00287905"/>
    <w:rsid w:val="002C3AAD"/>
    <w:rsid w:val="002E5982"/>
    <w:rsid w:val="002E6C81"/>
    <w:rsid w:val="002F0AC5"/>
    <w:rsid w:val="00302294"/>
    <w:rsid w:val="00304F39"/>
    <w:rsid w:val="00312D77"/>
    <w:rsid w:val="003165C9"/>
    <w:rsid w:val="00320BF3"/>
    <w:rsid w:val="00321840"/>
    <w:rsid w:val="00334015"/>
    <w:rsid w:val="003363F6"/>
    <w:rsid w:val="00341CA6"/>
    <w:rsid w:val="003540F0"/>
    <w:rsid w:val="00371528"/>
    <w:rsid w:val="003744C8"/>
    <w:rsid w:val="003A4477"/>
    <w:rsid w:val="003A605B"/>
    <w:rsid w:val="003A6C05"/>
    <w:rsid w:val="003C0719"/>
    <w:rsid w:val="003C0FAD"/>
    <w:rsid w:val="003C8CE7"/>
    <w:rsid w:val="003D19B0"/>
    <w:rsid w:val="003D1F54"/>
    <w:rsid w:val="003D663E"/>
    <w:rsid w:val="003D7138"/>
    <w:rsid w:val="003E4653"/>
    <w:rsid w:val="00407441"/>
    <w:rsid w:val="00411166"/>
    <w:rsid w:val="00411366"/>
    <w:rsid w:val="00414E1F"/>
    <w:rsid w:val="00432FCD"/>
    <w:rsid w:val="00444FCE"/>
    <w:rsid w:val="00492BEE"/>
    <w:rsid w:val="00496425"/>
    <w:rsid w:val="004A0334"/>
    <w:rsid w:val="004A3240"/>
    <w:rsid w:val="004B07FB"/>
    <w:rsid w:val="004B6FAA"/>
    <w:rsid w:val="004D716E"/>
    <w:rsid w:val="004D7199"/>
    <w:rsid w:val="004F12AA"/>
    <w:rsid w:val="004F4754"/>
    <w:rsid w:val="00502B81"/>
    <w:rsid w:val="00507E95"/>
    <w:rsid w:val="00520ED3"/>
    <w:rsid w:val="00527104"/>
    <w:rsid w:val="005438BB"/>
    <w:rsid w:val="00546DF5"/>
    <w:rsid w:val="00562DEB"/>
    <w:rsid w:val="005637F4"/>
    <w:rsid w:val="005A62B4"/>
    <w:rsid w:val="005D0877"/>
    <w:rsid w:val="005F250F"/>
    <w:rsid w:val="005F38A3"/>
    <w:rsid w:val="005F7D0F"/>
    <w:rsid w:val="0061650C"/>
    <w:rsid w:val="0062701E"/>
    <w:rsid w:val="00631C02"/>
    <w:rsid w:val="00632AA1"/>
    <w:rsid w:val="00632F1F"/>
    <w:rsid w:val="006702A2"/>
    <w:rsid w:val="0068074D"/>
    <w:rsid w:val="006A79E3"/>
    <w:rsid w:val="006B4223"/>
    <w:rsid w:val="006B77CB"/>
    <w:rsid w:val="006D528E"/>
    <w:rsid w:val="006D6B78"/>
    <w:rsid w:val="006D7315"/>
    <w:rsid w:val="006F7D18"/>
    <w:rsid w:val="00705B05"/>
    <w:rsid w:val="00716005"/>
    <w:rsid w:val="00717E5F"/>
    <w:rsid w:val="00721AD3"/>
    <w:rsid w:val="0072301B"/>
    <w:rsid w:val="00741D62"/>
    <w:rsid w:val="00756269"/>
    <w:rsid w:val="00764752"/>
    <w:rsid w:val="0077646F"/>
    <w:rsid w:val="00793F0B"/>
    <w:rsid w:val="007941ED"/>
    <w:rsid w:val="007A2479"/>
    <w:rsid w:val="007B0EBD"/>
    <w:rsid w:val="007B3BF8"/>
    <w:rsid w:val="007C2EAF"/>
    <w:rsid w:val="007E1997"/>
    <w:rsid w:val="007E1E42"/>
    <w:rsid w:val="007E636A"/>
    <w:rsid w:val="008124A8"/>
    <w:rsid w:val="008261EB"/>
    <w:rsid w:val="00840BDD"/>
    <w:rsid w:val="00850244"/>
    <w:rsid w:val="00855CC7"/>
    <w:rsid w:val="0086095E"/>
    <w:rsid w:val="00861F28"/>
    <w:rsid w:val="00865374"/>
    <w:rsid w:val="00892118"/>
    <w:rsid w:val="008A51BC"/>
    <w:rsid w:val="008B402E"/>
    <w:rsid w:val="008B5B2C"/>
    <w:rsid w:val="008C297E"/>
    <w:rsid w:val="008D54A9"/>
    <w:rsid w:val="008E060B"/>
    <w:rsid w:val="008E40D3"/>
    <w:rsid w:val="008F2843"/>
    <w:rsid w:val="0093752C"/>
    <w:rsid w:val="009502BC"/>
    <w:rsid w:val="00957DAA"/>
    <w:rsid w:val="0097068E"/>
    <w:rsid w:val="0098775F"/>
    <w:rsid w:val="00991376"/>
    <w:rsid w:val="0099778D"/>
    <w:rsid w:val="009A400A"/>
    <w:rsid w:val="009C2852"/>
    <w:rsid w:val="009E6AB3"/>
    <w:rsid w:val="009F0013"/>
    <w:rsid w:val="00A03A90"/>
    <w:rsid w:val="00A10F86"/>
    <w:rsid w:val="00A1729D"/>
    <w:rsid w:val="00A60006"/>
    <w:rsid w:val="00A6387A"/>
    <w:rsid w:val="00A641C0"/>
    <w:rsid w:val="00A64DBD"/>
    <w:rsid w:val="00A723D4"/>
    <w:rsid w:val="00A74383"/>
    <w:rsid w:val="00AA6035"/>
    <w:rsid w:val="00AB3A6D"/>
    <w:rsid w:val="00AD5687"/>
    <w:rsid w:val="00AE228C"/>
    <w:rsid w:val="00AF68E4"/>
    <w:rsid w:val="00B0208D"/>
    <w:rsid w:val="00B0230B"/>
    <w:rsid w:val="00B065EB"/>
    <w:rsid w:val="00B10057"/>
    <w:rsid w:val="00B11AFC"/>
    <w:rsid w:val="00B14D66"/>
    <w:rsid w:val="00B14F61"/>
    <w:rsid w:val="00B20411"/>
    <w:rsid w:val="00B26E01"/>
    <w:rsid w:val="00B31D09"/>
    <w:rsid w:val="00B331AE"/>
    <w:rsid w:val="00B451E0"/>
    <w:rsid w:val="00B6443B"/>
    <w:rsid w:val="00B648F1"/>
    <w:rsid w:val="00B72D3B"/>
    <w:rsid w:val="00B75C1C"/>
    <w:rsid w:val="00B7681C"/>
    <w:rsid w:val="00BC09C5"/>
    <w:rsid w:val="00BC7A3C"/>
    <w:rsid w:val="00BD1566"/>
    <w:rsid w:val="00C029BF"/>
    <w:rsid w:val="00C25310"/>
    <w:rsid w:val="00C2650D"/>
    <w:rsid w:val="00C27273"/>
    <w:rsid w:val="00C52EAE"/>
    <w:rsid w:val="00C53921"/>
    <w:rsid w:val="00C6697E"/>
    <w:rsid w:val="00C67663"/>
    <w:rsid w:val="00C678D0"/>
    <w:rsid w:val="00C7355A"/>
    <w:rsid w:val="00C801B5"/>
    <w:rsid w:val="00C843EC"/>
    <w:rsid w:val="00CB0A75"/>
    <w:rsid w:val="00CC171D"/>
    <w:rsid w:val="00CD25A2"/>
    <w:rsid w:val="00CF430F"/>
    <w:rsid w:val="00D0142D"/>
    <w:rsid w:val="00D030FC"/>
    <w:rsid w:val="00D11A22"/>
    <w:rsid w:val="00D23A20"/>
    <w:rsid w:val="00D35BAD"/>
    <w:rsid w:val="00D43384"/>
    <w:rsid w:val="00D76A0B"/>
    <w:rsid w:val="00D92648"/>
    <w:rsid w:val="00DA0024"/>
    <w:rsid w:val="00DA0FF7"/>
    <w:rsid w:val="00DB2312"/>
    <w:rsid w:val="00DB5332"/>
    <w:rsid w:val="00DD4923"/>
    <w:rsid w:val="00DE2598"/>
    <w:rsid w:val="00DE4F26"/>
    <w:rsid w:val="00DE67AB"/>
    <w:rsid w:val="00DF175B"/>
    <w:rsid w:val="00DF2FDD"/>
    <w:rsid w:val="00E04BE2"/>
    <w:rsid w:val="00E13426"/>
    <w:rsid w:val="00E13FDF"/>
    <w:rsid w:val="00E221D6"/>
    <w:rsid w:val="00E23B63"/>
    <w:rsid w:val="00E25944"/>
    <w:rsid w:val="00E31D2A"/>
    <w:rsid w:val="00E34EC8"/>
    <w:rsid w:val="00E3760F"/>
    <w:rsid w:val="00E4107B"/>
    <w:rsid w:val="00E60F0F"/>
    <w:rsid w:val="00E75615"/>
    <w:rsid w:val="00E91C4A"/>
    <w:rsid w:val="00E95AC1"/>
    <w:rsid w:val="00EA7697"/>
    <w:rsid w:val="00EC5E80"/>
    <w:rsid w:val="00ED2D22"/>
    <w:rsid w:val="00EE5272"/>
    <w:rsid w:val="00EE5617"/>
    <w:rsid w:val="00EF12F0"/>
    <w:rsid w:val="00F02C71"/>
    <w:rsid w:val="00F105B5"/>
    <w:rsid w:val="00F10D74"/>
    <w:rsid w:val="00F33319"/>
    <w:rsid w:val="00F40D61"/>
    <w:rsid w:val="00F43589"/>
    <w:rsid w:val="00F44488"/>
    <w:rsid w:val="00F578F8"/>
    <w:rsid w:val="00F643E9"/>
    <w:rsid w:val="00F74507"/>
    <w:rsid w:val="00FA54CF"/>
    <w:rsid w:val="00FB5030"/>
    <w:rsid w:val="00FD122A"/>
    <w:rsid w:val="00FD1240"/>
    <w:rsid w:val="00FD461D"/>
    <w:rsid w:val="00FE1761"/>
    <w:rsid w:val="00FF7657"/>
    <w:rsid w:val="251164EF"/>
    <w:rsid w:val="2A556AC6"/>
    <w:rsid w:val="3650C68F"/>
    <w:rsid w:val="4F830C85"/>
    <w:rsid w:val="5F128B5E"/>
    <w:rsid w:val="7355E6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D5F7C0"/>
  <w15:chartTrackingRefBased/>
  <w15:docId w15:val="{5C9BEABB-8E32-428F-81D7-3F04E398D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1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71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1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1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1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1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1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1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1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1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71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1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1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1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1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1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1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199"/>
    <w:rPr>
      <w:rFonts w:eastAsiaTheme="majorEastAsia" w:cstheme="majorBidi"/>
      <w:color w:val="272727" w:themeColor="text1" w:themeTint="D8"/>
    </w:rPr>
  </w:style>
  <w:style w:type="paragraph" w:styleId="Title">
    <w:name w:val="Title"/>
    <w:basedOn w:val="Normal"/>
    <w:next w:val="Normal"/>
    <w:link w:val="TitleChar"/>
    <w:uiPriority w:val="10"/>
    <w:qFormat/>
    <w:rsid w:val="004D71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1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1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1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199"/>
    <w:pPr>
      <w:spacing w:before="160"/>
      <w:jc w:val="center"/>
    </w:pPr>
    <w:rPr>
      <w:i/>
      <w:iCs/>
      <w:color w:val="404040" w:themeColor="text1" w:themeTint="BF"/>
    </w:rPr>
  </w:style>
  <w:style w:type="character" w:customStyle="1" w:styleId="QuoteChar">
    <w:name w:val="Quote Char"/>
    <w:basedOn w:val="DefaultParagraphFont"/>
    <w:link w:val="Quote"/>
    <w:uiPriority w:val="29"/>
    <w:rsid w:val="004D7199"/>
    <w:rPr>
      <w:i/>
      <w:iCs/>
      <w:color w:val="404040" w:themeColor="text1" w:themeTint="BF"/>
    </w:rPr>
  </w:style>
  <w:style w:type="paragraph" w:styleId="ListParagraph">
    <w:name w:val="List Paragraph"/>
    <w:basedOn w:val="Normal"/>
    <w:uiPriority w:val="34"/>
    <w:qFormat/>
    <w:rsid w:val="004D7199"/>
    <w:pPr>
      <w:ind w:left="720"/>
      <w:contextualSpacing/>
    </w:pPr>
  </w:style>
  <w:style w:type="character" w:styleId="IntenseEmphasis">
    <w:name w:val="Intense Emphasis"/>
    <w:basedOn w:val="DefaultParagraphFont"/>
    <w:uiPriority w:val="21"/>
    <w:qFormat/>
    <w:rsid w:val="004D7199"/>
    <w:rPr>
      <w:i/>
      <w:iCs/>
      <w:color w:val="0F4761" w:themeColor="accent1" w:themeShade="BF"/>
    </w:rPr>
  </w:style>
  <w:style w:type="paragraph" w:styleId="IntenseQuote">
    <w:name w:val="Intense Quote"/>
    <w:basedOn w:val="Normal"/>
    <w:next w:val="Normal"/>
    <w:link w:val="IntenseQuoteChar"/>
    <w:uiPriority w:val="30"/>
    <w:qFormat/>
    <w:rsid w:val="004D71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199"/>
    <w:rPr>
      <w:i/>
      <w:iCs/>
      <w:color w:val="0F4761" w:themeColor="accent1" w:themeShade="BF"/>
    </w:rPr>
  </w:style>
  <w:style w:type="character" w:styleId="IntenseReference">
    <w:name w:val="Intense Reference"/>
    <w:basedOn w:val="DefaultParagraphFont"/>
    <w:uiPriority w:val="32"/>
    <w:qFormat/>
    <w:rsid w:val="004D7199"/>
    <w:rPr>
      <w:b/>
      <w:bCs/>
      <w:smallCaps/>
      <w:color w:val="0F4761" w:themeColor="accent1" w:themeShade="BF"/>
      <w:spacing w:val="5"/>
    </w:rPr>
  </w:style>
  <w:style w:type="table" w:styleId="TableGrid">
    <w:name w:val="Table Grid"/>
    <w:basedOn w:val="TableNormal"/>
    <w:uiPriority w:val="39"/>
    <w:rsid w:val="004B6F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0A10"/>
    <w:rPr>
      <w:color w:val="467886" w:themeColor="hyperlink"/>
      <w:u w:val="single"/>
    </w:rPr>
  </w:style>
  <w:style w:type="character" w:styleId="UnresolvedMention">
    <w:name w:val="Unresolved Mention"/>
    <w:basedOn w:val="DefaultParagraphFont"/>
    <w:uiPriority w:val="99"/>
    <w:semiHidden/>
    <w:unhideWhenUsed/>
    <w:rsid w:val="00100A10"/>
    <w:rPr>
      <w:color w:val="605E5C"/>
      <w:shd w:val="clear" w:color="auto" w:fill="E1DFDD"/>
    </w:rPr>
  </w:style>
  <w:style w:type="character" w:styleId="FollowedHyperlink">
    <w:name w:val="FollowedHyperlink"/>
    <w:basedOn w:val="DefaultParagraphFont"/>
    <w:uiPriority w:val="99"/>
    <w:semiHidden/>
    <w:unhideWhenUsed/>
    <w:rsid w:val="005438B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809071">
      <w:bodyDiv w:val="1"/>
      <w:marLeft w:val="0"/>
      <w:marRight w:val="0"/>
      <w:marTop w:val="0"/>
      <w:marBottom w:val="0"/>
      <w:divBdr>
        <w:top w:val="none" w:sz="0" w:space="0" w:color="auto"/>
        <w:left w:val="none" w:sz="0" w:space="0" w:color="auto"/>
        <w:bottom w:val="none" w:sz="0" w:space="0" w:color="auto"/>
        <w:right w:val="none" w:sz="0" w:space="0" w:color="auto"/>
      </w:divBdr>
      <w:divsChild>
        <w:div w:id="321471009">
          <w:marLeft w:val="0"/>
          <w:marRight w:val="0"/>
          <w:marTop w:val="0"/>
          <w:marBottom w:val="0"/>
          <w:divBdr>
            <w:top w:val="none" w:sz="0" w:space="0" w:color="auto"/>
            <w:left w:val="none" w:sz="0" w:space="0" w:color="auto"/>
            <w:bottom w:val="none" w:sz="0" w:space="0" w:color="auto"/>
            <w:right w:val="none" w:sz="0" w:space="0" w:color="auto"/>
          </w:divBdr>
          <w:divsChild>
            <w:div w:id="109597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1723">
      <w:bodyDiv w:val="1"/>
      <w:marLeft w:val="0"/>
      <w:marRight w:val="0"/>
      <w:marTop w:val="0"/>
      <w:marBottom w:val="0"/>
      <w:divBdr>
        <w:top w:val="none" w:sz="0" w:space="0" w:color="auto"/>
        <w:left w:val="none" w:sz="0" w:space="0" w:color="auto"/>
        <w:bottom w:val="none" w:sz="0" w:space="0" w:color="auto"/>
        <w:right w:val="none" w:sz="0" w:space="0" w:color="auto"/>
      </w:divBdr>
    </w:div>
    <w:div w:id="344212317">
      <w:bodyDiv w:val="1"/>
      <w:marLeft w:val="0"/>
      <w:marRight w:val="0"/>
      <w:marTop w:val="0"/>
      <w:marBottom w:val="0"/>
      <w:divBdr>
        <w:top w:val="none" w:sz="0" w:space="0" w:color="auto"/>
        <w:left w:val="none" w:sz="0" w:space="0" w:color="auto"/>
        <w:bottom w:val="none" w:sz="0" w:space="0" w:color="auto"/>
        <w:right w:val="none" w:sz="0" w:space="0" w:color="auto"/>
      </w:divBdr>
    </w:div>
    <w:div w:id="391512113">
      <w:bodyDiv w:val="1"/>
      <w:marLeft w:val="0"/>
      <w:marRight w:val="0"/>
      <w:marTop w:val="0"/>
      <w:marBottom w:val="0"/>
      <w:divBdr>
        <w:top w:val="none" w:sz="0" w:space="0" w:color="auto"/>
        <w:left w:val="none" w:sz="0" w:space="0" w:color="auto"/>
        <w:bottom w:val="none" w:sz="0" w:space="0" w:color="auto"/>
        <w:right w:val="none" w:sz="0" w:space="0" w:color="auto"/>
      </w:divBdr>
      <w:divsChild>
        <w:div w:id="1726488035">
          <w:marLeft w:val="0"/>
          <w:marRight w:val="0"/>
          <w:marTop w:val="0"/>
          <w:marBottom w:val="0"/>
          <w:divBdr>
            <w:top w:val="none" w:sz="0" w:space="0" w:color="auto"/>
            <w:left w:val="none" w:sz="0" w:space="0" w:color="auto"/>
            <w:bottom w:val="none" w:sz="0" w:space="0" w:color="auto"/>
            <w:right w:val="none" w:sz="0" w:space="0" w:color="auto"/>
          </w:divBdr>
          <w:divsChild>
            <w:div w:id="104710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680633">
      <w:bodyDiv w:val="1"/>
      <w:marLeft w:val="0"/>
      <w:marRight w:val="0"/>
      <w:marTop w:val="0"/>
      <w:marBottom w:val="0"/>
      <w:divBdr>
        <w:top w:val="none" w:sz="0" w:space="0" w:color="auto"/>
        <w:left w:val="none" w:sz="0" w:space="0" w:color="auto"/>
        <w:bottom w:val="none" w:sz="0" w:space="0" w:color="auto"/>
        <w:right w:val="none" w:sz="0" w:space="0" w:color="auto"/>
      </w:divBdr>
    </w:div>
    <w:div w:id="505903961">
      <w:bodyDiv w:val="1"/>
      <w:marLeft w:val="0"/>
      <w:marRight w:val="0"/>
      <w:marTop w:val="0"/>
      <w:marBottom w:val="0"/>
      <w:divBdr>
        <w:top w:val="none" w:sz="0" w:space="0" w:color="auto"/>
        <w:left w:val="none" w:sz="0" w:space="0" w:color="auto"/>
        <w:bottom w:val="none" w:sz="0" w:space="0" w:color="auto"/>
        <w:right w:val="none" w:sz="0" w:space="0" w:color="auto"/>
      </w:divBdr>
      <w:divsChild>
        <w:div w:id="1510749742">
          <w:marLeft w:val="0"/>
          <w:marRight w:val="0"/>
          <w:marTop w:val="0"/>
          <w:marBottom w:val="0"/>
          <w:divBdr>
            <w:top w:val="none" w:sz="0" w:space="0" w:color="auto"/>
            <w:left w:val="none" w:sz="0" w:space="0" w:color="auto"/>
            <w:bottom w:val="none" w:sz="0" w:space="0" w:color="auto"/>
            <w:right w:val="none" w:sz="0" w:space="0" w:color="auto"/>
          </w:divBdr>
          <w:divsChild>
            <w:div w:id="124278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329027">
      <w:bodyDiv w:val="1"/>
      <w:marLeft w:val="0"/>
      <w:marRight w:val="0"/>
      <w:marTop w:val="0"/>
      <w:marBottom w:val="0"/>
      <w:divBdr>
        <w:top w:val="none" w:sz="0" w:space="0" w:color="auto"/>
        <w:left w:val="none" w:sz="0" w:space="0" w:color="auto"/>
        <w:bottom w:val="none" w:sz="0" w:space="0" w:color="auto"/>
        <w:right w:val="none" w:sz="0" w:space="0" w:color="auto"/>
      </w:divBdr>
    </w:div>
    <w:div w:id="691031501">
      <w:bodyDiv w:val="1"/>
      <w:marLeft w:val="0"/>
      <w:marRight w:val="0"/>
      <w:marTop w:val="0"/>
      <w:marBottom w:val="0"/>
      <w:divBdr>
        <w:top w:val="none" w:sz="0" w:space="0" w:color="auto"/>
        <w:left w:val="none" w:sz="0" w:space="0" w:color="auto"/>
        <w:bottom w:val="none" w:sz="0" w:space="0" w:color="auto"/>
        <w:right w:val="none" w:sz="0" w:space="0" w:color="auto"/>
      </w:divBdr>
      <w:divsChild>
        <w:div w:id="1045566930">
          <w:marLeft w:val="0"/>
          <w:marRight w:val="0"/>
          <w:marTop w:val="0"/>
          <w:marBottom w:val="0"/>
          <w:divBdr>
            <w:top w:val="none" w:sz="0" w:space="0" w:color="auto"/>
            <w:left w:val="none" w:sz="0" w:space="0" w:color="auto"/>
            <w:bottom w:val="none" w:sz="0" w:space="0" w:color="auto"/>
            <w:right w:val="none" w:sz="0" w:space="0" w:color="auto"/>
          </w:divBdr>
          <w:divsChild>
            <w:div w:id="96314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228027">
      <w:bodyDiv w:val="1"/>
      <w:marLeft w:val="0"/>
      <w:marRight w:val="0"/>
      <w:marTop w:val="0"/>
      <w:marBottom w:val="0"/>
      <w:divBdr>
        <w:top w:val="none" w:sz="0" w:space="0" w:color="auto"/>
        <w:left w:val="none" w:sz="0" w:space="0" w:color="auto"/>
        <w:bottom w:val="none" w:sz="0" w:space="0" w:color="auto"/>
        <w:right w:val="none" w:sz="0" w:space="0" w:color="auto"/>
      </w:divBdr>
      <w:divsChild>
        <w:div w:id="413010619">
          <w:marLeft w:val="0"/>
          <w:marRight w:val="0"/>
          <w:marTop w:val="0"/>
          <w:marBottom w:val="0"/>
          <w:divBdr>
            <w:top w:val="none" w:sz="0" w:space="0" w:color="auto"/>
            <w:left w:val="none" w:sz="0" w:space="0" w:color="auto"/>
            <w:bottom w:val="none" w:sz="0" w:space="0" w:color="auto"/>
            <w:right w:val="none" w:sz="0" w:space="0" w:color="auto"/>
          </w:divBdr>
          <w:divsChild>
            <w:div w:id="140719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26596">
      <w:bodyDiv w:val="1"/>
      <w:marLeft w:val="0"/>
      <w:marRight w:val="0"/>
      <w:marTop w:val="0"/>
      <w:marBottom w:val="0"/>
      <w:divBdr>
        <w:top w:val="none" w:sz="0" w:space="0" w:color="auto"/>
        <w:left w:val="none" w:sz="0" w:space="0" w:color="auto"/>
        <w:bottom w:val="none" w:sz="0" w:space="0" w:color="auto"/>
        <w:right w:val="none" w:sz="0" w:space="0" w:color="auto"/>
      </w:divBdr>
    </w:div>
    <w:div w:id="1244681289">
      <w:bodyDiv w:val="1"/>
      <w:marLeft w:val="0"/>
      <w:marRight w:val="0"/>
      <w:marTop w:val="0"/>
      <w:marBottom w:val="0"/>
      <w:divBdr>
        <w:top w:val="none" w:sz="0" w:space="0" w:color="auto"/>
        <w:left w:val="none" w:sz="0" w:space="0" w:color="auto"/>
        <w:bottom w:val="none" w:sz="0" w:space="0" w:color="auto"/>
        <w:right w:val="none" w:sz="0" w:space="0" w:color="auto"/>
      </w:divBdr>
    </w:div>
    <w:div w:id="1886795152">
      <w:bodyDiv w:val="1"/>
      <w:marLeft w:val="0"/>
      <w:marRight w:val="0"/>
      <w:marTop w:val="0"/>
      <w:marBottom w:val="0"/>
      <w:divBdr>
        <w:top w:val="none" w:sz="0" w:space="0" w:color="auto"/>
        <w:left w:val="none" w:sz="0" w:space="0" w:color="auto"/>
        <w:bottom w:val="none" w:sz="0" w:space="0" w:color="auto"/>
        <w:right w:val="none" w:sz="0" w:space="0" w:color="auto"/>
      </w:divBdr>
    </w:div>
    <w:div w:id="1959219888">
      <w:bodyDiv w:val="1"/>
      <w:marLeft w:val="0"/>
      <w:marRight w:val="0"/>
      <w:marTop w:val="0"/>
      <w:marBottom w:val="0"/>
      <w:divBdr>
        <w:top w:val="none" w:sz="0" w:space="0" w:color="auto"/>
        <w:left w:val="none" w:sz="0" w:space="0" w:color="auto"/>
        <w:bottom w:val="none" w:sz="0" w:space="0" w:color="auto"/>
        <w:right w:val="none" w:sz="0" w:space="0" w:color="auto"/>
      </w:divBdr>
      <w:divsChild>
        <w:div w:id="1337342529">
          <w:marLeft w:val="0"/>
          <w:marRight w:val="0"/>
          <w:marTop w:val="0"/>
          <w:marBottom w:val="0"/>
          <w:divBdr>
            <w:top w:val="none" w:sz="0" w:space="0" w:color="auto"/>
            <w:left w:val="none" w:sz="0" w:space="0" w:color="auto"/>
            <w:bottom w:val="none" w:sz="0" w:space="0" w:color="auto"/>
            <w:right w:val="none" w:sz="0" w:space="0" w:color="auto"/>
          </w:divBdr>
          <w:divsChild>
            <w:div w:id="111636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036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kaggle.com/datasets/ealaxi/paysim1" TargetMode="Externa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2532AFDDAEC2C438F8F1EB1776ACD2A" ma:contentTypeVersion="13" ma:contentTypeDescription="Create a new document." ma:contentTypeScope="" ma:versionID="8240a898e528ee747ba111811595891f">
  <xsd:schema xmlns:xsd="http://www.w3.org/2001/XMLSchema" xmlns:xs="http://www.w3.org/2001/XMLSchema" xmlns:p="http://schemas.microsoft.com/office/2006/metadata/properties" xmlns:ns3="a30b4e47-fbbb-4f80-91d2-075575c92965" xmlns:ns4="0426dc24-33de-4616-802b-0de0a7928bbe" targetNamespace="http://schemas.microsoft.com/office/2006/metadata/properties" ma:root="true" ma:fieldsID="e4d6a18cdafce1cbd1ca0c10767812d9" ns3:_="" ns4:_="">
    <xsd:import namespace="a30b4e47-fbbb-4f80-91d2-075575c92965"/>
    <xsd:import namespace="0426dc24-33de-4616-802b-0de0a7928bbe"/>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0b4e47-fbbb-4f80-91d2-075575c92965"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26dc24-33de-4616-802b-0de0a7928bbe"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a30b4e47-fbbb-4f80-91d2-075575c92965" xsi:nil="true"/>
  </documentManagement>
</p:properties>
</file>

<file path=customXml/itemProps1.xml><?xml version="1.0" encoding="utf-8"?>
<ds:datastoreItem xmlns:ds="http://schemas.openxmlformats.org/officeDocument/2006/customXml" ds:itemID="{7D6C50BC-E5A9-4D0F-AAA9-93E203B62742}">
  <ds:schemaRefs>
    <ds:schemaRef ds:uri="http://schemas.microsoft.com/sharepoint/v3/contenttype/forms"/>
  </ds:schemaRefs>
</ds:datastoreItem>
</file>

<file path=customXml/itemProps2.xml><?xml version="1.0" encoding="utf-8"?>
<ds:datastoreItem xmlns:ds="http://schemas.openxmlformats.org/officeDocument/2006/customXml" ds:itemID="{362CD92A-B81C-477B-8EF4-A8C2696099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0b4e47-fbbb-4f80-91d2-075575c92965"/>
    <ds:schemaRef ds:uri="0426dc24-33de-4616-802b-0de0a7928b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603490-A7E7-427B-B847-FA1C06429123}">
  <ds:schemaRefs>
    <ds:schemaRef ds:uri="http://purl.org/dc/dcmitype/"/>
    <ds:schemaRef ds:uri="a30b4e47-fbbb-4f80-91d2-075575c92965"/>
    <ds:schemaRef ds:uri="http://schemas.microsoft.com/office/2006/documentManagement/types"/>
    <ds:schemaRef ds:uri="http://purl.org/dc/terms/"/>
    <ds:schemaRef ds:uri="0426dc24-33de-4616-802b-0de0a7928bbe"/>
    <ds:schemaRef ds:uri="http://purl.org/dc/elements/1.1/"/>
    <ds:schemaRef ds:uri="http://schemas.openxmlformats.org/package/2006/metadata/core-properties"/>
    <ds:schemaRef ds:uri="http://schemas.microsoft.com/office/infopath/2007/PartnerControls"/>
    <ds:schemaRef ds:uri="http://schemas.microsoft.com/office/2006/metadata/properties"/>
    <ds:schemaRef ds:uri="http://www.w3.org/XML/1998/namespace"/>
  </ds:schemaRefs>
</ds:datastoreItem>
</file>

<file path=docMetadata/LabelInfo.xml><?xml version="1.0" encoding="utf-8"?>
<clbl:labelList xmlns:clbl="http://schemas.microsoft.com/office/2020/mipLabelMetadata">
  <clbl:label id="{4278a402-1a9e-4eb9-8414-ffb55a5fcf1e}" enabled="0" method="" siteId="{4278a402-1a9e-4eb9-8414-ffb55a5fcf1e}" removed="1"/>
</clbl:labelList>
</file>

<file path=docProps/app.xml><?xml version="1.0" encoding="utf-8"?>
<Properties xmlns="http://schemas.openxmlformats.org/officeDocument/2006/extended-properties" xmlns:vt="http://schemas.openxmlformats.org/officeDocument/2006/docPropsVTypes">
  <Template>Normal</Template>
  <TotalTime>76</TotalTime>
  <Pages>8</Pages>
  <Words>1437</Words>
  <Characters>8194</Characters>
  <Application>Microsoft Office Word</Application>
  <DocSecurity>0</DocSecurity>
  <Lines>68</Lines>
  <Paragraphs>19</Paragraphs>
  <ScaleCrop>false</ScaleCrop>
  <Company/>
  <LinksUpToDate>false</LinksUpToDate>
  <CharactersWithSpaces>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Haase</dc:creator>
  <cp:keywords/>
  <dc:description/>
  <cp:lastModifiedBy>Justin D Forkert</cp:lastModifiedBy>
  <cp:revision>2</cp:revision>
  <dcterms:created xsi:type="dcterms:W3CDTF">2024-12-07T18:34:00Z</dcterms:created>
  <dcterms:modified xsi:type="dcterms:W3CDTF">2024-12-07T18:34:00Z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777ed73c-f8a9-4f85-a223-5ff257ede0dd</vt:lpwstr>
  </property>
  <property fmtid="{D5CDD505-2E9C-101B-9397-08002B2CF9AE}" pid="3" name="ContentTypeId">
    <vt:lpwstr>0x01010092532AFDDAEC2C438F8F1EB1776ACD2A</vt:lpwstr>
  </property>
</Properties>
</file>