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Rotation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Fortuny</w:t>
      </w:r>
    </w:p>
    <w:p>
      <w:pPr>
        <w:pStyle w:val="Date"/>
      </w:pPr>
      <w:r>
        <w:t xml:space="preserve">3/12/2021</w:t>
      </w:r>
    </w:p>
    <w:bookmarkStart w:id="3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t xml:space="preserve">The Crop Rotation model attempts to allocate crops to fields such that the consumption needs of the</w:t>
      </w:r>
      <w:r>
        <w:t xml:space="preserve"> </w:t>
      </w:r>
      <w:r>
        <w:t xml:space="preserve">user are satisfied while adhering to a set of constraints, described below.</w:t>
      </w:r>
    </w:p>
    <w:bookmarkStart w:id="20" w:name="elements-of-the-model"/>
    <w:p>
      <w:pPr>
        <w:pStyle w:val="Heading2"/>
      </w:pPr>
      <w:r>
        <w:t xml:space="preserve">Elements of the model</w:t>
      </w:r>
    </w:p>
    <w:p>
      <w:pPr>
        <w:pStyle w:val="FirstParagraph"/>
      </w:pPr>
      <w:r>
        <w:t xml:space="preserve">There are some basic components of the model that are required for the model to exist. These are: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/>
        </w:rPr>
        <w:t xml:space="preserve">Farm</w:t>
      </w:r>
      <w:r>
        <w:t xml:space="preserve">, which is a collection of Fields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Fields</w:t>
      </w:r>
      <w:r>
        <w:t xml:space="preserve"> </w:t>
      </w:r>
      <w:r>
        <w:t xml:space="preserve">in the farm. A field is defined, in this model,</w:t>
      </w:r>
      <w:r>
        <w:t xml:space="preserve"> </w:t>
      </w:r>
      <w:r>
        <w:t xml:space="preserve">as the unit of land that will be planted, as a whole, with a single</w:t>
      </w:r>
      <w:r>
        <w:t xml:space="preserve"> </w:t>
      </w:r>
      <w:r>
        <w:t xml:space="preserve">crop. Thus it is the minimal, indivisible, planting unit.</w:t>
      </w:r>
      <w:r>
        <w:t xml:space="preserve"> </w:t>
      </w:r>
      <w:r>
        <w:t xml:space="preserve">The fields can be used in the determination of the rotation or can be set aside.</w:t>
      </w:r>
      <w:r>
        <w:t xml:space="preserve"> </w:t>
      </w:r>
      <w:r>
        <w:t xml:space="preserve">The fields have a</w:t>
      </w:r>
      <w:r>
        <w:t xml:space="preserve"> </w:t>
      </w:r>
      <w:r>
        <w:rPr>
          <w:i/>
        </w:rPr>
        <w:t xml:space="preserve">measure</w:t>
      </w:r>
      <w:r>
        <w:t xml:space="preserve">, which is under user control and there is an amount of that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in</w:t>
      </w:r>
      <w:r>
        <w:t xml:space="preserve"> </w:t>
      </w:r>
      <w:r>
        <w:t xml:space="preserve">each field. In a vegetable crop setting, the measure will likely be</w:t>
      </w:r>
      <w:r>
        <w:t xml:space="preserve"> </w:t>
      </w:r>
      <w:r>
        <w:rPr>
          <w:i/>
        </w:rPr>
        <w:t xml:space="preserve">length</w:t>
      </w:r>
      <w:r>
        <w:t xml:space="preserve"> </w:t>
      </w:r>
      <w:r>
        <w:t xml:space="preserve">of row (feet or meters of beds or rows,</w:t>
      </w:r>
      <w:r>
        <w:t xml:space="preserve"> </w:t>
      </w:r>
      <w:r>
        <w:t xml:space="preserve">depending on setup); in a farm crop setting, the measure will likely be</w:t>
      </w:r>
      <w:r>
        <w:t xml:space="preserve"> </w:t>
      </w:r>
      <w:r>
        <w:rPr>
          <w:i/>
        </w:rPr>
        <w:t xml:space="preserve">surface</w:t>
      </w:r>
      <w:r>
        <w:t xml:space="preserve"> </w:t>
      </w:r>
      <w:r>
        <w:t xml:space="preserve">of each field (acres or hectares in each field).</w:t>
      </w:r>
    </w:p>
    <w:bookmarkEnd w:id="20"/>
    <w:bookmarkStart w:id="29" w:name="importing-farm-data"/>
    <w:p>
      <w:pPr>
        <w:pStyle w:val="Heading2"/>
      </w:pPr>
      <w:r>
        <w:t xml:space="preserve">Importing Farm Data</w:t>
      </w:r>
    </w:p>
    <w:p>
      <w:pPr>
        <w:pStyle w:val="FirstParagraph"/>
      </w:pPr>
      <w:r>
        <w:t xml:space="preserve">The model accepts its data from an Excel spreadsheet with tab names that identify the elements of the model</w:t>
      </w:r>
      <w:r>
        <w:t xml:space="preserve"> </w:t>
      </w:r>
      <w:r>
        <w:t xml:space="preserve">and tab columns that identify the attributes of the element. Both tab names and column structure must adhere</w:t>
      </w:r>
      <w:r>
        <w:t xml:space="preserve"> </w:t>
      </w:r>
      <w:r>
        <w:t xml:space="preserve">to the standard format that follows. Three tabs are required in the model:</w:t>
      </w:r>
    </w:p>
    <w:p>
      <w:pPr>
        <w:numPr>
          <w:ilvl w:val="0"/>
          <w:numId w:val="1002"/>
        </w:numPr>
        <w:pStyle w:val="Compact"/>
      </w:pPr>
      <w:r>
        <w:t xml:space="preserve">Farmland</w:t>
      </w:r>
    </w:p>
    <w:p>
      <w:pPr>
        <w:numPr>
          <w:ilvl w:val="0"/>
          <w:numId w:val="1002"/>
        </w:numPr>
        <w:pStyle w:val="Compact"/>
      </w:pPr>
      <w:r>
        <w:t xml:space="preserve">Demand</w:t>
      </w:r>
    </w:p>
    <w:p>
      <w:pPr>
        <w:numPr>
          <w:ilvl w:val="0"/>
          <w:numId w:val="1002"/>
        </w:numPr>
        <w:pStyle w:val="Compact"/>
      </w:pPr>
      <w:r>
        <w:t xml:space="preserve">Crops</w:t>
      </w:r>
    </w:p>
    <w:p>
      <w:pPr>
        <w:pStyle w:val="FirstParagraph"/>
      </w:pPr>
      <w:r>
        <w:t xml:space="preserve">The spreadsheet must have at least three tabs named with the labels listed; without them the data import will fail.</w:t>
      </w:r>
    </w:p>
    <w:bookmarkStart w:id="22" w:name="farmland"/>
    <w:p>
      <w:pPr>
        <w:pStyle w:val="Heading3"/>
      </w:pPr>
      <w:r>
        <w:t xml:space="preserve">Farmland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identifies the</w:t>
      </w:r>
      <w:r>
        <w:t xml:space="preserve"> </w:t>
      </w:r>
      <w:r>
        <w:rPr>
          <w:b/>
        </w:rPr>
        <w:t xml:space="preserve">Fields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Farm</w:t>
      </w:r>
      <w:r>
        <w:t xml:space="preserve"> </w:t>
      </w:r>
      <w:r>
        <w:t xml:space="preserve">by name, their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and how much land is</w:t>
      </w:r>
      <w:r>
        <w:t xml:space="preserve"> </w:t>
      </w:r>
      <w:r>
        <w:rPr>
          <w:i/>
        </w:rPr>
        <w:t xml:space="preserve">Available</w:t>
      </w:r>
      <w:r>
        <w:t xml:space="preserve">, and whether or not they should be</w:t>
      </w:r>
      <w:r>
        <w:t xml:space="preserve"> </w:t>
      </w:r>
      <w:r>
        <w:rPr>
          <w:i/>
        </w:rPr>
        <w:t xml:space="preserve">Included</w:t>
      </w:r>
      <w:r>
        <w:t xml:space="preserve"> </w:t>
      </w:r>
      <w:r>
        <w:t xml:space="preserve">in the rotation (acceptable values are Y or N).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looks like this:</w:t>
      </w:r>
    </w:p>
    <w:p>
      <w:pPr>
        <w:pStyle w:val="BodyText"/>
      </w:pPr>
      <w:r>
        <w:drawing>
          <wp:inline>
            <wp:extent cx="2843092" cy="4172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armland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417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demand"/>
    <w:p>
      <w:pPr>
        <w:pStyle w:val="Heading3"/>
      </w:pPr>
      <w:r>
        <w:t xml:space="preserve">Demand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tab identifies the Crop using a measure called</w:t>
      </w:r>
      <w:r>
        <w:t xml:space="preserve"> </w:t>
      </w:r>
      <w:r>
        <w:rPr>
          <w:b/>
        </w:rPr>
        <w:t xml:space="preserve">Is Same Crop As</w:t>
      </w:r>
      <w:r>
        <w:t xml:space="preserve"> </w:t>
      </w:r>
      <w:r>
        <w:t xml:space="preserve">(described under the Crop tab)</w:t>
      </w:r>
      <w:r>
        <w:t xml:space="preserve"> </w:t>
      </w:r>
      <w:r>
        <w:t xml:space="preserve">and the amount of the crop required for a year or</w:t>
      </w:r>
      <w:r>
        <w:t xml:space="preserve"> </w:t>
      </w:r>
      <w:r>
        <w:rPr>
          <w:b/>
        </w:rPr>
        <w:t xml:space="preserve">Yearly Demand</w:t>
      </w:r>
      <w:r>
        <w:t xml:space="preserve">. The unit of measure of the</w:t>
      </w:r>
      <w:r>
        <w:t xml:space="preserve"> </w:t>
      </w:r>
      <w:r>
        <w:rPr>
          <w:b/>
        </w:rPr>
        <w:t xml:space="preserve">Yearly Demand</w:t>
      </w:r>
      <w:r>
        <w:t xml:space="preserve"> </w:t>
      </w:r>
      <w:r>
        <w:t xml:space="preserve">is determined by the user and it requires consistency with the measure of yield in the Crop and by reference to the</w:t>
      </w:r>
      <w:r>
        <w:t xml:space="preserve"> </w:t>
      </w:r>
      <w:r>
        <w:rPr>
          <w:b/>
        </w:rPr>
        <w:t xml:space="preserve">Field</w:t>
      </w:r>
      <w:r>
        <w:t xml:space="preserve"> </w:t>
      </w:r>
      <w:r>
        <w:t xml:space="preserve">unit of measure; i.e., if the crop yields are expressed in pounds per foot of row then the demand should be expressed in pounds per year and the fields should be measured in row feet.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Tab looks like follows:</w:t>
      </w:r>
    </w:p>
    <w:p>
      <w:pPr>
        <w:pStyle w:val="BodyText"/>
      </w:pPr>
      <w:r>
        <w:drawing>
          <wp:inline>
            <wp:extent cx="2497310" cy="3934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Demand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rops"/>
    <w:p>
      <w:pPr>
        <w:pStyle w:val="Heading3"/>
      </w:pPr>
      <w:r>
        <w:t xml:space="preserve">Crops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tab identifies the crops the user considers planting and a large collection of attributes about those crops. It also indicates whether a crop is to be planted or not in column</w:t>
      </w:r>
      <w:r>
        <w:t xml:space="preserve"> </w:t>
      </w:r>
      <w:r>
        <w:rPr>
          <w:b/>
        </w:rPr>
        <w:t xml:space="preserve">Plant?</w:t>
      </w:r>
      <w:r>
        <w:t xml:space="preserve">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tab that follows shows the columns of the spreadsheet in two images for clarity:</w:t>
      </w:r>
    </w:p>
    <w:p>
      <w:pPr>
        <w:pStyle w:val="BodyText"/>
      </w:pPr>
      <w:r>
        <w:t xml:space="preserve">#</w:t>
      </w:r>
      <w:r>
        <w:drawing>
          <wp:inline>
            <wp:extent cx="5334000" cy="2337134"/>
            <wp:effectExtent b="0" l="0" r="0" t="0"/>
            <wp:docPr descr="Crops Tab" title="" id="1" name="Picture"/>
            <a:graphic>
              <a:graphicData uri="http://schemas.openxmlformats.org/drawingml/2006/picture">
                <pic:pic>
                  <pic:nvPicPr>
                    <pic:cNvPr descr="images/Crops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drawing>
          <wp:inline>
            <wp:extent cx="5334000" cy="2884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rops%20Tab%20Le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84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rops%20Tab%20R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Rotation Documentation</dc:title>
  <dc:creator>José Fortuny</dc:creator>
  <cp:keywords/>
  <dcterms:created xsi:type="dcterms:W3CDTF">2021-03-15T10:40:51Z</dcterms:created>
  <dcterms:modified xsi:type="dcterms:W3CDTF">2021-03-15T10:40:51Z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