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SIRET : {{TRAINER_SIRET}}</w:t>
      </w:r>
    </w:p>
    <w:p>
      <w:pPr>
        <w:jc w:val="right"/>
      </w:pPr>
      <w:r>
        <w:rPr>
          <w:sz w:val="18"/>
        </w:rPr>
        <w:t>{{TRAINER_NAME}}</w:t>
      </w:r>
    </w:p>
    <w:p>
      <w:pPr>
        <w:jc w:val="right"/>
      </w:pPr>
      <w:r>
        <w:rPr>
          <w:sz w:val="18"/>
        </w:rPr>
        <w:t>Tel. : {{TRAINER_TEL}}</w:t>
      </w:r>
    </w:p>
    <w:p>
      <w:pPr>
        <w:jc w:val="right"/>
      </w:pPr>
      <w:r>
        <w:rPr>
          <w:sz w:val="18"/>
        </w:rPr>
        <w:t>{{TRAINER_ADDRESS}}</w:t>
      </w:r>
    </w:p>
    <w:p>
      <w:pPr>
        <w:jc w:val="right"/>
      </w:pPr>
      <w:r>
        <w:rPr>
          <w:sz w:val="18"/>
        </w:rPr>
        <w:t>N° Déclaration d'activités : {{TRAINER_DECLARATION}}</w:t>
      </w:r>
    </w:p>
    <w:p>
      <w:pPr>
        <w:jc w:val="right"/>
      </w:pPr>
      <w:r>
        <w:rPr>
          <w:sz w:val="18"/>
        </w:rPr>
        <w:t>{{TRAINER_PLACE}}, le {{TODAY}}</w:t>
      </w:r>
    </w:p>
    <w:p/>
    <w:p>
      <w:r>
        <w:rPr>
          <w:b/>
          <w:i/>
          <w:sz w:val="20"/>
        </w:rPr>
        <w:t xml:space="preserve">Client : </w:t>
      </w:r>
    </w:p>
    <w:p>
      <w:pPr>
        <w:spacing w:after="0"/>
      </w:pPr>
      <w:r>
        <w:rPr>
          <w:b w:val="0"/>
          <w:i w:val="0"/>
          <w:sz w:val="20"/>
        </w:rPr>
        <w:t>Linguaid France</w:t>
      </w:r>
    </w:p>
    <w:p>
      <w:pPr>
        <w:spacing w:after="0"/>
      </w:pPr>
      <w:r>
        <w:rPr>
          <w:b w:val="0"/>
          <w:i w:val="0"/>
          <w:sz w:val="20"/>
        </w:rPr>
        <w:t>2 rue Hergé 66750 Saint-Cyprien RCS Perpignan</w:t>
      </w:r>
    </w:p>
    <w:p>
      <w:pPr>
        <w:spacing w:after="0"/>
      </w:pPr>
      <w:r>
        <w:rPr>
          <w:b w:val="0"/>
          <w:i w:val="0"/>
          <w:sz w:val="20"/>
        </w:rPr>
        <w:t>B 539 682 187 NAF 8559A</w:t>
      </w:r>
    </w:p>
    <w:p/>
    <w:p>
      <w:pPr>
        <w:spacing w:after="40"/>
        <w:jc w:val="center"/>
      </w:pPr>
      <w:r>
        <w:rPr>
          <w:b/>
          <w:i w:val="0"/>
          <w:sz w:val="26"/>
        </w:rPr>
        <w:t>DEVIS — Mission {{CANDIDATE_NAME}}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69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84"/>
            <w:shd w:val="clear" w:color="auto" w:fill="D9D9D9"/>
          </w:tcPr>
          <w:p>
            <w:r>
              <w:rPr>
                <w:b/>
              </w:rPr>
              <w:t>Tarif × heures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</w:rPr>
              <w:t>Montant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 w:val="0"/>
                <w:sz w:val="19"/>
              </w:rPr>
              <w:t>Cours individuels (Cours synchrones en visioconférence et asynchrone sur Internet)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{{COACHING_DATE}}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/>
                <w:sz w:val="19"/>
              </w:rPr>
              <w:t>{{CANDIDATE_NAME}} ({{CANDIDATE_COMPANY}})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{{COACHING_RATE}}€/h — {{COACHING_HOURS}}h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{{COACHING_AMOUNT}}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 w:val="0"/>
                <w:sz w:val="19"/>
              </w:rPr>
              <w:t>Travail personnel (devoirs / suivi asynchrone)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{{HOMEWORK_DATE}}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/>
                <w:sz w:val="19"/>
              </w:rPr>
              <w:t>{{CANDIDATE_NAME}} ({{CANDIDATE_COMPANY}})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{{HOMEWORK_RATE}}€/h — {{HOMEWORK_HOURS}}h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{{HOMEWORK_AMOUNT}}</w:t>
            </w:r>
          </w:p>
        </w:tc>
      </w:tr>
      <w:tr>
        <w:tc>
          <w:tcPr>
            <w:tcW w:type="dxa" w:w="1984"/>
            <w:gridSpan w:val="3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701"/>
          </w:tcPr>
          <w:p>
            <w:r>
              <w:rPr>
                <w:b/>
              </w:rPr>
              <w:t>{{TOTAL_AMOUNT}} € TTC</w:t>
            </w:r>
          </w:p>
        </w:tc>
      </w:tr>
    </w:tbl>
    <w:p/>
    <w:p>
      <w:pPr>
        <w:spacing w:after="40"/>
      </w:pPr>
      <w:r>
        <w:rPr>
          <w:b w:val="0"/>
          <w:i/>
          <w:sz w:val="18"/>
        </w:rPr>
        <w:t>TVA non applicable — article 293 B du CGI</w:t>
      </w:r>
    </w:p>
    <w:p>
      <w:pPr>
        <w:spacing w:after="40"/>
      </w:pPr>
      <w:r>
        <w:rPr>
          <w:b w:val="0"/>
          <w:i w:val="0"/>
          <w:sz w:val="18"/>
        </w:rPr>
        <w:t>Commentaires : Délai de prévenance pour annuler ou reporter un cours : 48h. Règlement à 30 jours de la date de réception de la facture.</w:t>
      </w:r>
    </w:p>
    <w:p/>
    <w:p>
      <w:pPr>
        <w:spacing w:after="40"/>
      </w:pPr>
      <w:r>
        <w:rPr>
          <w:b/>
          <w:i w:val="0"/>
          <w:sz w:val="18"/>
        </w:rPr>
        <w:t>Validité du devis : 1 mois.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