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1F52" w14:textId="7777777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47B76B93"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62A6B79F"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30DF4B12"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014FB222" w14:textId="77777777"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971657E" w14:textId="77777777"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w:t>
      </w:r>
      <w:r w:rsidRPr="00820C44">
        <w:rPr>
          <w:rFonts w:ascii="Avenir Next Regular" w:eastAsia="Calibri" w:hAnsi="Avenir Next Regular" w:cs="Browallia New"/>
          <w:b/>
          <w:bCs/>
          <w:sz w:val="19"/>
          <w:szCs w:val="19"/>
          <w:lang w:val="fr-FR"/>
        </w:rPr>
        <w:t>Roulements CSB France, SIRET 500 066 428 00029,</w:t>
      </w:r>
      <w:r>
        <w:rPr>
          <w:rFonts w:ascii="Avenir Next Regular" w:eastAsia="Calibri" w:hAnsi="Avenir Next Regular" w:cs="Browallia New"/>
          <w:sz w:val="19"/>
          <w:szCs w:val="19"/>
          <w:lang w:val="fr-FR"/>
        </w:rPr>
        <w:t xml:space="preserve"> est conclue la convention suivante, en application des dispositions du Livre III de la sixième partie du code du travail portant organisation de la formation professionnelle. </w:t>
      </w:r>
    </w:p>
    <w:p w14:paraId="3E4F73E2"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091D73A1"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49E9A8C0"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23FBAF9C"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098CAFB1"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753CDFBB"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3B5FFF3F" w14:textId="77777777"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Intitulé de l’action : </w:t>
      </w:r>
      <w:r w:rsidRPr="00820C44">
        <w:rPr>
          <w:rFonts w:ascii="Avenir Next Regular" w:eastAsia="Calibri" w:hAnsi="Avenir Next Regular" w:cs="Browallia New"/>
          <w:b/>
          <w:bCs/>
          <w:sz w:val="19"/>
          <w:szCs w:val="19"/>
          <w:lang w:val="fr-FR"/>
        </w:rPr>
        <w:t>Formation en Anglais Professionnel</w:t>
      </w:r>
    </w:p>
    <w:p w14:paraId="6CCFE688"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7ECBD6A7" w14:textId="77777777" w:rsidR="0036285B" w:rsidRPr="00820C44" w:rsidRDefault="003A7344" w:rsidP="009041BE">
      <w:pPr>
        <w:pStyle w:val="Normal10"/>
        <w:numPr>
          <w:ilvl w:val="0"/>
          <w:numId w:val="34"/>
        </w:numPr>
        <w:ind w:left="426" w:right="-431"/>
        <w:rPr>
          <w:rFonts w:ascii="Avenir Next Regular" w:eastAsia="Calibri" w:hAnsi="Avenir Next Regular" w:cs="Browallia New"/>
          <w:b/>
          <w:bCs/>
          <w:sz w:val="19"/>
          <w:szCs w:val="19"/>
          <w:lang w:val="fr-FR"/>
        </w:rPr>
      </w:pPr>
      <w:r>
        <w:rPr>
          <w:rFonts w:ascii="Avenir Next Regular" w:eastAsia="Calibri" w:hAnsi="Avenir Next Regular" w:cs="Browallia New"/>
          <w:sz w:val="19"/>
          <w:szCs w:val="19"/>
          <w:lang w:val="fr-FR"/>
        </w:rPr>
        <w:t xml:space="preserve">Durée de l’action de formation : </w:t>
      </w:r>
      <w:r w:rsidRPr="00820C44">
        <w:rPr>
          <w:rFonts w:ascii="Avenir Next Regular" w:eastAsia="Calibri" w:hAnsi="Avenir Next Regular" w:cs="Browallia New"/>
          <w:b/>
          <w:bCs/>
          <w:sz w:val="19"/>
          <w:szCs w:val="19"/>
          <w:lang w:val="fr-FR"/>
        </w:rPr>
        <w:t>38 heures</w:t>
      </w:r>
    </w:p>
    <w:p w14:paraId="6CF6D068" w14:textId="77777777"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53A61CD7" w14:textId="77777777"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 xml:space="preserve">Dates : </w:t>
      </w:r>
      <w:r w:rsidRPr="00820C44">
        <w:rPr>
          <w:rFonts w:ascii="Avenir Next Regular" w:eastAsia="Calibri" w:hAnsi="Avenir Next Regular" w:cs="Browallia New"/>
          <w:b/>
          <w:bCs/>
          <w:sz w:val="19"/>
          <w:szCs w:val="19"/>
          <w:lang w:val="fr-FR"/>
        </w:rPr>
        <w:t>du 6 juillet 2026 au 31 décembre 2026</w:t>
      </w:r>
    </w:p>
    <w:p w14:paraId="26AD5613"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62CBD4F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w:t>
      </w:r>
      <w:r>
        <w:rPr>
          <w:rFonts w:ascii="Avenir Next Regular" w:eastAsia="Calibri" w:hAnsi="Avenir Next Regular" w:cs="Browallia New"/>
          <w:b/>
          <w:bCs/>
          <w:sz w:val="19"/>
          <w:szCs w:val="19"/>
          <w:lang w:val="fr-FR"/>
        </w:rPr>
        <w:t>B1 (2)</w:t>
      </w:r>
    </w:p>
    <w:p w14:paraId="40B50AAD"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Niveau visé : </w:t>
      </w:r>
      <w:r>
        <w:rPr>
          <w:rFonts w:ascii="Avenir Next Regular" w:eastAsia="Calibri" w:hAnsi="Avenir Next Regular" w:cs="Browallia New"/>
          <w:b/>
          <w:bCs/>
          <w:sz w:val="19"/>
          <w:szCs w:val="19"/>
          <w:lang w:val="fr-FR"/>
        </w:rPr>
        <w:t>B1+ (2.5)</w:t>
      </w:r>
    </w:p>
    <w:p w14:paraId="7C67629D" w14:textId="77777777"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253F2416"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02582DFF"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0BE9467D"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0F41DB65"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6C8A5BB7"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12ED689E" w14:textId="77777777"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Monsieur CARVALHO Anthony</w:t>
      </w:r>
    </w:p>
    <w:p w14:paraId="38D32B1F"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82A272B"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242D6D79"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7DCD6E0E" w14:textId="77777777"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 xml:space="preserve">Les frais de formation sont : </w:t>
      </w:r>
      <w:r>
        <w:rPr>
          <w:rFonts w:ascii="Avenir Next Regular" w:eastAsia="Calibri" w:hAnsi="Avenir Next Regular" w:cs="Browallia New"/>
          <w:sz w:val="19"/>
          <w:szCs w:val="19"/>
          <w:lang w:val="fr-FR"/>
          <w:b/>
          <w:bCs/>
        </w:rPr>
        <w:t>3000 EUROS NET DE TAXES*</w:t>
      </w:r>
      <w:r>
        <w:rPr>
          <w:rFonts w:ascii="Avenir Next Regular" w:eastAsia="Calibri" w:hAnsi="Avenir Next Regular" w:cs="Browallia New"/>
          <w:sz w:val="19"/>
          <w:szCs w:val="19"/>
          <w:lang w:val="fr-FR"/>
        </w:rPr>
        <w:t xml:space="preserve"> à payer à réception de facture. Un cofinancement ou abondement est également possible du moment que l’accord de prise en charge est donné avant démarrage de la formation. Les tarifs comprennent les frais pédagogiques. (*Conformément à l'article 261-4-4° du Code général des impôts, nos activités de formation professionnelle continue sont exonérées de T.V.A.)</w:t>
      </w:r>
    </w:p>
    <w:p w14:paraId="4D040AA4"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F1923A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72796A9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6FC555E"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0963B784"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5183F78D"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4EBCC9B1"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B92739A"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7C69AEC9"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D635F09"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6841CC6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F4CBB6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7DBD5825"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EB707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5A4643CB"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4A3B649"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2794EBCF"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17271D26" w14:textId="77777777" w:rsidR="004E7754" w:rsidRDefault="004E7754">
      <w:pPr>
        <w:rPr>
          <w:rFonts w:ascii="Avenir Next Regular" w:eastAsia="Verdana" w:hAnsi="Avenir Next Regular" w:cs="Verdana"/>
          <w:b/>
          <w:color w:val="1F497D" w:themeColor="text2"/>
          <w:sz w:val="20"/>
          <w:szCs w:val="20"/>
          <w:lang w:eastAsia="en-GB"/>
        </w:rPr>
      </w:pPr>
      <w:r>
        <w:rPr>
          <w:rFonts w:ascii="Avenir Next Regular" w:hAnsi="Avenir Next Regular"/>
          <w:b/>
          <w:color w:val="1F497D" w:themeColor="text2"/>
        </w:rPr>
        <w:br w:type="page"/>
      </w:r>
    </w:p>
    <w:p w14:paraId="5295F014"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lastRenderedPageBreak/>
        <w:t>Article 8 : Accessibilité aux personnes en situation de handicap</w:t>
      </w:r>
    </w:p>
    <w:p w14:paraId="5D280EB9"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64C9B8C7"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29C2A7E0"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2BAF0056" w14:textId="77777777"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Fait en double exemplaire, à Saint-Cyprien le 12 juin 2026</w:t>
      </w:r>
    </w:p>
    <w:p w14:paraId="73ACB36A"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tbl>
      <w:tblPr>
        <w:tblW w:w="9360" w:type="dxa"/>
        <w:tblLook w:val="04A0" w:firstRow="1" w:lastRow="0" w:firstColumn="1" w:lastColumn="0" w:noHBand="0" w:noVBand="1"/>
      </w:tblPr>
      <w:tblGrid>
        <w:gridCol w:w="4680"/>
        <w:gridCol w:w="4680"/>
      </w:tblGrid>
      <w:tr w:rsidR="00701C31" w14:paraId="3722CABA" w14:textId="77777777">
        <w:tc>
          <w:tcPr>
            <w:tcW w:w="4680" w:type="dxa"/>
          </w:tcPr>
          <w:p w14:paraId="436BD0FC" w14:textId="77777777" w:rsidR="00701C31" w:rsidRDefault="00000000">
            <w:pPr>
              <w:spacing w:after="120"/>
            </w:pPr>
            <w:r>
              <w:rPr>
                <w:rFonts w:ascii="Avenir Next Regular" w:hAnsi="Avenir Next Regular"/>
                <w:b/>
                <w:bCs/>
                <w:color w:val="1F497D" w:themeColor="text2"/>
              </w:rPr>
              <w:t>Pour Roulements CSB France</w:t>
            </w:r>
          </w:p>
        </w:tc>
        <w:tc>
          <w:tcPr>
            <w:tcW w:w="4680" w:type="dxa"/>
          </w:tcPr>
          <w:p w14:paraId="1A3D278B" w14:textId="77777777" w:rsidR="00701C31" w:rsidRDefault="00000000">
            <w:pPr>
              <w:spacing w:after="120"/>
            </w:pPr>
            <w:r>
              <w:rPr>
                <w:rFonts w:ascii="Avenir Next Regular" w:hAnsi="Avenir Next Regular"/>
                <w:b/>
                <w:bCs/>
                <w:color w:val="1F497D" w:themeColor="text2"/>
              </w:rPr>
              <w:t>Pour l’organisme LINGUAID FRANCE</w:t>
            </w:r>
          </w:p>
        </w:tc>
      </w:tr>
      <w:tr w:rsidR="00701C31" w14:paraId="4A6792BD" w14:textId="77777777">
        <w:tc>
          <w:tcPr>
            <w:tcW w:w="4680" w:type="dxa"/>
          </w:tcPr>
          <w:p w14:paraId="4CC80322" w14:textId="77777777" w:rsidR="00701C31" w:rsidRDefault="00701C31">
            <w:pPr>
              <w:spacing w:after="120"/>
            </w:pPr>
          </w:p>
        </w:tc>
        <w:tc>
          <w:tcPr>
            <w:tcW w:w="4680" w:type="dxa"/>
          </w:tcPr>
          <w:p w14:paraId="302D06B8" w14:textId="77777777" w:rsidR="00701C31" w:rsidRDefault="00701C31">
            <w:pPr>
              <w:spacing w:after="120"/>
            </w:pPr>
          </w:p>
        </w:tc>
      </w:tr>
      <w:tr w:rsidR="00701C31" w14:paraId="0FAFC388" w14:textId="77777777">
        <w:tc>
          <w:tcPr>
            <w:tcW w:w="4680" w:type="dxa"/>
          </w:tcPr>
          <w:p w14:paraId="02754AF5" w14:textId="77777777" w:rsidR="00701C31" w:rsidRDefault="00701C31">
            <w:pPr>
              <w:spacing w:after="120"/>
            </w:pPr>
          </w:p>
        </w:tc>
        <w:tc>
          <w:tcPr>
            <w:tcW w:w="4680" w:type="dxa"/>
          </w:tcPr>
          <w:p w14:paraId="68C95ADD" w14:textId="77777777" w:rsidR="00701C31" w:rsidRDefault="00701C31">
            <w:pPr>
              <w:spacing w:after="120"/>
            </w:pPr>
          </w:p>
        </w:tc>
      </w:tr>
      <w:tr w:rsidR="00701C31" w14:paraId="3663BF66" w14:textId="77777777">
        <w:tc>
          <w:tcPr>
            <w:tcW w:w="4680" w:type="dxa"/>
          </w:tcPr>
          <w:p w14:paraId="64ECEA75" w14:textId="77777777" w:rsidR="00701C31" w:rsidRDefault="00701C31">
            <w:pPr>
              <w:spacing w:after="120"/>
            </w:pPr>
          </w:p>
        </w:tc>
        <w:tc>
          <w:tcPr>
            <w:tcW w:w="4680" w:type="dxa"/>
          </w:tcPr>
          <w:p w14:paraId="6FEB713A" w14:textId="77777777" w:rsidR="00701C31" w:rsidRDefault="00701C31">
            <w:pPr>
              <w:spacing w:after="120"/>
            </w:pPr>
          </w:p>
        </w:tc>
      </w:tr>
      <w:tr w:rsidR="00701C31" w14:paraId="1FF15603" w14:textId="77777777">
        <w:tc>
          <w:tcPr>
            <w:tcW w:w="4680" w:type="dxa"/>
          </w:tcPr>
          <w:p w14:paraId="2BB2732A" w14:textId="77777777" w:rsidR="00701C31" w:rsidRDefault="00701C31">
            <w:pPr>
              <w:spacing w:after="120"/>
            </w:pPr>
          </w:p>
        </w:tc>
        <w:tc>
          <w:tcPr>
            <w:tcW w:w="4680" w:type="dxa"/>
          </w:tcPr>
          <w:p w14:paraId="77F8D431" w14:textId="77777777" w:rsidR="00701C31" w:rsidRDefault="00701C31">
            <w:pPr>
              <w:spacing w:after="120"/>
            </w:pPr>
          </w:p>
        </w:tc>
      </w:tr>
      <w:tr w:rsidR="00701C31" w14:paraId="4D05294A" w14:textId="77777777">
        <w:tc>
          <w:tcPr>
            <w:tcW w:w="4680" w:type="dxa"/>
          </w:tcPr>
          <w:p w14:paraId="087D6E76" w14:textId="77777777" w:rsidR="00701C31" w:rsidRDefault="00701C31">
            <w:pPr>
              <w:spacing w:after="120"/>
            </w:pPr>
          </w:p>
        </w:tc>
        <w:tc>
          <w:tcPr>
            <w:tcW w:w="4680" w:type="dxa"/>
          </w:tcPr>
          <w:p w14:paraId="4F034F47" w14:textId="77777777" w:rsidR="00701C31" w:rsidRDefault="00701C31">
            <w:pPr>
              <w:spacing w:after="120"/>
            </w:pPr>
          </w:p>
        </w:tc>
      </w:tr>
    </w:tbl>
    <w:p w14:paraId="5A0DD532" w14:textId="77777777"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02073563">
            <wp:simplePos x="0" y="0"/>
            <wp:positionH relativeFrom="margin">
              <wp:posOffset>3604895</wp:posOffset>
            </wp:positionH>
            <wp:positionV relativeFrom="margin">
              <wp:posOffset>1658530</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5487" w14:textId="77777777" w:rsidR="00A813C7" w:rsidRDefault="00A813C7">
      <w:r>
        <w:separator/>
      </w:r>
    </w:p>
  </w:endnote>
  <w:endnote w:type="continuationSeparator" w:id="0">
    <w:p w14:paraId="3FC4132C" w14:textId="77777777" w:rsidR="00A813C7" w:rsidRDefault="00A8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7F9C"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CE0854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4C65747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6B32EA1A"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1B4BC99B"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4581F0D6"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5011E0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6EAD089"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B9DA"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1889D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D6D8E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F0FB618"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68C97475"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1385A01F"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085C832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60204A5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07C94" w14:textId="77777777" w:rsidR="00A813C7" w:rsidRDefault="00A813C7">
      <w:r>
        <w:separator/>
      </w:r>
    </w:p>
  </w:footnote>
  <w:footnote w:type="continuationSeparator" w:id="0">
    <w:p w14:paraId="6EC9DF52" w14:textId="77777777" w:rsidR="00A813C7" w:rsidRDefault="00A81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D6EA" w14:textId="77777777"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719240A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DBEE" w14:textId="7777777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11648434"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5D33"/>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E7754"/>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1C3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0C44"/>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13C7"/>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225E"/>
    <w:rsid w:val="00CC5256"/>
    <w:rsid w:val="00CC63E6"/>
    <w:rsid w:val="00CD4AD6"/>
    <w:rsid w:val="00CD565D"/>
    <w:rsid w:val="00CE5AAC"/>
    <w:rsid w:val="00CF26A5"/>
    <w:rsid w:val="00CF286D"/>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057F"/>
    <w:rsid w:val="00F26734"/>
    <w:rsid w:val="00F27E82"/>
    <w:rsid w:val="00F32084"/>
    <w:rsid w:val="00F32F1E"/>
    <w:rsid w:val="00F35BA5"/>
    <w:rsid w:val="00F5048C"/>
    <w:rsid w:val="00F54521"/>
    <w:rsid w:val="00F56032"/>
    <w:rsid w:val="00F616D9"/>
    <w:rsid w:val="00F61ADF"/>
    <w:rsid w:val="00F64025"/>
    <w:rsid w:val="00F66C14"/>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9EDBF9"/>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7</cp:revision>
  <cp:lastPrinted>2025-01-27T14:58:00Z</cp:lastPrinted>
  <dcterms:created xsi:type="dcterms:W3CDTF">2026-06-07T19:31:00Z</dcterms:created>
  <dcterms:modified xsi:type="dcterms:W3CDTF">2026-06-12T08:29:00Z</dcterms:modified>
</cp:coreProperties>
</file>