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496EC" w14:textId="77777777" w:rsidR="009E06D4" w:rsidRDefault="009E06D4" w:rsidP="009E06D4">
      <w:pPr>
        <w:rPr>
          <w:rFonts w:ascii="Calibri" w:eastAsia="Calibri" w:hAnsi="Calibri" w:cs="Calibri"/>
          <w:b/>
          <w:bCs/>
          <w:color w:val="000000" w:themeColor="text1"/>
          <w:sz w:val="40"/>
          <w:szCs w:val="40"/>
        </w:rPr>
      </w:pPr>
      <w:r w:rsidRPr="34ED494E">
        <w:rPr>
          <w:rFonts w:ascii="Calibri" w:eastAsia="Calibri" w:hAnsi="Calibri" w:cs="Calibri"/>
          <w:b/>
          <w:bCs/>
          <w:color w:val="000000" w:themeColor="text1"/>
          <w:sz w:val="40"/>
          <w:szCs w:val="40"/>
        </w:rPr>
        <w:t>Group Case Study 1</w:t>
      </w:r>
    </w:p>
    <w:p w14:paraId="5B2EACCE" w14:textId="77777777" w:rsidR="009E06D4" w:rsidRDefault="009E06D4" w:rsidP="009E06D4">
      <w:pPr>
        <w:rPr>
          <w:rFonts w:ascii="Calibri" w:eastAsia="Calibri" w:hAnsi="Calibri" w:cs="Calibri"/>
        </w:rPr>
      </w:pPr>
      <w:r w:rsidRPr="34ED494E">
        <w:rPr>
          <w:rFonts w:ascii="Calibri" w:eastAsia="Calibri" w:hAnsi="Calibri" w:cs="Calibri"/>
        </w:rPr>
        <w:t>Alisa Steensen</w:t>
      </w:r>
    </w:p>
    <w:p w14:paraId="28A84935" w14:textId="77777777" w:rsidR="009E06D4" w:rsidRDefault="009E06D4" w:rsidP="009E06D4">
      <w:pPr>
        <w:rPr>
          <w:rFonts w:ascii="Calibri" w:eastAsia="Calibri" w:hAnsi="Calibri" w:cs="Calibri"/>
        </w:rPr>
      </w:pPr>
      <w:r w:rsidRPr="34ED494E">
        <w:rPr>
          <w:rFonts w:ascii="Calibri" w:eastAsia="Calibri" w:hAnsi="Calibri" w:cs="Calibri"/>
        </w:rPr>
        <w:t>Carmen Mendoza</w:t>
      </w:r>
    </w:p>
    <w:p w14:paraId="5B0D3F15" w14:textId="77777777" w:rsidR="009E06D4" w:rsidRPr="00E611D2" w:rsidRDefault="009E06D4" w:rsidP="009E06D4">
      <w:pPr>
        <w:rPr>
          <w:rFonts w:ascii="Calibri" w:eastAsia="Calibri" w:hAnsi="Calibri" w:cs="Calibri"/>
          <w:lang w:val="es-ES"/>
        </w:rPr>
      </w:pPr>
      <w:r w:rsidRPr="00E611D2">
        <w:rPr>
          <w:rFonts w:ascii="Calibri" w:eastAsia="Calibri" w:hAnsi="Calibri" w:cs="Calibri"/>
          <w:lang w:val="es-ES"/>
        </w:rPr>
        <w:t>Jose Franco</w:t>
      </w:r>
    </w:p>
    <w:p w14:paraId="2639F7C0" w14:textId="77777777" w:rsidR="009E06D4" w:rsidRPr="00E611D2" w:rsidRDefault="009E06D4" w:rsidP="009E06D4">
      <w:pPr>
        <w:rPr>
          <w:rFonts w:ascii="Calibri" w:eastAsia="Calibri" w:hAnsi="Calibri" w:cs="Calibri"/>
          <w:lang w:val="es-ES"/>
        </w:rPr>
      </w:pPr>
      <w:r w:rsidRPr="00E611D2">
        <w:rPr>
          <w:rFonts w:ascii="Calibri" w:eastAsia="Calibri" w:hAnsi="Calibri" w:cs="Calibri"/>
          <w:lang w:val="es-ES"/>
        </w:rPr>
        <w:t>Usiel Figueroa</w:t>
      </w:r>
    </w:p>
    <w:p w14:paraId="18E2428A" w14:textId="77777777" w:rsidR="009E06D4" w:rsidRPr="00E611D2" w:rsidRDefault="009E06D4" w:rsidP="009E06D4">
      <w:pPr>
        <w:rPr>
          <w:rFonts w:ascii="Calibri" w:eastAsia="Calibri" w:hAnsi="Calibri" w:cs="Calibri"/>
          <w:lang w:val="es-ES"/>
        </w:rPr>
      </w:pPr>
    </w:p>
    <w:p w14:paraId="3B1F6E0B" w14:textId="49807B39" w:rsidR="009E06D4" w:rsidRPr="00E611D2" w:rsidRDefault="009E06D4" w:rsidP="009E06D4">
      <w:pPr>
        <w:rPr>
          <w:rFonts w:ascii="Calibri" w:eastAsia="Calibri" w:hAnsi="Calibri" w:cs="Calibri"/>
          <w:lang w:val="es-ES"/>
        </w:rPr>
      </w:pPr>
      <w:proofErr w:type="spellStart"/>
      <w:r w:rsidRPr="00E611D2">
        <w:rPr>
          <w:rFonts w:ascii="Calibri" w:eastAsia="Calibri" w:hAnsi="Calibri" w:cs="Calibri"/>
          <w:lang w:val="es-ES"/>
        </w:rPr>
        <w:t>December</w:t>
      </w:r>
      <w:proofErr w:type="spellEnd"/>
      <w:r w:rsidRPr="00E611D2">
        <w:rPr>
          <w:rFonts w:ascii="Calibri" w:eastAsia="Calibri" w:hAnsi="Calibri" w:cs="Calibri"/>
          <w:lang w:val="es-ES"/>
        </w:rPr>
        <w:t xml:space="preserve"> 0</w:t>
      </w:r>
      <w:r>
        <w:rPr>
          <w:rFonts w:ascii="Calibri" w:eastAsia="Calibri" w:hAnsi="Calibri" w:cs="Calibri"/>
          <w:lang w:val="es-ES"/>
        </w:rPr>
        <w:t>9</w:t>
      </w:r>
      <w:r w:rsidRPr="00E611D2">
        <w:rPr>
          <w:rFonts w:ascii="Calibri" w:eastAsia="Calibri" w:hAnsi="Calibri" w:cs="Calibri"/>
          <w:lang w:val="es-ES"/>
        </w:rPr>
        <w:t>, 2024</w:t>
      </w:r>
    </w:p>
    <w:p w14:paraId="3FCD6188" w14:textId="2C20871B" w:rsidR="009E06D4" w:rsidRDefault="009E06D4" w:rsidP="009E06D4">
      <w:pPr>
        <w:rPr>
          <w:rFonts w:ascii="Calibri" w:eastAsia="Calibri" w:hAnsi="Calibri" w:cs="Calibri"/>
          <w:b/>
          <w:bCs/>
          <w:color w:val="000000" w:themeColor="text1"/>
        </w:rPr>
      </w:pPr>
      <w:r w:rsidRPr="34ED494E">
        <w:rPr>
          <w:rFonts w:ascii="Calibri" w:eastAsia="Calibri" w:hAnsi="Calibri" w:cs="Calibri"/>
        </w:rPr>
        <w:t xml:space="preserve">Module </w:t>
      </w:r>
      <w:r>
        <w:rPr>
          <w:rFonts w:ascii="Calibri" w:eastAsia="Calibri" w:hAnsi="Calibri" w:cs="Calibri"/>
        </w:rPr>
        <w:t>11</w:t>
      </w:r>
      <w:r w:rsidRPr="34ED494E">
        <w:rPr>
          <w:rFonts w:ascii="Calibri" w:eastAsia="Calibri" w:hAnsi="Calibri" w:cs="Calibri"/>
        </w:rPr>
        <w:t>.1 Assignment:</w:t>
      </w:r>
      <w:r w:rsidRPr="34ED494E">
        <w:rPr>
          <w:rFonts w:ascii="Calibri" w:eastAsia="Calibri" w:hAnsi="Calibri" w:cs="Calibri"/>
          <w:b/>
          <w:bCs/>
          <w:color w:val="000000" w:themeColor="text1"/>
        </w:rPr>
        <w:t xml:space="preserve"> </w:t>
      </w:r>
      <w:r w:rsidRPr="34ED494E">
        <w:rPr>
          <w:rFonts w:ascii="Calibri" w:eastAsia="Calibri" w:hAnsi="Calibri" w:cs="Calibri"/>
          <w:color w:val="000000" w:themeColor="text1"/>
        </w:rPr>
        <w:t>Milestone #</w:t>
      </w:r>
      <w:r>
        <w:rPr>
          <w:rFonts w:ascii="Calibri" w:eastAsia="Calibri" w:hAnsi="Calibri" w:cs="Calibri"/>
          <w:color w:val="000000" w:themeColor="text1"/>
        </w:rPr>
        <w:t>3</w:t>
      </w:r>
    </w:p>
    <w:p w14:paraId="45236776" w14:textId="77777777" w:rsidR="009E06D4" w:rsidRDefault="009E06D4" w:rsidP="009E06D4">
      <w:pPr>
        <w:rPr>
          <w:rFonts w:ascii="Calibri" w:eastAsia="Calibri" w:hAnsi="Calibri" w:cs="Calibri"/>
        </w:rPr>
      </w:pPr>
      <w:r w:rsidRPr="34ED494E">
        <w:rPr>
          <w:rFonts w:ascii="Calibri" w:eastAsia="Calibri" w:hAnsi="Calibri" w:cs="Calibri"/>
        </w:rPr>
        <w:t>CSD310 Database Development and Use</w:t>
      </w:r>
    </w:p>
    <w:p w14:paraId="53FD67AA" w14:textId="0636DB5F" w:rsidR="009E06D4" w:rsidRDefault="009E06D4" w:rsidP="009E06D4">
      <w:pPr>
        <w:rPr>
          <w:rFonts w:ascii="Calibri" w:eastAsia="Calibri" w:hAnsi="Calibri" w:cs="Calibri"/>
        </w:rPr>
      </w:pPr>
      <w:r>
        <w:rPr>
          <w:noProof/>
        </w:rPr>
        <w:drawing>
          <wp:inline distT="0" distB="0" distL="0" distR="0" wp14:anchorId="018A8536" wp14:editId="21EF25C6">
            <wp:extent cx="4940302" cy="2159000"/>
            <wp:effectExtent l="0" t="0" r="0" b="0"/>
            <wp:docPr id="1158312512" name="Picture 1158312512" descr="A glass of wine with gr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12512" name="Picture 1158312512" descr="A glass of wine with grap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40302" cy="2159000"/>
                    </a:xfrm>
                    <a:prstGeom prst="rect">
                      <a:avLst/>
                    </a:prstGeom>
                  </pic:spPr>
                </pic:pic>
              </a:graphicData>
            </a:graphic>
          </wp:inline>
        </w:drawing>
      </w:r>
    </w:p>
    <w:p w14:paraId="0C8495AA" w14:textId="77777777" w:rsidR="009E06D4" w:rsidRDefault="009E06D4" w:rsidP="009E06D4">
      <w:pPr>
        <w:rPr>
          <w:rFonts w:ascii="Calibri" w:eastAsia="Calibri" w:hAnsi="Calibri" w:cs="Calibri"/>
        </w:rPr>
      </w:pPr>
    </w:p>
    <w:p w14:paraId="7A44F786" w14:textId="77777777" w:rsidR="009E06D4" w:rsidRDefault="009E06D4" w:rsidP="009E06D4">
      <w:pPr>
        <w:rPr>
          <w:rFonts w:ascii="Calibri" w:eastAsia="Calibri" w:hAnsi="Calibri" w:cs="Calibri"/>
        </w:rPr>
      </w:pPr>
    </w:p>
    <w:p w14:paraId="12878DC2" w14:textId="77777777" w:rsidR="009E06D4" w:rsidRDefault="009E06D4" w:rsidP="009E06D4">
      <w:pPr>
        <w:rPr>
          <w:rFonts w:ascii="Calibri" w:eastAsia="Calibri" w:hAnsi="Calibri" w:cs="Calibri"/>
        </w:rPr>
      </w:pPr>
    </w:p>
    <w:p w14:paraId="7EC0ECB5" w14:textId="77777777" w:rsidR="009E06D4" w:rsidRDefault="009E06D4" w:rsidP="009E06D4">
      <w:pPr>
        <w:rPr>
          <w:rFonts w:ascii="Calibri" w:eastAsia="Calibri" w:hAnsi="Calibri" w:cs="Calibri"/>
        </w:rPr>
      </w:pPr>
    </w:p>
    <w:p w14:paraId="73032F8B" w14:textId="77777777" w:rsidR="009E06D4" w:rsidRDefault="009E06D4" w:rsidP="009E06D4">
      <w:pPr>
        <w:rPr>
          <w:rFonts w:ascii="Calibri" w:eastAsia="Calibri" w:hAnsi="Calibri" w:cs="Calibri"/>
        </w:rPr>
      </w:pPr>
    </w:p>
    <w:p w14:paraId="33BDB41E" w14:textId="77777777" w:rsidR="009E06D4" w:rsidRDefault="009E06D4" w:rsidP="009E06D4">
      <w:pPr>
        <w:rPr>
          <w:rFonts w:ascii="Calibri" w:eastAsia="Calibri" w:hAnsi="Calibri" w:cs="Calibri"/>
        </w:rPr>
      </w:pPr>
    </w:p>
    <w:p w14:paraId="7CC4172F" w14:textId="77777777" w:rsidR="009E06D4" w:rsidRDefault="009E06D4" w:rsidP="009E06D4">
      <w:pPr>
        <w:rPr>
          <w:rFonts w:ascii="Calibri" w:eastAsia="Calibri" w:hAnsi="Calibri" w:cs="Calibri"/>
        </w:rPr>
      </w:pPr>
    </w:p>
    <w:p w14:paraId="42D8D1D5" w14:textId="77777777" w:rsidR="009E06D4" w:rsidRDefault="009E06D4" w:rsidP="009E06D4">
      <w:pPr>
        <w:rPr>
          <w:rFonts w:ascii="Calibri" w:eastAsia="Calibri" w:hAnsi="Calibri" w:cs="Calibri"/>
        </w:rPr>
      </w:pPr>
    </w:p>
    <w:p w14:paraId="09652011" w14:textId="77777777" w:rsidR="009E06D4" w:rsidRDefault="009E06D4" w:rsidP="00327B7F">
      <w:pPr>
        <w:ind w:left="720" w:hanging="360"/>
      </w:pPr>
    </w:p>
    <w:p w14:paraId="422F01A1" w14:textId="43AF3F8C" w:rsidR="00327B7F" w:rsidRPr="009E06D4" w:rsidRDefault="009D1FB7" w:rsidP="009E06D4">
      <w:pPr>
        <w:pStyle w:val="ListParagraph"/>
        <w:numPr>
          <w:ilvl w:val="0"/>
          <w:numId w:val="2"/>
        </w:numPr>
        <w:rPr>
          <w:rFonts w:ascii="Calibri" w:hAnsi="Calibri" w:cs="Calibri"/>
          <w:b/>
          <w:bCs/>
        </w:rPr>
      </w:pPr>
      <w:r w:rsidRPr="009E06D4">
        <w:rPr>
          <w:rFonts w:ascii="Calibri" w:hAnsi="Calibri" w:cs="Calibri"/>
          <w:b/>
          <w:bCs/>
        </w:rPr>
        <w:lastRenderedPageBreak/>
        <w:t>Supplier Delivery Report</w:t>
      </w:r>
    </w:p>
    <w:p w14:paraId="56433EC8" w14:textId="4FC54DDE" w:rsidR="009D1FB7" w:rsidRPr="00327B7F" w:rsidRDefault="009D1FB7" w:rsidP="009D1FB7">
      <w:pPr>
        <w:pStyle w:val="ListParagraph"/>
        <w:rPr>
          <w:rFonts w:ascii="Calibri" w:hAnsi="Calibri" w:cs="Calibri"/>
        </w:rPr>
      </w:pPr>
      <w:r w:rsidRPr="00327B7F">
        <w:rPr>
          <w:rFonts w:ascii="Calibri" w:hAnsi="Calibri" w:cs="Calibri"/>
          <w:b/>
          <w:bCs/>
        </w:rPr>
        <w:t>Description:</w:t>
      </w:r>
      <w:r w:rsidRPr="00327B7F">
        <w:rPr>
          <w:rFonts w:ascii="Calibri" w:hAnsi="Calibri" w:cs="Calibri"/>
        </w:rPr>
        <w:t xml:space="preserve"> This report provides an overview of the components supplied by each supplier, the quantity of components delivered, and the reorder levels. It helps the company monitor supplier deliveries and manage inventory more effectively by identifying if certain components are approaching low stock and require restocking. </w:t>
      </w:r>
      <w:r w:rsidR="00E43093">
        <w:rPr>
          <w:rFonts w:ascii="Calibri" w:hAnsi="Calibri" w:cs="Calibri"/>
        </w:rPr>
        <w:t>A</w:t>
      </w:r>
      <w:r w:rsidRPr="00327B7F">
        <w:rPr>
          <w:rFonts w:ascii="Calibri" w:hAnsi="Calibri" w:cs="Calibri"/>
        </w:rPr>
        <w:t>s it highlights whether a component needs restocking based on its current quantity shipped and the predefined reorder level. This report aids in ensuring that the company does not face production delays due to a lack of essential supplies.</w:t>
      </w:r>
    </w:p>
    <w:p w14:paraId="70D7D010" w14:textId="77777777" w:rsidR="009D1FB7" w:rsidRPr="009D1FB7" w:rsidRDefault="009D1FB7" w:rsidP="009D1FB7">
      <w:pPr>
        <w:pStyle w:val="ListParagraph"/>
        <w:rPr>
          <w:rFonts w:ascii="Calibri" w:hAnsi="Calibri" w:cs="Calibri"/>
        </w:rPr>
      </w:pPr>
      <w:r w:rsidRPr="009D1FB7">
        <w:rPr>
          <w:rFonts w:ascii="Calibri" w:hAnsi="Calibri" w:cs="Calibri"/>
          <w:b/>
          <w:bCs/>
        </w:rPr>
        <w:t>Key Insights:</w:t>
      </w:r>
    </w:p>
    <w:p w14:paraId="2255EDB3" w14:textId="09C35E33" w:rsidR="009D1FB7" w:rsidRPr="009D1FB7" w:rsidRDefault="00CD1478" w:rsidP="009D1FB7">
      <w:pPr>
        <w:pStyle w:val="ListParagraph"/>
        <w:numPr>
          <w:ilvl w:val="0"/>
          <w:numId w:val="3"/>
        </w:numPr>
        <w:rPr>
          <w:rFonts w:ascii="Calibri" w:hAnsi="Calibri" w:cs="Calibri"/>
        </w:rPr>
      </w:pPr>
      <w:r>
        <w:rPr>
          <w:rFonts w:ascii="Calibri" w:hAnsi="Calibri" w:cs="Calibri"/>
        </w:rPr>
        <w:t>Expected Delivery</w:t>
      </w:r>
      <w:r w:rsidR="009D1FB7" w:rsidRPr="009D1FB7">
        <w:rPr>
          <w:rFonts w:ascii="Calibri" w:hAnsi="Calibri" w:cs="Calibri"/>
        </w:rPr>
        <w:t>.</w:t>
      </w:r>
    </w:p>
    <w:p w14:paraId="558CB77B" w14:textId="0F717EEB" w:rsidR="009D1FB7" w:rsidRPr="009D1FB7" w:rsidRDefault="00E43093" w:rsidP="009D1FB7">
      <w:pPr>
        <w:pStyle w:val="ListParagraph"/>
        <w:numPr>
          <w:ilvl w:val="0"/>
          <w:numId w:val="3"/>
        </w:numPr>
        <w:rPr>
          <w:rFonts w:ascii="Calibri" w:hAnsi="Calibri" w:cs="Calibri"/>
        </w:rPr>
      </w:pPr>
      <w:r>
        <w:rPr>
          <w:rFonts w:ascii="Calibri" w:hAnsi="Calibri" w:cs="Calibri"/>
        </w:rPr>
        <w:t>C</w:t>
      </w:r>
      <w:r w:rsidR="009D1FB7" w:rsidRPr="009D1FB7">
        <w:rPr>
          <w:rFonts w:ascii="Calibri" w:hAnsi="Calibri" w:cs="Calibri"/>
        </w:rPr>
        <w:t>omponent</w:t>
      </w:r>
      <w:r>
        <w:rPr>
          <w:rFonts w:ascii="Calibri" w:hAnsi="Calibri" w:cs="Calibri"/>
        </w:rPr>
        <w:t xml:space="preserve"> Type</w:t>
      </w:r>
      <w:r w:rsidR="009D1FB7" w:rsidRPr="009D1FB7">
        <w:rPr>
          <w:rFonts w:ascii="Calibri" w:hAnsi="Calibri" w:cs="Calibri"/>
        </w:rPr>
        <w:t>.</w:t>
      </w:r>
    </w:p>
    <w:p w14:paraId="1267C027" w14:textId="133EFEAE" w:rsidR="009D1FB7" w:rsidRPr="009D1FB7" w:rsidRDefault="00E43093" w:rsidP="009D1FB7">
      <w:pPr>
        <w:pStyle w:val="ListParagraph"/>
        <w:numPr>
          <w:ilvl w:val="0"/>
          <w:numId w:val="3"/>
        </w:numPr>
        <w:rPr>
          <w:rFonts w:ascii="Calibri" w:hAnsi="Calibri" w:cs="Calibri"/>
        </w:rPr>
      </w:pPr>
      <w:r>
        <w:rPr>
          <w:rFonts w:ascii="Calibri" w:hAnsi="Calibri" w:cs="Calibri"/>
        </w:rPr>
        <w:t>Actual Delivery</w:t>
      </w:r>
      <w:r w:rsidR="009D1FB7" w:rsidRPr="009D1FB7">
        <w:rPr>
          <w:rFonts w:ascii="Calibri" w:hAnsi="Calibri" w:cs="Calibri"/>
        </w:rPr>
        <w:t>, helping to identify components that need restocking.</w:t>
      </w:r>
    </w:p>
    <w:p w14:paraId="3143632C" w14:textId="1489465E" w:rsidR="009D1FB7" w:rsidRPr="009D1FB7" w:rsidRDefault="00CD1478" w:rsidP="009D1FB7">
      <w:pPr>
        <w:pStyle w:val="ListParagraph"/>
        <w:numPr>
          <w:ilvl w:val="0"/>
          <w:numId w:val="3"/>
        </w:numPr>
        <w:rPr>
          <w:rFonts w:ascii="Calibri" w:hAnsi="Calibri" w:cs="Calibri"/>
        </w:rPr>
      </w:pPr>
      <w:r>
        <w:rPr>
          <w:rFonts w:ascii="Calibri" w:hAnsi="Calibri" w:cs="Calibri"/>
        </w:rPr>
        <w:t>Delivery Gap</w:t>
      </w:r>
      <w:r w:rsidR="009D1FB7" w:rsidRPr="009D1FB7">
        <w:rPr>
          <w:rFonts w:ascii="Calibri" w:hAnsi="Calibri" w:cs="Calibri"/>
        </w:rPr>
        <w:t>, indicating if an item is running low and needs to be reordered.</w:t>
      </w:r>
    </w:p>
    <w:p w14:paraId="68217CE4" w14:textId="77777777" w:rsidR="009D1FB7" w:rsidRDefault="009D1FB7" w:rsidP="009D1FB7">
      <w:pPr>
        <w:pStyle w:val="ListParagraph"/>
      </w:pPr>
    </w:p>
    <w:p w14:paraId="1007AB33" w14:textId="1752F0A3" w:rsidR="009E06D4" w:rsidRDefault="009E06D4" w:rsidP="00FC63A3">
      <w:pPr>
        <w:pStyle w:val="ListParagraph"/>
        <w:rPr>
          <w:rFonts w:ascii="Calibri" w:hAnsi="Calibri" w:cs="Calibri"/>
          <w:b/>
          <w:bCs/>
        </w:rPr>
      </w:pPr>
      <w:r w:rsidRPr="00FC63A3">
        <w:rPr>
          <w:rFonts w:ascii="Calibri" w:hAnsi="Calibri" w:cs="Calibri"/>
          <w:b/>
          <w:bCs/>
          <w:color w:val="000000" w:themeColor="text1"/>
        </w:rPr>
        <w:t>Screen</w:t>
      </w:r>
      <w:r w:rsidR="00FC63A3" w:rsidRPr="00FC63A3">
        <w:rPr>
          <w:rFonts w:ascii="Calibri" w:hAnsi="Calibri" w:cs="Calibri"/>
          <w:b/>
          <w:bCs/>
          <w:color w:val="000000" w:themeColor="text1"/>
        </w:rPr>
        <w:t xml:space="preserve">shot </w:t>
      </w:r>
      <w:r w:rsidR="00FC63A3">
        <w:rPr>
          <w:rFonts w:ascii="Calibri" w:hAnsi="Calibri" w:cs="Calibri"/>
          <w:b/>
          <w:bCs/>
          <w:color w:val="000000" w:themeColor="text1"/>
        </w:rPr>
        <w:t>(</w:t>
      </w:r>
      <w:r w:rsidR="00FC63A3" w:rsidRPr="00FC63A3">
        <w:rPr>
          <w:rFonts w:ascii="Calibri" w:hAnsi="Calibri" w:cs="Calibri"/>
          <w:b/>
          <w:bCs/>
        </w:rPr>
        <w:t>Supplier Delivery Report</w:t>
      </w:r>
      <w:r w:rsidR="00FC63A3">
        <w:rPr>
          <w:rFonts w:ascii="Calibri" w:hAnsi="Calibri" w:cs="Calibri"/>
          <w:b/>
          <w:bCs/>
        </w:rPr>
        <w:t>)</w:t>
      </w:r>
    </w:p>
    <w:p w14:paraId="7FF9711A" w14:textId="11F6637C" w:rsidR="00E43093" w:rsidRPr="00FC63A3" w:rsidRDefault="00E43093" w:rsidP="00FC63A3">
      <w:pPr>
        <w:pStyle w:val="ListParagraph"/>
        <w:rPr>
          <w:rFonts w:ascii="Calibri" w:hAnsi="Calibri" w:cs="Calibri"/>
          <w:b/>
          <w:bCs/>
        </w:rPr>
      </w:pPr>
      <w:r w:rsidRPr="00E43093">
        <w:rPr>
          <w:rFonts w:ascii="Calibri" w:hAnsi="Calibri" w:cs="Calibri"/>
          <w:b/>
          <w:bCs/>
          <w:noProof/>
        </w:rPr>
        <w:drawing>
          <wp:inline distT="0" distB="0" distL="0" distR="0" wp14:anchorId="345342D2" wp14:editId="793743A8">
            <wp:extent cx="2036053" cy="4138612"/>
            <wp:effectExtent l="0" t="0" r="0" b="1905"/>
            <wp:docPr id="8" name="Content Placeholder 7" descr="A screenshot of a computer&#10;&#10;Description automatically generated">
              <a:extLst xmlns:a="http://schemas.openxmlformats.org/drawingml/2006/main">
                <a:ext uri="{FF2B5EF4-FFF2-40B4-BE49-F238E27FC236}">
                  <a16:creationId xmlns:a16="http://schemas.microsoft.com/office/drawing/2014/main" id="{8AB99BE1-F211-2324-3517-34C4B017A4B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screenshot of a computer&#10;&#10;Description automatically generated">
                      <a:extLst>
                        <a:ext uri="{FF2B5EF4-FFF2-40B4-BE49-F238E27FC236}">
                          <a16:creationId xmlns:a16="http://schemas.microsoft.com/office/drawing/2014/main" id="{8AB99BE1-F211-2324-3517-34C4B017A4B6}"/>
                        </a:ext>
                      </a:extLst>
                    </pic:cNvPr>
                    <pic:cNvPicPr>
                      <a:picLocks noGrp="1" noChangeAspect="1"/>
                    </pic:cNvPicPr>
                  </pic:nvPicPr>
                  <pic:blipFill>
                    <a:blip r:embed="rId6"/>
                    <a:stretch>
                      <a:fillRect/>
                    </a:stretch>
                  </pic:blipFill>
                  <pic:spPr>
                    <a:xfrm>
                      <a:off x="0" y="0"/>
                      <a:ext cx="2036053" cy="4138612"/>
                    </a:xfrm>
                    <a:prstGeom prst="rect">
                      <a:avLst/>
                    </a:prstGeom>
                  </pic:spPr>
                </pic:pic>
              </a:graphicData>
            </a:graphic>
          </wp:inline>
        </w:drawing>
      </w:r>
    </w:p>
    <w:p w14:paraId="68514F37" w14:textId="06CFD5BD" w:rsidR="00FC63A3" w:rsidRDefault="00E43093" w:rsidP="009D1FB7">
      <w:r w:rsidRPr="00E43093">
        <w:rPr>
          <w:noProof/>
        </w:rPr>
        <w:lastRenderedPageBreak/>
        <w:drawing>
          <wp:inline distT="0" distB="0" distL="0" distR="0" wp14:anchorId="6E477A17" wp14:editId="4723BAAB">
            <wp:extent cx="4328829" cy="4137189"/>
            <wp:effectExtent l="0" t="0" r="1905" b="3175"/>
            <wp:docPr id="11" name="Content Placeholder 10" descr="A screenshot of a computer&#10;&#10;Description automatically generated">
              <a:extLst xmlns:a="http://schemas.openxmlformats.org/drawingml/2006/main">
                <a:ext uri="{FF2B5EF4-FFF2-40B4-BE49-F238E27FC236}">
                  <a16:creationId xmlns:a16="http://schemas.microsoft.com/office/drawing/2014/main" id="{94AAB359-B5C9-4957-5750-131D7D0DFA0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A screenshot of a computer&#10;&#10;Description automatically generated">
                      <a:extLst>
                        <a:ext uri="{FF2B5EF4-FFF2-40B4-BE49-F238E27FC236}">
                          <a16:creationId xmlns:a16="http://schemas.microsoft.com/office/drawing/2014/main" id="{94AAB359-B5C9-4957-5750-131D7D0DFA0E}"/>
                        </a:ext>
                      </a:extLst>
                    </pic:cNvPr>
                    <pic:cNvPicPr>
                      <a:picLocks noGrp="1" noChangeAspect="1"/>
                    </pic:cNvPicPr>
                  </pic:nvPicPr>
                  <pic:blipFill>
                    <a:blip r:embed="rId7"/>
                    <a:stretch>
                      <a:fillRect/>
                    </a:stretch>
                  </pic:blipFill>
                  <pic:spPr>
                    <a:xfrm>
                      <a:off x="0" y="0"/>
                      <a:ext cx="4328829" cy="4137189"/>
                    </a:xfrm>
                    <a:prstGeom prst="rect">
                      <a:avLst/>
                    </a:prstGeom>
                    <a:noFill/>
                  </pic:spPr>
                </pic:pic>
              </a:graphicData>
            </a:graphic>
          </wp:inline>
        </w:drawing>
      </w:r>
    </w:p>
    <w:p w14:paraId="2053AED4" w14:textId="77777777" w:rsidR="009D1FB7" w:rsidRDefault="009D1FB7" w:rsidP="009D1FB7"/>
    <w:p w14:paraId="75F6EE1C" w14:textId="1D19A767" w:rsidR="00327B7F" w:rsidRPr="00327B7F" w:rsidRDefault="009D1FB7" w:rsidP="00327B7F">
      <w:pPr>
        <w:pStyle w:val="ListParagraph"/>
        <w:numPr>
          <w:ilvl w:val="0"/>
          <w:numId w:val="2"/>
        </w:numPr>
        <w:rPr>
          <w:rFonts w:ascii="Calibri" w:hAnsi="Calibri" w:cs="Calibri"/>
          <w:b/>
          <w:bCs/>
        </w:rPr>
      </w:pPr>
      <w:r w:rsidRPr="00327B7F">
        <w:rPr>
          <w:rFonts w:ascii="Calibri" w:hAnsi="Calibri" w:cs="Calibri"/>
          <w:b/>
          <w:bCs/>
        </w:rPr>
        <w:t>Employee Work Hours Report</w:t>
      </w:r>
    </w:p>
    <w:p w14:paraId="5840EC0F" w14:textId="0D4A87B5" w:rsidR="009D1FB7" w:rsidRPr="00327B7F" w:rsidRDefault="009D1FB7" w:rsidP="00327B7F">
      <w:pPr>
        <w:pStyle w:val="ListParagraph"/>
        <w:rPr>
          <w:rFonts w:ascii="Calibri" w:hAnsi="Calibri" w:cs="Calibri"/>
          <w:b/>
          <w:bCs/>
        </w:rPr>
      </w:pPr>
      <w:r w:rsidRPr="00327B7F">
        <w:rPr>
          <w:rFonts w:ascii="Calibri" w:hAnsi="Calibri" w:cs="Calibri"/>
          <w:b/>
          <w:bCs/>
        </w:rPr>
        <w:t>Description:</w:t>
      </w:r>
      <w:r w:rsidRPr="00327B7F">
        <w:rPr>
          <w:rFonts w:ascii="Calibri" w:hAnsi="Calibri" w:cs="Calibri"/>
        </w:rPr>
        <w:t xml:space="preserve"> This report presents the total hours worked by each employee, categorized by their </w:t>
      </w:r>
      <w:r w:rsidR="00CD1478">
        <w:rPr>
          <w:rFonts w:ascii="Calibri" w:hAnsi="Calibri" w:cs="Calibri"/>
        </w:rPr>
        <w:t>employee ID</w:t>
      </w:r>
      <w:r w:rsidRPr="00327B7F">
        <w:rPr>
          <w:rFonts w:ascii="Calibri" w:hAnsi="Calibri" w:cs="Calibri"/>
        </w:rPr>
        <w:t>. This data helps in understanding workforce allocation, productivity, and the need for resource adjustments within departments. By comparing the number of hours worked in each department, management can identify areas where additional support may be needed or if any departments are overstaffed. It also provides insight into employee work distribution, which is important for decision-making related to compensation, promotions, or reallocating resources.</w:t>
      </w:r>
    </w:p>
    <w:p w14:paraId="4DACD0A4" w14:textId="77777777" w:rsidR="009D1FB7" w:rsidRPr="009D1FB7" w:rsidRDefault="009D1FB7" w:rsidP="009D1FB7">
      <w:pPr>
        <w:rPr>
          <w:rFonts w:ascii="Calibri" w:hAnsi="Calibri" w:cs="Calibri"/>
        </w:rPr>
      </w:pPr>
      <w:r w:rsidRPr="009D1FB7">
        <w:rPr>
          <w:rFonts w:ascii="Calibri" w:hAnsi="Calibri" w:cs="Calibri"/>
          <w:b/>
          <w:bCs/>
        </w:rPr>
        <w:t>Key Insights:</w:t>
      </w:r>
    </w:p>
    <w:p w14:paraId="79CD1192" w14:textId="42EC55F6" w:rsidR="009D1FB7" w:rsidRPr="009D1FB7" w:rsidRDefault="009D1FB7" w:rsidP="009D1FB7">
      <w:pPr>
        <w:numPr>
          <w:ilvl w:val="0"/>
          <w:numId w:val="4"/>
        </w:numPr>
        <w:rPr>
          <w:rFonts w:ascii="Calibri" w:hAnsi="Calibri" w:cs="Calibri"/>
        </w:rPr>
      </w:pPr>
      <w:r w:rsidRPr="009D1FB7">
        <w:rPr>
          <w:rFonts w:ascii="Calibri" w:hAnsi="Calibri" w:cs="Calibri"/>
        </w:rPr>
        <w:t>Employee</w:t>
      </w:r>
      <w:r w:rsidR="00CD1478">
        <w:rPr>
          <w:rFonts w:ascii="Calibri" w:hAnsi="Calibri" w:cs="Calibri"/>
        </w:rPr>
        <w:t xml:space="preserve"> ID</w:t>
      </w:r>
      <w:r w:rsidRPr="009D1FB7">
        <w:rPr>
          <w:rFonts w:ascii="Calibri" w:hAnsi="Calibri" w:cs="Calibri"/>
        </w:rPr>
        <w:t>.</w:t>
      </w:r>
    </w:p>
    <w:p w14:paraId="4B2800C1" w14:textId="1963FFF1" w:rsidR="009D1FB7" w:rsidRPr="009D1FB7" w:rsidRDefault="00CD1478" w:rsidP="009D1FB7">
      <w:pPr>
        <w:numPr>
          <w:ilvl w:val="0"/>
          <w:numId w:val="4"/>
        </w:numPr>
        <w:rPr>
          <w:rFonts w:ascii="Calibri" w:hAnsi="Calibri" w:cs="Calibri"/>
        </w:rPr>
      </w:pPr>
      <w:r>
        <w:rPr>
          <w:rFonts w:ascii="Calibri" w:hAnsi="Calibri" w:cs="Calibri"/>
        </w:rPr>
        <w:t>Last 4 Quarters</w:t>
      </w:r>
      <w:r w:rsidR="009D1FB7" w:rsidRPr="009D1FB7">
        <w:rPr>
          <w:rFonts w:ascii="Calibri" w:hAnsi="Calibri" w:cs="Calibri"/>
        </w:rPr>
        <w:t>.</w:t>
      </w:r>
    </w:p>
    <w:p w14:paraId="74D3DBAA" w14:textId="784D880B" w:rsidR="00FC63A3" w:rsidRDefault="009D1FB7" w:rsidP="00FC63A3">
      <w:pPr>
        <w:numPr>
          <w:ilvl w:val="0"/>
          <w:numId w:val="4"/>
        </w:numPr>
        <w:rPr>
          <w:rFonts w:ascii="Calibri" w:hAnsi="Calibri" w:cs="Calibri"/>
        </w:rPr>
      </w:pPr>
      <w:r w:rsidRPr="009D1FB7">
        <w:rPr>
          <w:rFonts w:ascii="Calibri" w:hAnsi="Calibri" w:cs="Calibri"/>
        </w:rPr>
        <w:t>Total hours worked, helping identify employees with heavy workloads or underutilization.</w:t>
      </w:r>
    </w:p>
    <w:p w14:paraId="6FC1CE76" w14:textId="77777777" w:rsidR="00FC63A3" w:rsidRDefault="00FC63A3" w:rsidP="00FC63A3">
      <w:pPr>
        <w:pStyle w:val="ListParagraph"/>
        <w:rPr>
          <w:rFonts w:ascii="Calibri" w:hAnsi="Calibri" w:cs="Calibri"/>
          <w:b/>
          <w:bCs/>
          <w:color w:val="000000" w:themeColor="text1"/>
        </w:rPr>
      </w:pPr>
    </w:p>
    <w:p w14:paraId="38C4EEE9" w14:textId="4032DE0D" w:rsidR="00FC63A3" w:rsidRDefault="00FC63A3" w:rsidP="00E43093">
      <w:pPr>
        <w:pStyle w:val="ListParagraph"/>
        <w:rPr>
          <w:rFonts w:ascii="Calibri" w:hAnsi="Calibri" w:cs="Calibri"/>
          <w:b/>
          <w:bCs/>
        </w:rPr>
      </w:pPr>
      <w:r w:rsidRPr="00FC63A3">
        <w:rPr>
          <w:rFonts w:ascii="Calibri" w:hAnsi="Calibri" w:cs="Calibri"/>
          <w:b/>
          <w:bCs/>
          <w:color w:val="000000" w:themeColor="text1"/>
        </w:rPr>
        <w:lastRenderedPageBreak/>
        <w:t xml:space="preserve">Screenshot </w:t>
      </w:r>
      <w:r>
        <w:rPr>
          <w:rFonts w:ascii="Calibri" w:hAnsi="Calibri" w:cs="Calibri"/>
          <w:b/>
          <w:bCs/>
          <w:color w:val="000000" w:themeColor="text1"/>
        </w:rPr>
        <w:t>(</w:t>
      </w:r>
      <w:r w:rsidRPr="00327B7F">
        <w:rPr>
          <w:rFonts w:ascii="Calibri" w:hAnsi="Calibri" w:cs="Calibri"/>
          <w:b/>
          <w:bCs/>
        </w:rPr>
        <w:t>Employee Work Hours Report</w:t>
      </w:r>
      <w:r w:rsidRPr="00FC63A3">
        <w:rPr>
          <w:rFonts w:ascii="Calibri" w:hAnsi="Calibri" w:cs="Calibri"/>
          <w:b/>
          <w:bCs/>
        </w:rPr>
        <w:t>)</w:t>
      </w:r>
    </w:p>
    <w:p w14:paraId="34E28BC0" w14:textId="0505B1D8" w:rsidR="009D1FB7" w:rsidRDefault="002E4BCE" w:rsidP="009D1FB7">
      <w:pPr>
        <w:rPr>
          <w:b/>
          <w:bCs/>
          <w:color w:val="000000" w:themeColor="text1"/>
        </w:rPr>
      </w:pPr>
      <w:r w:rsidRPr="002E4BCE">
        <w:rPr>
          <w:b/>
          <w:bCs/>
          <w:color w:val="000000" w:themeColor="text1"/>
        </w:rPr>
        <w:drawing>
          <wp:inline distT="0" distB="0" distL="0" distR="0" wp14:anchorId="02EE458F" wp14:editId="09EF3D4B">
            <wp:extent cx="2767761" cy="4138612"/>
            <wp:effectExtent l="0" t="0" r="1270" b="1905"/>
            <wp:docPr id="5" name="Content Placeholder 4">
              <a:extLst xmlns:a="http://schemas.openxmlformats.org/drawingml/2006/main">
                <a:ext uri="{FF2B5EF4-FFF2-40B4-BE49-F238E27FC236}">
                  <a16:creationId xmlns:a16="http://schemas.microsoft.com/office/drawing/2014/main" id="{8F92D53B-0C82-6D5E-5DB4-F1C5C7D4D8B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F92D53B-0C82-6D5E-5DB4-F1C5C7D4D8B1}"/>
                        </a:ext>
                      </a:extLst>
                    </pic:cNvPr>
                    <pic:cNvPicPr>
                      <a:picLocks noGrp="1" noChangeAspect="1"/>
                    </pic:cNvPicPr>
                  </pic:nvPicPr>
                  <pic:blipFill>
                    <a:blip r:embed="rId8"/>
                    <a:stretch>
                      <a:fillRect/>
                    </a:stretch>
                  </pic:blipFill>
                  <pic:spPr>
                    <a:xfrm>
                      <a:off x="0" y="0"/>
                      <a:ext cx="2767761" cy="4138612"/>
                    </a:xfrm>
                    <a:prstGeom prst="rect">
                      <a:avLst/>
                    </a:prstGeom>
                  </pic:spPr>
                </pic:pic>
              </a:graphicData>
            </a:graphic>
          </wp:inline>
        </w:drawing>
      </w:r>
      <w:r>
        <w:rPr>
          <w:b/>
          <w:bCs/>
          <w:color w:val="000000" w:themeColor="text1"/>
        </w:rPr>
        <w:t xml:space="preserve"> </w:t>
      </w:r>
      <w:r w:rsidRPr="002E4BCE">
        <w:rPr>
          <w:b/>
          <w:bCs/>
          <w:color w:val="000000" w:themeColor="text1"/>
        </w:rPr>
        <w:drawing>
          <wp:inline distT="0" distB="0" distL="0" distR="0" wp14:anchorId="46845714" wp14:editId="05F0E02D">
            <wp:extent cx="2767762" cy="4107234"/>
            <wp:effectExtent l="0" t="0" r="1270" b="0"/>
            <wp:docPr id="6" name="Picture 5" descr="A screenshot of a computer&#10;&#10;Description automatically generated">
              <a:extLst xmlns:a="http://schemas.openxmlformats.org/drawingml/2006/main">
                <a:ext uri="{FF2B5EF4-FFF2-40B4-BE49-F238E27FC236}">
                  <a16:creationId xmlns:a16="http://schemas.microsoft.com/office/drawing/2014/main" id="{B64BEEE6-2F47-0A0A-8C75-BC6A38D993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B64BEEE6-2F47-0A0A-8C75-BC6A38D9932C}"/>
                        </a:ext>
                      </a:extLst>
                    </pic:cNvPr>
                    <pic:cNvPicPr>
                      <a:picLocks noChangeAspect="1"/>
                    </pic:cNvPicPr>
                  </pic:nvPicPr>
                  <pic:blipFill>
                    <a:blip r:embed="rId9"/>
                    <a:stretch>
                      <a:fillRect/>
                    </a:stretch>
                  </pic:blipFill>
                  <pic:spPr>
                    <a:xfrm>
                      <a:off x="0" y="0"/>
                      <a:ext cx="2767762" cy="4107234"/>
                    </a:xfrm>
                    <a:prstGeom prst="rect">
                      <a:avLst/>
                    </a:prstGeom>
                  </pic:spPr>
                </pic:pic>
              </a:graphicData>
            </a:graphic>
          </wp:inline>
        </w:drawing>
      </w:r>
    </w:p>
    <w:p w14:paraId="76457D82" w14:textId="45156C99" w:rsidR="002E4BCE" w:rsidRDefault="002E4BCE" w:rsidP="009D1FB7">
      <w:pPr>
        <w:rPr>
          <w:b/>
          <w:bCs/>
          <w:color w:val="000000" w:themeColor="text1"/>
        </w:rPr>
      </w:pPr>
      <w:r w:rsidRPr="002E4BCE">
        <w:rPr>
          <w:b/>
          <w:bCs/>
          <w:color w:val="000000" w:themeColor="text1"/>
        </w:rPr>
        <w:drawing>
          <wp:inline distT="0" distB="0" distL="0" distR="0" wp14:anchorId="61F41135" wp14:editId="29382F04">
            <wp:extent cx="3069858" cy="3501957"/>
            <wp:effectExtent l="0" t="0" r="3810" b="3810"/>
            <wp:docPr id="7" name="Picture 6" descr="A screenshot of a computer&#10;&#10;Description automatically generated">
              <a:extLst xmlns:a="http://schemas.openxmlformats.org/drawingml/2006/main">
                <a:ext uri="{FF2B5EF4-FFF2-40B4-BE49-F238E27FC236}">
                  <a16:creationId xmlns:a16="http://schemas.microsoft.com/office/drawing/2014/main" id="{32D08A6E-6695-58C4-C3DB-E8C74217F7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a:extLst>
                        <a:ext uri="{FF2B5EF4-FFF2-40B4-BE49-F238E27FC236}">
                          <a16:creationId xmlns:a16="http://schemas.microsoft.com/office/drawing/2014/main" id="{32D08A6E-6695-58C4-C3DB-E8C74217F7A0}"/>
                        </a:ext>
                      </a:extLst>
                    </pic:cNvPr>
                    <pic:cNvPicPr>
                      <a:picLocks noChangeAspect="1"/>
                    </pic:cNvPicPr>
                  </pic:nvPicPr>
                  <pic:blipFill>
                    <a:blip r:embed="rId10"/>
                    <a:stretch>
                      <a:fillRect/>
                    </a:stretch>
                  </pic:blipFill>
                  <pic:spPr>
                    <a:xfrm>
                      <a:off x="0" y="0"/>
                      <a:ext cx="3080814" cy="3514455"/>
                    </a:xfrm>
                    <a:prstGeom prst="rect">
                      <a:avLst/>
                    </a:prstGeom>
                  </pic:spPr>
                </pic:pic>
              </a:graphicData>
            </a:graphic>
          </wp:inline>
        </w:drawing>
      </w:r>
    </w:p>
    <w:p w14:paraId="3D6B25E5" w14:textId="77777777" w:rsidR="009D1FB7" w:rsidRDefault="009D1FB7" w:rsidP="009D1FB7">
      <w:pPr>
        <w:rPr>
          <w:b/>
          <w:bCs/>
          <w:color w:val="000000" w:themeColor="text1"/>
        </w:rPr>
      </w:pPr>
    </w:p>
    <w:p w14:paraId="66F01403" w14:textId="77777777" w:rsidR="009D1FB7" w:rsidRDefault="009D1FB7" w:rsidP="009D1FB7">
      <w:pPr>
        <w:rPr>
          <w:b/>
          <w:bCs/>
          <w:color w:val="000000" w:themeColor="text1"/>
        </w:rPr>
      </w:pPr>
    </w:p>
    <w:p w14:paraId="40B7E678" w14:textId="77777777" w:rsidR="00327B7F" w:rsidRDefault="00327B7F" w:rsidP="009D1FB7">
      <w:pPr>
        <w:rPr>
          <w:b/>
          <w:bCs/>
          <w:color w:val="000000" w:themeColor="text1"/>
        </w:rPr>
      </w:pPr>
    </w:p>
    <w:p w14:paraId="2FD73207" w14:textId="2E9F2F58" w:rsidR="00327B7F" w:rsidRPr="00327B7F" w:rsidRDefault="009D1FB7" w:rsidP="00327B7F">
      <w:pPr>
        <w:pStyle w:val="ListParagraph"/>
        <w:numPr>
          <w:ilvl w:val="0"/>
          <w:numId w:val="2"/>
        </w:numPr>
        <w:rPr>
          <w:b/>
          <w:bCs/>
          <w:color w:val="000000" w:themeColor="text1"/>
        </w:rPr>
      </w:pPr>
      <w:r w:rsidRPr="00327B7F">
        <w:rPr>
          <w:b/>
          <w:bCs/>
          <w:color w:val="000000" w:themeColor="text1"/>
        </w:rPr>
        <w:t>Wine Sales Performance Repor</w:t>
      </w:r>
      <w:r w:rsidR="00327B7F">
        <w:rPr>
          <w:b/>
          <w:bCs/>
          <w:color w:val="000000" w:themeColor="text1"/>
        </w:rPr>
        <w:t>t</w:t>
      </w:r>
      <w:r w:rsidR="00327B7F" w:rsidRPr="00327B7F">
        <w:rPr>
          <w:b/>
          <w:bCs/>
          <w:color w:val="000000" w:themeColor="text1"/>
        </w:rPr>
        <w:t xml:space="preserve"> </w:t>
      </w:r>
    </w:p>
    <w:p w14:paraId="0D2A2F63" w14:textId="25CB7357" w:rsidR="009D1FB7" w:rsidRPr="00327B7F" w:rsidRDefault="009D1FB7" w:rsidP="00327B7F">
      <w:pPr>
        <w:pStyle w:val="ListParagraph"/>
        <w:rPr>
          <w:b/>
          <w:bCs/>
          <w:color w:val="000000" w:themeColor="text1"/>
        </w:rPr>
      </w:pPr>
      <w:r w:rsidRPr="00327B7F">
        <w:rPr>
          <w:b/>
          <w:bCs/>
          <w:color w:val="000000" w:themeColor="text1"/>
        </w:rPr>
        <w:t>Description:</w:t>
      </w:r>
      <w:r w:rsidRPr="00327B7F">
        <w:rPr>
          <w:color w:val="000000" w:themeColor="text1"/>
        </w:rPr>
        <w:t xml:space="preserve"> This report analyzes the performance of each wine product sold. </w:t>
      </w:r>
      <w:r w:rsidR="00832BF5">
        <w:rPr>
          <w:color w:val="000000" w:themeColor="text1"/>
        </w:rPr>
        <w:t>P</w:t>
      </w:r>
      <w:r w:rsidRPr="00327B7F">
        <w:rPr>
          <w:color w:val="000000" w:themeColor="text1"/>
        </w:rPr>
        <w:t>roviding a clear picture of how different wines are performing over time. This report is particularly useful for business decisions related to marketing, inventory management, and future sales forecasts. By understanding which wines are performing well in each month, the company can adjust marketing strategies, focus on promoting specific wines, or optimize their supply chain to meet demand.</w:t>
      </w:r>
    </w:p>
    <w:p w14:paraId="2668A6DC" w14:textId="77777777" w:rsidR="009D1FB7" w:rsidRPr="009D1FB7" w:rsidRDefault="009D1FB7" w:rsidP="009D1FB7">
      <w:pPr>
        <w:rPr>
          <w:color w:val="000000" w:themeColor="text1"/>
        </w:rPr>
      </w:pPr>
      <w:r w:rsidRPr="009D1FB7">
        <w:rPr>
          <w:b/>
          <w:bCs/>
          <w:color w:val="000000" w:themeColor="text1"/>
        </w:rPr>
        <w:t>Key Insights:</w:t>
      </w:r>
    </w:p>
    <w:p w14:paraId="17D5FAC0" w14:textId="77777777" w:rsidR="009D1FB7" w:rsidRPr="009D1FB7" w:rsidRDefault="009D1FB7" w:rsidP="009D1FB7">
      <w:pPr>
        <w:numPr>
          <w:ilvl w:val="0"/>
          <w:numId w:val="5"/>
        </w:numPr>
        <w:rPr>
          <w:color w:val="000000" w:themeColor="text1"/>
        </w:rPr>
      </w:pPr>
      <w:r w:rsidRPr="009D1FB7">
        <w:rPr>
          <w:color w:val="000000" w:themeColor="text1"/>
        </w:rPr>
        <w:t>Wine names and their sales quantities.</w:t>
      </w:r>
    </w:p>
    <w:p w14:paraId="07014D67" w14:textId="270ABA44" w:rsidR="009D1FB7" w:rsidRPr="009D1FB7" w:rsidRDefault="00914D71" w:rsidP="009D1FB7">
      <w:pPr>
        <w:numPr>
          <w:ilvl w:val="0"/>
          <w:numId w:val="5"/>
        </w:numPr>
        <w:rPr>
          <w:color w:val="000000" w:themeColor="text1"/>
        </w:rPr>
      </w:pPr>
      <w:r>
        <w:rPr>
          <w:color w:val="000000" w:themeColor="text1"/>
        </w:rPr>
        <w:t>Total Shipped</w:t>
      </w:r>
      <w:r w:rsidR="009D1FB7" w:rsidRPr="009D1FB7">
        <w:rPr>
          <w:color w:val="000000" w:themeColor="text1"/>
        </w:rPr>
        <w:t>, showing trends and peaks in demand.</w:t>
      </w:r>
    </w:p>
    <w:p w14:paraId="58031DFE" w14:textId="6151C57F" w:rsidR="009D1FB7" w:rsidRDefault="00914D71" w:rsidP="009D1FB7">
      <w:pPr>
        <w:numPr>
          <w:ilvl w:val="0"/>
          <w:numId w:val="5"/>
        </w:numPr>
        <w:rPr>
          <w:color w:val="000000" w:themeColor="text1"/>
        </w:rPr>
      </w:pPr>
      <w:r>
        <w:rPr>
          <w:color w:val="000000" w:themeColor="text1"/>
        </w:rPr>
        <w:t>Total sold</w:t>
      </w:r>
      <w:r w:rsidR="009D1FB7" w:rsidRPr="009D1FB7">
        <w:rPr>
          <w:color w:val="000000" w:themeColor="text1"/>
        </w:rPr>
        <w:t>, demand forecasting, and sales strategies.</w:t>
      </w:r>
    </w:p>
    <w:p w14:paraId="2DF6D844" w14:textId="4B3BBC71" w:rsidR="00FC63A3" w:rsidRPr="002E4BCE" w:rsidRDefault="00FC63A3" w:rsidP="002E4BCE">
      <w:pPr>
        <w:pStyle w:val="ListParagraph"/>
        <w:rPr>
          <w:rFonts w:ascii="Calibri" w:hAnsi="Calibri" w:cs="Calibri"/>
          <w:b/>
          <w:bCs/>
        </w:rPr>
      </w:pPr>
      <w:r w:rsidRPr="00FC63A3">
        <w:rPr>
          <w:rFonts w:ascii="Calibri" w:hAnsi="Calibri" w:cs="Calibri"/>
          <w:b/>
          <w:bCs/>
          <w:color w:val="000000" w:themeColor="text1"/>
        </w:rPr>
        <w:t xml:space="preserve">Screenshot </w:t>
      </w:r>
      <w:r>
        <w:rPr>
          <w:rFonts w:ascii="Calibri" w:hAnsi="Calibri" w:cs="Calibri"/>
          <w:b/>
          <w:bCs/>
          <w:color w:val="000000" w:themeColor="text1"/>
        </w:rPr>
        <w:t>(</w:t>
      </w:r>
      <w:r w:rsidRPr="00327B7F">
        <w:rPr>
          <w:b/>
          <w:bCs/>
          <w:color w:val="000000" w:themeColor="text1"/>
        </w:rPr>
        <w:t>Wine Sales Performance Repor</w:t>
      </w:r>
      <w:r>
        <w:rPr>
          <w:b/>
          <w:bCs/>
          <w:color w:val="000000" w:themeColor="text1"/>
        </w:rPr>
        <w:t>t</w:t>
      </w:r>
      <w:r w:rsidRPr="00FC63A3">
        <w:rPr>
          <w:rFonts w:ascii="Calibri" w:hAnsi="Calibri" w:cs="Calibri"/>
          <w:b/>
          <w:bCs/>
        </w:rPr>
        <w:t>)</w:t>
      </w:r>
    </w:p>
    <w:p w14:paraId="3725EC15" w14:textId="6BB8288A" w:rsidR="00FC63A3" w:rsidRDefault="0096418A" w:rsidP="009D1FB7">
      <w:pPr>
        <w:rPr>
          <w:color w:val="000000" w:themeColor="text1"/>
        </w:rPr>
      </w:pPr>
      <w:r>
        <w:rPr>
          <w:noProof/>
          <w:color w:val="000000" w:themeColor="text1"/>
        </w:rPr>
        <w:lastRenderedPageBreak/>
        <w:drawing>
          <wp:inline distT="0" distB="0" distL="0" distR="0" wp14:anchorId="12F82375" wp14:editId="6E76F861">
            <wp:extent cx="2607225" cy="5272391"/>
            <wp:effectExtent l="0" t="0" r="0" b="0"/>
            <wp:docPr id="1913140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40861"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72372" cy="5404132"/>
                    </a:xfrm>
                    <a:prstGeom prst="rect">
                      <a:avLst/>
                    </a:prstGeom>
                  </pic:spPr>
                </pic:pic>
              </a:graphicData>
            </a:graphic>
          </wp:inline>
        </w:drawing>
      </w:r>
    </w:p>
    <w:p w14:paraId="31182D44" w14:textId="77777777" w:rsidR="00FC63A3" w:rsidRDefault="00FC63A3" w:rsidP="009D1FB7">
      <w:pPr>
        <w:rPr>
          <w:color w:val="000000" w:themeColor="text1"/>
        </w:rPr>
      </w:pPr>
    </w:p>
    <w:p w14:paraId="5378FC77" w14:textId="77777777" w:rsidR="00FC63A3" w:rsidRDefault="00FC63A3" w:rsidP="009D1FB7">
      <w:pPr>
        <w:rPr>
          <w:color w:val="000000" w:themeColor="text1"/>
        </w:rPr>
      </w:pPr>
    </w:p>
    <w:p w14:paraId="28DCA342" w14:textId="77777777" w:rsidR="00FC63A3" w:rsidRDefault="00FC63A3" w:rsidP="009D1FB7">
      <w:pPr>
        <w:rPr>
          <w:b/>
          <w:bCs/>
          <w:color w:val="000000" w:themeColor="text1"/>
        </w:rPr>
      </w:pPr>
    </w:p>
    <w:p w14:paraId="6ED31440" w14:textId="77777777" w:rsidR="00E43093" w:rsidRDefault="00E43093" w:rsidP="009D1FB7">
      <w:pPr>
        <w:rPr>
          <w:b/>
          <w:bCs/>
          <w:color w:val="000000" w:themeColor="text1"/>
        </w:rPr>
      </w:pPr>
    </w:p>
    <w:p w14:paraId="0F81423E" w14:textId="77777777" w:rsidR="00E43093" w:rsidRDefault="00E43093" w:rsidP="009D1FB7">
      <w:pPr>
        <w:rPr>
          <w:b/>
          <w:bCs/>
          <w:color w:val="000000" w:themeColor="text1"/>
        </w:rPr>
      </w:pPr>
    </w:p>
    <w:p w14:paraId="0E7C0399" w14:textId="77777777" w:rsidR="00E43093" w:rsidRDefault="00E43093" w:rsidP="009D1FB7">
      <w:pPr>
        <w:rPr>
          <w:b/>
          <w:bCs/>
          <w:color w:val="000000" w:themeColor="text1"/>
        </w:rPr>
      </w:pPr>
    </w:p>
    <w:p w14:paraId="6B25AD00" w14:textId="77777777" w:rsidR="00E43093" w:rsidRDefault="00E43093" w:rsidP="009D1FB7">
      <w:pPr>
        <w:rPr>
          <w:b/>
          <w:bCs/>
          <w:color w:val="000000" w:themeColor="text1"/>
        </w:rPr>
      </w:pPr>
    </w:p>
    <w:p w14:paraId="5F830E46" w14:textId="77777777" w:rsidR="00832BF5" w:rsidRDefault="00832BF5" w:rsidP="009D1FB7">
      <w:pPr>
        <w:rPr>
          <w:b/>
          <w:bCs/>
          <w:color w:val="000000" w:themeColor="text1"/>
        </w:rPr>
      </w:pPr>
    </w:p>
    <w:p w14:paraId="78B9D9F9" w14:textId="77777777" w:rsidR="00914D71" w:rsidRDefault="00914D71" w:rsidP="009D1FB7">
      <w:pPr>
        <w:rPr>
          <w:b/>
          <w:bCs/>
          <w:color w:val="000000" w:themeColor="text1"/>
        </w:rPr>
      </w:pPr>
    </w:p>
    <w:p w14:paraId="5AAFB33E" w14:textId="77777777" w:rsidR="00914D71" w:rsidRDefault="00914D71" w:rsidP="009D1FB7">
      <w:pPr>
        <w:rPr>
          <w:b/>
          <w:bCs/>
          <w:color w:val="000000" w:themeColor="text1"/>
        </w:rPr>
      </w:pPr>
    </w:p>
    <w:p w14:paraId="117741B2" w14:textId="0CEC2763" w:rsidR="009D1FB7" w:rsidRPr="00FC63A3" w:rsidRDefault="009D1FB7" w:rsidP="009D1FB7">
      <w:pPr>
        <w:rPr>
          <w:b/>
          <w:bCs/>
          <w:color w:val="000000" w:themeColor="text1"/>
        </w:rPr>
      </w:pPr>
      <w:r w:rsidRPr="00FC63A3">
        <w:rPr>
          <w:b/>
          <w:bCs/>
          <w:color w:val="000000" w:themeColor="text1"/>
        </w:rPr>
        <w:t>References</w:t>
      </w:r>
    </w:p>
    <w:p w14:paraId="28339A20" w14:textId="7E35E4FF" w:rsidR="009D1FB7" w:rsidRDefault="009D1FB7" w:rsidP="009D1FB7">
      <w:pPr>
        <w:rPr>
          <w:color w:val="000000" w:themeColor="text1"/>
        </w:rPr>
      </w:pPr>
      <w:r w:rsidRPr="009D1FB7">
        <w:rPr>
          <w:color w:val="000000" w:themeColor="text1"/>
        </w:rPr>
        <w:br/>
        <w:t xml:space="preserve"># Resources: </w:t>
      </w:r>
      <w:proofErr w:type="spellStart"/>
      <w:r w:rsidRPr="009D1FB7">
        <w:rPr>
          <w:color w:val="000000" w:themeColor="text1"/>
        </w:rPr>
        <w:t>Forta</w:t>
      </w:r>
      <w:proofErr w:type="spellEnd"/>
      <w:r w:rsidRPr="009D1FB7">
        <w:rPr>
          <w:color w:val="000000" w:themeColor="text1"/>
        </w:rPr>
        <w:t xml:space="preserve">, B. (n.d.). Sams Teach Yourself SQL in 10 Minutes, Fifth Edition. Retrieved from </w:t>
      </w:r>
      <w:hyperlink r:id="rId12" w:anchor="/4/2/10/14/2/2,/1:0,/1:0" w:history="1">
        <w:r w:rsidRPr="009D1FB7">
          <w:rPr>
            <w:rStyle w:val="Hyperlink"/>
          </w:rPr>
          <w:t>https://platform.virdocs.com/read/1347763/21/#/4/2/10/14/2/2,/1:0,/1:0</w:t>
        </w:r>
      </w:hyperlink>
    </w:p>
    <w:p w14:paraId="2A2327EC" w14:textId="5C3FD40C" w:rsidR="009D1FB7" w:rsidRDefault="00327B7F" w:rsidP="009D1FB7">
      <w:pPr>
        <w:rPr>
          <w:color w:val="000000" w:themeColor="text1"/>
        </w:rPr>
      </w:pPr>
      <w:r w:rsidRPr="00327B7F">
        <w:rPr>
          <w:color w:val="000000" w:themeColor="text1"/>
        </w:rPr>
        <w:t xml:space="preserve">(n.d.). </w:t>
      </w:r>
      <w:r w:rsidRPr="00327B7F">
        <w:rPr>
          <w:i/>
          <w:iCs/>
          <w:color w:val="000000" w:themeColor="text1"/>
        </w:rPr>
        <w:t>11.3 Keywords and Reserved Words</w:t>
      </w:r>
      <w:r w:rsidRPr="00327B7F">
        <w:rPr>
          <w:color w:val="000000" w:themeColor="text1"/>
        </w:rPr>
        <w:t xml:space="preserve">. MySQL. Retrieved December 9, 2024, from </w:t>
      </w:r>
      <w:hyperlink r:id="rId13" w:anchor="keywords-8-0-detailed-I" w:history="1">
        <w:r w:rsidRPr="00084625">
          <w:rPr>
            <w:rStyle w:val="Hyperlink"/>
          </w:rPr>
          <w:t>https://dev.mysql.com/doc/refman/8.0/en/keywords.html#keywords-8-0-detailed-I</w:t>
        </w:r>
      </w:hyperlink>
    </w:p>
    <w:p w14:paraId="3EE5F4E3" w14:textId="77777777" w:rsidR="00327B7F" w:rsidRPr="009D1FB7" w:rsidRDefault="00327B7F" w:rsidP="009D1FB7">
      <w:pPr>
        <w:rPr>
          <w:color w:val="000000" w:themeColor="text1"/>
        </w:rPr>
      </w:pPr>
    </w:p>
    <w:p w14:paraId="4E43C979" w14:textId="5EAC73F2" w:rsidR="009D1FB7" w:rsidRPr="009D1FB7" w:rsidRDefault="009D1FB7" w:rsidP="009D1FB7">
      <w:pPr>
        <w:rPr>
          <w:color w:val="000000" w:themeColor="text1"/>
        </w:rPr>
      </w:pPr>
      <w:r w:rsidRPr="009D1FB7">
        <w:rPr>
          <w:color w:val="000000" w:themeColor="text1"/>
        </w:rPr>
        <w:br/>
      </w:r>
    </w:p>
    <w:sectPr w:rsidR="009D1FB7" w:rsidRPr="009D1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2C35B4"/>
    <w:multiLevelType w:val="multilevel"/>
    <w:tmpl w:val="D360C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B04F23"/>
    <w:multiLevelType w:val="hybridMultilevel"/>
    <w:tmpl w:val="665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200DE9"/>
    <w:multiLevelType w:val="multilevel"/>
    <w:tmpl w:val="AEE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56EA3"/>
    <w:multiLevelType w:val="multilevel"/>
    <w:tmpl w:val="5F96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EB1E69"/>
    <w:multiLevelType w:val="multilevel"/>
    <w:tmpl w:val="8F08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870562">
    <w:abstractNumId w:val="0"/>
  </w:num>
  <w:num w:numId="2" w16cid:durableId="555627083">
    <w:abstractNumId w:val="1"/>
  </w:num>
  <w:num w:numId="3" w16cid:durableId="234171604">
    <w:abstractNumId w:val="4"/>
  </w:num>
  <w:num w:numId="4" w16cid:durableId="41683765">
    <w:abstractNumId w:val="3"/>
  </w:num>
  <w:num w:numId="5" w16cid:durableId="1300764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A9D"/>
    <w:rsid w:val="002E4BCE"/>
    <w:rsid w:val="00327B7F"/>
    <w:rsid w:val="005A54FF"/>
    <w:rsid w:val="00664B14"/>
    <w:rsid w:val="007C38DF"/>
    <w:rsid w:val="00832BF5"/>
    <w:rsid w:val="00914D71"/>
    <w:rsid w:val="0096418A"/>
    <w:rsid w:val="009938CC"/>
    <w:rsid w:val="009B1A9D"/>
    <w:rsid w:val="009D1FB7"/>
    <w:rsid w:val="009E06D4"/>
    <w:rsid w:val="00C575EF"/>
    <w:rsid w:val="00CD1478"/>
    <w:rsid w:val="00D47485"/>
    <w:rsid w:val="00E23B7C"/>
    <w:rsid w:val="00E43093"/>
    <w:rsid w:val="00ED25C4"/>
    <w:rsid w:val="00FC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08B7"/>
  <w15:chartTrackingRefBased/>
  <w15:docId w15:val="{4DBD6805-E9A4-6349-8785-93B806A0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A9D"/>
    <w:rPr>
      <w:rFonts w:eastAsiaTheme="majorEastAsia" w:cstheme="majorBidi"/>
      <w:color w:val="272727" w:themeColor="text1" w:themeTint="D8"/>
    </w:rPr>
  </w:style>
  <w:style w:type="paragraph" w:styleId="Title">
    <w:name w:val="Title"/>
    <w:basedOn w:val="Normal"/>
    <w:next w:val="Normal"/>
    <w:link w:val="TitleChar"/>
    <w:uiPriority w:val="10"/>
    <w:qFormat/>
    <w:rsid w:val="009B1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A9D"/>
    <w:pPr>
      <w:spacing w:before="160"/>
      <w:jc w:val="center"/>
    </w:pPr>
    <w:rPr>
      <w:i/>
      <w:iCs/>
      <w:color w:val="404040" w:themeColor="text1" w:themeTint="BF"/>
    </w:rPr>
  </w:style>
  <w:style w:type="character" w:customStyle="1" w:styleId="QuoteChar">
    <w:name w:val="Quote Char"/>
    <w:basedOn w:val="DefaultParagraphFont"/>
    <w:link w:val="Quote"/>
    <w:uiPriority w:val="29"/>
    <w:rsid w:val="009B1A9D"/>
    <w:rPr>
      <w:i/>
      <w:iCs/>
      <w:color w:val="404040" w:themeColor="text1" w:themeTint="BF"/>
    </w:rPr>
  </w:style>
  <w:style w:type="paragraph" w:styleId="ListParagraph">
    <w:name w:val="List Paragraph"/>
    <w:basedOn w:val="Normal"/>
    <w:uiPriority w:val="34"/>
    <w:qFormat/>
    <w:rsid w:val="009B1A9D"/>
    <w:pPr>
      <w:ind w:left="720"/>
      <w:contextualSpacing/>
    </w:pPr>
  </w:style>
  <w:style w:type="character" w:styleId="IntenseEmphasis">
    <w:name w:val="Intense Emphasis"/>
    <w:basedOn w:val="DefaultParagraphFont"/>
    <w:uiPriority w:val="21"/>
    <w:qFormat/>
    <w:rsid w:val="009B1A9D"/>
    <w:rPr>
      <w:i/>
      <w:iCs/>
      <w:color w:val="0F4761" w:themeColor="accent1" w:themeShade="BF"/>
    </w:rPr>
  </w:style>
  <w:style w:type="paragraph" w:styleId="IntenseQuote">
    <w:name w:val="Intense Quote"/>
    <w:basedOn w:val="Normal"/>
    <w:next w:val="Normal"/>
    <w:link w:val="IntenseQuoteChar"/>
    <w:uiPriority w:val="30"/>
    <w:qFormat/>
    <w:rsid w:val="009B1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A9D"/>
    <w:rPr>
      <w:i/>
      <w:iCs/>
      <w:color w:val="0F4761" w:themeColor="accent1" w:themeShade="BF"/>
    </w:rPr>
  </w:style>
  <w:style w:type="character" w:styleId="IntenseReference">
    <w:name w:val="Intense Reference"/>
    <w:basedOn w:val="DefaultParagraphFont"/>
    <w:uiPriority w:val="32"/>
    <w:qFormat/>
    <w:rsid w:val="009B1A9D"/>
    <w:rPr>
      <w:b/>
      <w:bCs/>
      <w:smallCaps/>
      <w:color w:val="0F4761" w:themeColor="accent1" w:themeShade="BF"/>
      <w:spacing w:val="5"/>
    </w:rPr>
  </w:style>
  <w:style w:type="character" w:styleId="Hyperlink">
    <w:name w:val="Hyperlink"/>
    <w:basedOn w:val="DefaultParagraphFont"/>
    <w:uiPriority w:val="99"/>
    <w:unhideWhenUsed/>
    <w:rsid w:val="009D1FB7"/>
    <w:rPr>
      <w:color w:val="467886" w:themeColor="hyperlink"/>
      <w:u w:val="single"/>
    </w:rPr>
  </w:style>
  <w:style w:type="character" w:styleId="UnresolvedMention">
    <w:name w:val="Unresolved Mention"/>
    <w:basedOn w:val="DefaultParagraphFont"/>
    <w:uiPriority w:val="99"/>
    <w:semiHidden/>
    <w:unhideWhenUsed/>
    <w:rsid w:val="009D1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967">
      <w:bodyDiv w:val="1"/>
      <w:marLeft w:val="0"/>
      <w:marRight w:val="0"/>
      <w:marTop w:val="0"/>
      <w:marBottom w:val="0"/>
      <w:divBdr>
        <w:top w:val="none" w:sz="0" w:space="0" w:color="auto"/>
        <w:left w:val="none" w:sz="0" w:space="0" w:color="auto"/>
        <w:bottom w:val="none" w:sz="0" w:space="0" w:color="auto"/>
        <w:right w:val="none" w:sz="0" w:space="0" w:color="auto"/>
      </w:divBdr>
    </w:div>
    <w:div w:id="51344870">
      <w:bodyDiv w:val="1"/>
      <w:marLeft w:val="0"/>
      <w:marRight w:val="0"/>
      <w:marTop w:val="0"/>
      <w:marBottom w:val="0"/>
      <w:divBdr>
        <w:top w:val="none" w:sz="0" w:space="0" w:color="auto"/>
        <w:left w:val="none" w:sz="0" w:space="0" w:color="auto"/>
        <w:bottom w:val="none" w:sz="0" w:space="0" w:color="auto"/>
        <w:right w:val="none" w:sz="0" w:space="0" w:color="auto"/>
      </w:divBdr>
    </w:div>
    <w:div w:id="354238633">
      <w:bodyDiv w:val="1"/>
      <w:marLeft w:val="0"/>
      <w:marRight w:val="0"/>
      <w:marTop w:val="0"/>
      <w:marBottom w:val="0"/>
      <w:divBdr>
        <w:top w:val="none" w:sz="0" w:space="0" w:color="auto"/>
        <w:left w:val="none" w:sz="0" w:space="0" w:color="auto"/>
        <w:bottom w:val="none" w:sz="0" w:space="0" w:color="auto"/>
        <w:right w:val="none" w:sz="0" w:space="0" w:color="auto"/>
      </w:divBdr>
    </w:div>
    <w:div w:id="364451370">
      <w:bodyDiv w:val="1"/>
      <w:marLeft w:val="0"/>
      <w:marRight w:val="0"/>
      <w:marTop w:val="0"/>
      <w:marBottom w:val="0"/>
      <w:divBdr>
        <w:top w:val="none" w:sz="0" w:space="0" w:color="auto"/>
        <w:left w:val="none" w:sz="0" w:space="0" w:color="auto"/>
        <w:bottom w:val="none" w:sz="0" w:space="0" w:color="auto"/>
        <w:right w:val="none" w:sz="0" w:space="0" w:color="auto"/>
      </w:divBdr>
    </w:div>
    <w:div w:id="586884189">
      <w:bodyDiv w:val="1"/>
      <w:marLeft w:val="0"/>
      <w:marRight w:val="0"/>
      <w:marTop w:val="0"/>
      <w:marBottom w:val="0"/>
      <w:divBdr>
        <w:top w:val="none" w:sz="0" w:space="0" w:color="auto"/>
        <w:left w:val="none" w:sz="0" w:space="0" w:color="auto"/>
        <w:bottom w:val="none" w:sz="0" w:space="0" w:color="auto"/>
        <w:right w:val="none" w:sz="0" w:space="0" w:color="auto"/>
      </w:divBdr>
    </w:div>
    <w:div w:id="1301303691">
      <w:bodyDiv w:val="1"/>
      <w:marLeft w:val="0"/>
      <w:marRight w:val="0"/>
      <w:marTop w:val="0"/>
      <w:marBottom w:val="0"/>
      <w:divBdr>
        <w:top w:val="none" w:sz="0" w:space="0" w:color="auto"/>
        <w:left w:val="none" w:sz="0" w:space="0" w:color="auto"/>
        <w:bottom w:val="none" w:sz="0" w:space="0" w:color="auto"/>
        <w:right w:val="none" w:sz="0" w:space="0" w:color="auto"/>
      </w:divBdr>
    </w:div>
    <w:div w:id="1343891791">
      <w:bodyDiv w:val="1"/>
      <w:marLeft w:val="0"/>
      <w:marRight w:val="0"/>
      <w:marTop w:val="0"/>
      <w:marBottom w:val="0"/>
      <w:divBdr>
        <w:top w:val="none" w:sz="0" w:space="0" w:color="auto"/>
        <w:left w:val="none" w:sz="0" w:space="0" w:color="auto"/>
        <w:bottom w:val="none" w:sz="0" w:space="0" w:color="auto"/>
        <w:right w:val="none" w:sz="0" w:space="0" w:color="auto"/>
      </w:divBdr>
      <w:divsChild>
        <w:div w:id="929001051">
          <w:marLeft w:val="0"/>
          <w:marRight w:val="0"/>
          <w:marTop w:val="0"/>
          <w:marBottom w:val="0"/>
          <w:divBdr>
            <w:top w:val="none" w:sz="0" w:space="0" w:color="auto"/>
            <w:left w:val="none" w:sz="0" w:space="0" w:color="auto"/>
            <w:bottom w:val="none" w:sz="0" w:space="0" w:color="auto"/>
            <w:right w:val="none" w:sz="0" w:space="0" w:color="auto"/>
          </w:divBdr>
          <w:divsChild>
            <w:div w:id="1711881002">
              <w:marLeft w:val="0"/>
              <w:marRight w:val="0"/>
              <w:marTop w:val="0"/>
              <w:marBottom w:val="0"/>
              <w:divBdr>
                <w:top w:val="none" w:sz="0" w:space="0" w:color="auto"/>
                <w:left w:val="none" w:sz="0" w:space="0" w:color="auto"/>
                <w:bottom w:val="none" w:sz="0" w:space="0" w:color="auto"/>
                <w:right w:val="none" w:sz="0" w:space="0" w:color="auto"/>
              </w:divBdr>
            </w:div>
            <w:div w:id="701246901">
              <w:marLeft w:val="0"/>
              <w:marRight w:val="0"/>
              <w:marTop w:val="0"/>
              <w:marBottom w:val="0"/>
              <w:divBdr>
                <w:top w:val="none" w:sz="0" w:space="0" w:color="auto"/>
                <w:left w:val="none" w:sz="0" w:space="0" w:color="auto"/>
                <w:bottom w:val="none" w:sz="0" w:space="0" w:color="auto"/>
                <w:right w:val="none" w:sz="0" w:space="0" w:color="auto"/>
              </w:divBdr>
              <w:divsChild>
                <w:div w:id="323432609">
                  <w:marLeft w:val="0"/>
                  <w:marRight w:val="0"/>
                  <w:marTop w:val="0"/>
                  <w:marBottom w:val="0"/>
                  <w:divBdr>
                    <w:top w:val="none" w:sz="0" w:space="0" w:color="auto"/>
                    <w:left w:val="none" w:sz="0" w:space="0" w:color="auto"/>
                    <w:bottom w:val="none" w:sz="0" w:space="0" w:color="auto"/>
                    <w:right w:val="none" w:sz="0" w:space="0" w:color="auto"/>
                  </w:divBdr>
                  <w:divsChild>
                    <w:div w:id="15913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40466">
      <w:bodyDiv w:val="1"/>
      <w:marLeft w:val="0"/>
      <w:marRight w:val="0"/>
      <w:marTop w:val="0"/>
      <w:marBottom w:val="0"/>
      <w:divBdr>
        <w:top w:val="none" w:sz="0" w:space="0" w:color="auto"/>
        <w:left w:val="none" w:sz="0" w:space="0" w:color="auto"/>
        <w:bottom w:val="none" w:sz="0" w:space="0" w:color="auto"/>
        <w:right w:val="none" w:sz="0" w:space="0" w:color="auto"/>
      </w:divBdr>
      <w:divsChild>
        <w:div w:id="272830865">
          <w:marLeft w:val="0"/>
          <w:marRight w:val="0"/>
          <w:marTop w:val="0"/>
          <w:marBottom w:val="0"/>
          <w:divBdr>
            <w:top w:val="none" w:sz="0" w:space="0" w:color="auto"/>
            <w:left w:val="none" w:sz="0" w:space="0" w:color="auto"/>
            <w:bottom w:val="none" w:sz="0" w:space="0" w:color="auto"/>
            <w:right w:val="none" w:sz="0" w:space="0" w:color="auto"/>
          </w:divBdr>
          <w:divsChild>
            <w:div w:id="1885217881">
              <w:marLeft w:val="0"/>
              <w:marRight w:val="0"/>
              <w:marTop w:val="0"/>
              <w:marBottom w:val="0"/>
              <w:divBdr>
                <w:top w:val="none" w:sz="0" w:space="0" w:color="auto"/>
                <w:left w:val="none" w:sz="0" w:space="0" w:color="auto"/>
                <w:bottom w:val="none" w:sz="0" w:space="0" w:color="auto"/>
                <w:right w:val="none" w:sz="0" w:space="0" w:color="auto"/>
              </w:divBdr>
            </w:div>
            <w:div w:id="407308274">
              <w:marLeft w:val="0"/>
              <w:marRight w:val="0"/>
              <w:marTop w:val="0"/>
              <w:marBottom w:val="0"/>
              <w:divBdr>
                <w:top w:val="none" w:sz="0" w:space="0" w:color="auto"/>
                <w:left w:val="none" w:sz="0" w:space="0" w:color="auto"/>
                <w:bottom w:val="none" w:sz="0" w:space="0" w:color="auto"/>
                <w:right w:val="none" w:sz="0" w:space="0" w:color="auto"/>
              </w:divBdr>
              <w:divsChild>
                <w:div w:id="1122767053">
                  <w:marLeft w:val="0"/>
                  <w:marRight w:val="0"/>
                  <w:marTop w:val="0"/>
                  <w:marBottom w:val="0"/>
                  <w:divBdr>
                    <w:top w:val="none" w:sz="0" w:space="0" w:color="auto"/>
                    <w:left w:val="none" w:sz="0" w:space="0" w:color="auto"/>
                    <w:bottom w:val="none" w:sz="0" w:space="0" w:color="auto"/>
                    <w:right w:val="none" w:sz="0" w:space="0" w:color="auto"/>
                  </w:divBdr>
                  <w:divsChild>
                    <w:div w:id="81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3720">
      <w:bodyDiv w:val="1"/>
      <w:marLeft w:val="0"/>
      <w:marRight w:val="0"/>
      <w:marTop w:val="0"/>
      <w:marBottom w:val="0"/>
      <w:divBdr>
        <w:top w:val="none" w:sz="0" w:space="0" w:color="auto"/>
        <w:left w:val="none" w:sz="0" w:space="0" w:color="auto"/>
        <w:bottom w:val="none" w:sz="0" w:space="0" w:color="auto"/>
        <w:right w:val="none" w:sz="0" w:space="0" w:color="auto"/>
      </w:divBdr>
    </w:div>
    <w:div w:id="204073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mysql.com/doc/refman/8.0/en/keyword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latform.virdocs.com/read/1347763/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Figueroa</dc:creator>
  <cp:keywords/>
  <dc:description/>
  <cp:lastModifiedBy>Usiel Figueroa</cp:lastModifiedBy>
  <cp:revision>4</cp:revision>
  <dcterms:created xsi:type="dcterms:W3CDTF">2024-12-12T21:50:00Z</dcterms:created>
  <dcterms:modified xsi:type="dcterms:W3CDTF">2024-12-15T06:06:00Z</dcterms:modified>
</cp:coreProperties>
</file>