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0" w:type="dxa"/>
        <w:tblW w:w="10298" w:type="dxa"/>
        <w:tblCellMar>
          <w:left w:w="0" w:type="dxa"/>
          <w:top w:w="216" w:type="dxa"/>
          <w:right w:w="0" w:type="dxa"/>
          <w:bottom w:w="216" w:type="dxa"/>
        </w:tblCellMar>
        <w:tblBorders/>
        <w:tblLayout w:type="fixed"/>
        <w:tblpPr w:horzAnchor="margin" w:tblpXSpec="left" w:vertAnchor="text" w:tblpY="-215" w:leftFromText="180" w:topFromText="0" w:rightFromText="180" w:bottomFromText="0"/>
        <w:tblLook w:val="0600" w:firstRow="0" w:lastRow="0" w:firstColumn="0" w:lastColumn="0" w:noHBand="1" w:noVBand="1"/>
      </w:tblPr>
      <w:tblGrid>
        <w:gridCol w:w="5440"/>
        <w:gridCol w:w="4857"/>
      </w:tblGrid>
      <w:tr>
        <w:trPr>
          <w:trHeight w:val="332"/>
        </w:trPr>
        <w:tc>
          <w:tcPr>
            <w:tcBorders>
              <w:bottom w:val="single" w:color="aca8aa" w:sz="24" w:space="0"/>
            </w:tcBorders>
            <w:tcW w:w="5440" w:type="dxa"/>
            <w:vAlign w:val="bottom"/>
            <w:textDirection w:val="lrTb"/>
            <w:noWrap w:val="false"/>
          </w:tcPr>
          <w:p>
            <w:pPr>
              <w:pStyle w:val="778"/>
              <w:pBdr/>
              <w:spacing/>
              <w:ind/>
              <w:rPr/>
            </w:pPr>
            <w:r>
              <w:t xml:space="preserve">jason</w:t>
            </w:r>
            <w:r/>
          </w:p>
          <w:p>
            <w:pPr>
              <w:pStyle w:val="785"/>
              <w:pBdr/>
              <w:spacing/>
              <w:ind/>
              <w:rPr/>
            </w:pPr>
            <w:r>
              <w:t xml:space="preserve">franklin</w:t>
            </w:r>
            <w:r/>
          </w:p>
        </w:tc>
        <w:tc>
          <w:tcPr>
            <w:tcBorders>
              <w:bottom w:val="single" w:color="aca8aa" w:sz="24" w:space="0"/>
            </w:tcBorders>
            <w:tcW w:w="4857" w:type="dxa"/>
            <w:vAlign w:val="bottom"/>
            <w:textDirection w:val="lrTb"/>
            <w:noWrap w:val="false"/>
          </w:tcPr>
          <w:p>
            <w:pPr>
              <w:pStyle w:val="779"/>
              <w:pBdr/>
              <w:spacing/>
              <w:ind/>
              <w:rPr>
                <w:lang w:val="de-DE"/>
              </w:rPr>
            </w:pPr>
            <w:r>
              <w:rPr>
                <w:lang w:val="en-US"/>
              </w:rPr>
              <w:t xml:space="preserve">Atlant</w:t>
            </w:r>
            <w:r>
              <w:rPr>
                <w:lang w:val="de-DE"/>
              </w:rPr>
              <w:t xml:space="preserve">a, GA | linkedin.com/in/jason--franklin</w:t>
            </w:r>
            <w:r>
              <w:rPr>
                <w:lang w:val="de-DE"/>
              </w:rPr>
            </w:r>
            <w:r>
              <w:rPr>
                <w:lang w:val="de-DE"/>
              </w:rPr>
            </w:r>
          </w:p>
          <w:p>
            <w:pPr>
              <w:pStyle w:val="779"/>
              <w:pBdr/>
              <w:spacing w:after="120" w:before="0" w:line="240" w:lineRule="auto"/>
              <w:ind/>
              <w:jc w:val="right"/>
              <w:rPr/>
            </w:pPr>
            <w:r>
              <w:t xml:space="preserve">404.468.8107 | jfrank325@gmail.com</w:t>
            </w:r>
            <w:r/>
          </w:p>
        </w:tc>
      </w:tr>
      <w:tr>
        <w:trPr>
          <w:trHeight w:val="332"/>
        </w:trPr>
        <w:tc>
          <w:tcPr>
            <w:gridSpan w:val="2"/>
            <w:tcBorders>
              <w:top w:val="single" w:color="aca8aa" w:sz="24" w:space="0"/>
              <w:bottom w:val="single" w:color="aca8aa" w:sz="24" w:space="0"/>
            </w:tcBorders>
            <w:tcW w:w="10297" w:type="dxa"/>
            <w:textDirection w:val="lrTb"/>
            <w:noWrap w:val="false"/>
          </w:tcPr>
          <w:p>
            <w:pPr>
              <w:pStyle w:val="71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Full Stack Developer with expertise delivering high</w:t>
              <w:noBreakHyphen/>
              <w:t xml:space="preserve">impact e</w:t>
              <w:noBreakHyphen/>
              <w:t xml:space="preserve">commerce solutions. Led the frontend architecture for YT Industries’ flagship</w:t>
            </w:r>
            <w:r>
              <w:rPr>
                <w:sz w:val="22"/>
              </w:rPr>
              <w:t xml:space="preserve"> DTC platform, supporting 40 k daily visitors and generating over €300 k in daily revenue while improving performance and accessibility. Seeking to apply proven full</w:t>
              <w:noBreakHyphen/>
              <w:t xml:space="preserve">stack and UI/UX skills to drive growth and user satisfaction in a fast</w:t>
              <w:noBreakHyphen/>
              <w:t xml:space="preserve">paced product team.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</w:tbl>
    <w:p w14:paraId="31268746">
      <w:pPr>
        <w:pStyle w:val="714"/>
        <w:suppressLineNumbers w:val="false"/>
        <w:pBdr>
          <w:top w:val="none" w:color="000000" w:sz="4" w:space="0"/>
          <w:left w:val="none" w:color="000000" w:sz="4" w:space="0"/>
          <w:bottom w:val="none" w:color="000000" w:sz="24" w:space="0"/>
          <w:right w:val="none" w:color="000000" w:sz="4" w:space="0"/>
          <w:between w:val="none" w:color="000000" w:sz="4" w:space="0"/>
        </w:pBdr>
        <w:spacing w:after="144" w:afterAutospacing="0" w:before="240"/>
        <w:ind/>
        <w:rPr/>
      </w:pPr>
      <w:r>
        <w:t xml:space="preserve">Skills</w:t>
      </w:r>
      <w:r/>
    </w:p>
    <w:p w14:paraId="60A4CB98">
      <w:pPr>
        <w:pStyle w:val="763"/>
        <w:suppressLineNumbers w:val="false"/>
        <w:pBdr>
          <w:top w:val="none" w:color="000000" w:sz="4" w:space="0"/>
          <w:left w:val="none" w:color="000000" w:sz="4" w:space="0"/>
          <w:bottom w:val="none" w:color="000000" w:sz="24" w:space="0"/>
          <w:right w:val="none" w:color="000000" w:sz="4" w:space="0"/>
          <w:between w:val="none" w:color="000000" w:sz="4" w:space="0"/>
        </w:pBdr>
        <w:spacing w:after="57"/>
        <w:ind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Frontend</w:t>
      </w:r>
      <w:r>
        <w:rPr>
          <w:b/>
          <w:bCs/>
          <w:sz w:val="22"/>
          <w:szCs w:val="22"/>
          <w:u w:val="single"/>
        </w:rPr>
      </w:r>
      <w:r>
        <w:rPr>
          <w:b/>
          <w:bCs/>
          <w:sz w:val="22"/>
          <w:szCs w:val="22"/>
          <w:u w:val="single"/>
        </w:rPr>
      </w:r>
    </w:p>
    <w:p w14:paraId="34745935">
      <w:pPr>
        <w:pStyle w:val="763"/>
        <w:suppressLineNumbers w:val="false"/>
        <w:pBdr>
          <w:top w:val="none" w:color="000000" w:sz="4" w:space="0"/>
          <w:left w:val="none" w:color="000000" w:sz="4" w:space="0"/>
          <w:bottom w:val="none" w:color="000000" w:sz="24" w:space="0"/>
          <w:right w:val="none" w:color="000000" w:sz="4" w:space="0"/>
          <w:between w:val="none" w:color="000000" w:sz="4" w:space="0"/>
        </w:pBdr>
        <w:spacing w:after="57"/>
        <w:ind/>
        <w:rPr>
          <w:sz w:val="22"/>
          <w:szCs w:val="22"/>
        </w:rPr>
      </w:pPr>
      <w:r>
        <w:rPr>
          <w:sz w:val="22"/>
          <w:szCs w:val="22"/>
        </w:rPr>
        <w:t xml:space="preserve">JavaScript (ES6+), TypeScript, React, Next.js, Vue, Nuxt, </w:t>
      </w:r>
      <w:r>
        <w:rPr>
          <w:sz w:val="22"/>
          <w:szCs w:val="22"/>
        </w:rPr>
        <w:t xml:space="preserve">HTML5, CSS3, Tailwind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1E6D095">
      <w:pPr>
        <w:pStyle w:val="763"/>
        <w:suppressLineNumbers w:val="false"/>
        <w:pBdr>
          <w:top w:val="none" w:color="000000" w:sz="4" w:space="0"/>
          <w:left w:val="none" w:color="000000" w:sz="4" w:space="0"/>
          <w:bottom w:val="none" w:color="000000" w:sz="24" w:space="0"/>
          <w:right w:val="none" w:color="000000" w:sz="4" w:space="0"/>
          <w:between w:val="none" w:color="000000" w:sz="4" w:space="0"/>
        </w:pBdr>
        <w:spacing w:after="57" w:before="144" w:beforeAutospacing="0"/>
        <w:ind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Backend &amp; Data</w:t>
      </w:r>
      <w:r>
        <w:rPr>
          <w:b/>
          <w:bCs/>
          <w:sz w:val="22"/>
          <w:szCs w:val="22"/>
          <w:u w:val="single"/>
        </w:rPr>
      </w:r>
      <w:r>
        <w:rPr>
          <w:b/>
          <w:bCs/>
          <w:sz w:val="22"/>
          <w:szCs w:val="22"/>
          <w:u w:val="single"/>
        </w:rPr>
      </w:r>
    </w:p>
    <w:p w14:paraId="58BE39D8">
      <w:pPr>
        <w:pStyle w:val="763"/>
        <w:suppressLineNumbers w:val="false"/>
        <w:pBdr>
          <w:top w:val="none" w:color="000000" w:sz="4" w:space="0"/>
          <w:left w:val="none" w:color="000000" w:sz="4" w:space="0"/>
          <w:bottom w:val="none" w:color="000000" w:sz="24" w:space="0"/>
          <w:right w:val="none" w:color="000000" w:sz="4" w:space="0"/>
          <w:between w:val="none" w:color="000000" w:sz="4" w:space="0"/>
        </w:pBdr>
        <w:spacing w:after="57"/>
        <w:ind/>
        <w:rPr>
          <w:sz w:val="22"/>
          <w:szCs w:val="22"/>
        </w:rPr>
      </w:pPr>
      <w:r>
        <w:rPr>
          <w:sz w:val="22"/>
          <w:szCs w:val="22"/>
        </w:rPr>
        <w:t xml:space="preserve">PHP (Shopware), Prisma, PostgreSQL, MySQL, MongoDB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20BACB0">
      <w:pPr>
        <w:pStyle w:val="763"/>
        <w:suppressLineNumbers w:val="false"/>
        <w:pBdr>
          <w:top w:val="none" w:color="000000" w:sz="4" w:space="0"/>
          <w:left w:val="none" w:color="000000" w:sz="4" w:space="0"/>
          <w:bottom w:val="none" w:color="000000" w:sz="24" w:space="0"/>
          <w:right w:val="none" w:color="000000" w:sz="4" w:space="0"/>
          <w:between w:val="none" w:color="000000" w:sz="4" w:space="0"/>
        </w:pBdr>
        <w:spacing w:after="57" w:before="144" w:beforeAutospacing="0"/>
        <w:ind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APIs &amp; Integrations</w:t>
      </w:r>
      <w:r>
        <w:rPr>
          <w:b/>
          <w:bCs/>
          <w:sz w:val="22"/>
          <w:szCs w:val="22"/>
          <w:u w:val="single"/>
        </w:rPr>
      </w:r>
      <w:r>
        <w:rPr>
          <w:b/>
          <w:bCs/>
          <w:sz w:val="22"/>
          <w:szCs w:val="22"/>
          <w:u w:val="single"/>
        </w:rPr>
      </w:r>
    </w:p>
    <w:p w14:paraId="12A06824">
      <w:pPr>
        <w:pStyle w:val="763"/>
        <w:suppressLineNumbers w:val="false"/>
        <w:pBdr>
          <w:top w:val="none" w:color="000000" w:sz="4" w:space="0"/>
          <w:left w:val="none" w:color="000000" w:sz="4" w:space="0"/>
          <w:bottom w:val="none" w:color="000000" w:sz="24" w:space="0"/>
          <w:right w:val="none" w:color="000000" w:sz="4" w:space="0"/>
          <w:between w:val="none" w:color="000000" w:sz="4" w:space="0"/>
        </w:pBdr>
        <w:spacing w:after="57"/>
        <w:ind/>
        <w:rPr>
          <w:sz w:val="22"/>
          <w:szCs w:val="22"/>
        </w:rPr>
      </w:pPr>
      <w:r>
        <w:rPr>
          <w:sz w:val="22"/>
          <w:szCs w:val="22"/>
        </w:rPr>
        <w:t xml:space="preserve">REST, GraphQL, Stripe / Adyen Payments, Mapbox / MapLibre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E7CE2A8">
      <w:pPr>
        <w:pStyle w:val="763"/>
        <w:suppressLineNumbers w:val="false"/>
        <w:pBdr>
          <w:top w:val="none" w:color="000000" w:sz="4" w:space="0"/>
          <w:left w:val="none" w:color="000000" w:sz="4" w:space="0"/>
          <w:bottom w:val="none" w:color="000000" w:sz="24" w:space="0"/>
          <w:right w:val="none" w:color="000000" w:sz="4" w:space="0"/>
          <w:between w:val="none" w:color="000000" w:sz="4" w:space="0"/>
        </w:pBdr>
        <w:spacing w:after="57" w:before="144" w:beforeAutospacing="0"/>
        <w:ind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Tools &amp; Practices</w:t>
      </w:r>
      <w:r>
        <w:rPr>
          <w:b/>
          <w:bCs/>
          <w:sz w:val="22"/>
          <w:szCs w:val="22"/>
          <w:u w:val="single"/>
        </w:rPr>
      </w:r>
      <w:r>
        <w:rPr>
          <w:b/>
          <w:bCs/>
          <w:sz w:val="22"/>
          <w:szCs w:val="22"/>
          <w:u w:val="single"/>
        </w:rPr>
      </w:r>
    </w:p>
    <w:p>
      <w:pPr>
        <w:pStyle w:val="763"/>
        <w:suppressLineNumbers w:val="false"/>
        <w:pBdr>
          <w:top w:val="none" w:color="000000" w:sz="4" w:space="0"/>
          <w:left w:val="none" w:color="000000" w:sz="4" w:space="0"/>
          <w:bottom w:val="single" w:color="aca8aa" w:sz="24" w:space="14"/>
          <w:right w:val="none" w:color="000000" w:sz="4" w:space="0"/>
          <w:between w:val="none" w:color="000000" w:sz="4" w:space="14"/>
        </w:pBdr>
        <w:spacing w:after="57"/>
        <w:ind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Git, Agile / Scrum, Performance, Accessibility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275F3219">
      <w:pPr>
        <w:pStyle w:val="714"/>
        <w:suppressLineNumbers w:val="false"/>
        <w:pBdr/>
        <w:spacing w:before="240" w:line="240" w:lineRule="auto"/>
        <w:ind/>
        <w:rPr>
          <w:highlight w:val="none"/>
        </w:rPr>
      </w:pPr>
      <w:r>
        <w:t xml:space="preserve">Experience</w:t>
      </w:r>
      <w:r>
        <w:rPr>
          <w:highlight w:val="none"/>
        </w:rPr>
      </w:r>
    </w:p>
    <w:p>
      <w:pPr>
        <w:pStyle w:val="715"/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Full stack developer</w:t>
      </w:r>
      <w:r>
        <w:rPr>
          <w:sz w:val="22"/>
          <w:szCs w:val="22"/>
        </w:rPr>
        <w:t xml:space="preserve"> (Frontend Leaning)</w:t>
      </w:r>
      <w:r>
        <w:rPr>
          <w:sz w:val="22"/>
          <w:szCs w:val="22"/>
        </w:rPr>
      </w:r>
    </w:p>
    <w:p>
      <w:pPr>
        <w:pStyle w:val="716"/>
        <w:pBdr/>
        <w:spacing/>
        <w:ind/>
        <w:rPr>
          <w:sz w:val="22"/>
        </w:rPr>
      </w:pPr>
      <w:r>
        <w:rPr>
          <w:sz w:val="22"/>
        </w:rPr>
        <w:t xml:space="preserve">YT Industries | </w:t>
      </w:r>
      <w:r>
        <w:rPr>
          <w:i/>
          <w:iCs/>
          <w:sz w:val="22"/>
        </w:rPr>
        <w:t xml:space="preserve">Hausen, Germany/ Remote</w:t>
      </w:r>
      <w:r>
        <w:rPr>
          <w:sz w:val="22"/>
        </w:rPr>
      </w:r>
      <w:r>
        <w:rPr>
          <w:sz w:val="22"/>
        </w:rPr>
      </w:r>
    </w:p>
    <w:p>
      <w:pPr>
        <w:pStyle w:val="717"/>
        <w:pBdr/>
        <w:spacing/>
        <w:ind/>
        <w:rPr>
          <w:sz w:val="22"/>
        </w:rPr>
      </w:pPr>
      <w:r>
        <w:rPr>
          <w:sz w:val="22"/>
        </w:rPr>
        <w:t xml:space="preserve">Sept 2020 – Present</w:t>
      </w:r>
      <w:r>
        <w:rPr>
          <w:sz w:val="22"/>
        </w:rPr>
      </w:r>
      <w:r>
        <w:rPr>
          <w:sz w:val="22"/>
        </w:rPr>
      </w:r>
    </w:p>
    <w:p>
      <w:pPr>
        <w:pStyle w:val="781"/>
        <w:numPr>
          <w:ilvl w:val="0"/>
          <w:numId w:val="2"/>
        </w:numPr>
        <w:pBdr/>
        <w:spacing/>
        <w:ind/>
        <w:rPr>
          <w:sz w:val="22"/>
        </w:rPr>
      </w:pPr>
      <w:r>
        <w:rPr>
          <w:sz w:val="22"/>
        </w:rPr>
        <w:t xml:space="preserve">Led all frontend development for a DTC brand of high</w:t>
        <w:noBreakHyphen/>
        <w:t xml:space="preserve">performance mounta</w:t>
      </w:r>
      <w:r>
        <w:rPr>
          <w:sz w:val="22"/>
        </w:rPr>
        <w:t xml:space="preserve">in bikes as the sole frontend engineer, owned architecture, feature delivery, and ongoing maintenance of the flagship e</w:t>
        <w:noBreakHyphen/>
        <w:t xml:space="preserve">commerce platform built with Vue and REST APIs, supporting an average of 40,000 visitors and generating over €300,000 in daily revenue.</w:t>
      </w:r>
      <w:r>
        <w:rPr>
          <w:sz w:val="22"/>
        </w:rPr>
      </w:r>
      <w:r>
        <w:rPr>
          <w:sz w:val="22"/>
        </w:rPr>
      </w:r>
    </w:p>
    <w:p>
      <w:pPr>
        <w:pStyle w:val="781"/>
        <w:numPr>
          <w:ilvl w:val="0"/>
          <w:numId w:val="2"/>
        </w:numPr>
        <w:pBdr/>
        <w:spacing/>
        <w:ind/>
        <w:rPr>
          <w:sz w:val="22"/>
        </w:rPr>
      </w:pPr>
      <w:r>
        <w:rPr>
          <w:sz w:val="22"/>
        </w:rPr>
        <w:t xml:space="preserve">Spearheaded frontend efforts for two major website launches, rapidly mastering new technologies and delivering all required improvements and fixes to launch an entirely new site within the first six months.</w:t>
      </w:r>
      <w:r>
        <w:rPr>
          <w:sz w:val="22"/>
        </w:rPr>
      </w:r>
      <w:r>
        <w:rPr>
          <w:sz w:val="22"/>
        </w:rPr>
      </w:r>
    </w:p>
    <w:p>
      <w:pPr>
        <w:pStyle w:val="781"/>
        <w:numPr>
          <w:ilvl w:val="0"/>
          <w:numId w:val="2"/>
        </w:numPr>
        <w:pBdr/>
        <w:spacing/>
        <w:ind/>
        <w:rPr>
          <w:sz w:val="22"/>
        </w:rPr>
      </w:pPr>
      <w:r>
        <w:rPr>
          <w:sz w:val="22"/>
        </w:rPr>
        <w:t xml:space="preserve">Mentored junior developers through code reviews, technical guidance, and onboarding support, which raised team productivity and code quality</w:t>
      </w:r>
      <w:r>
        <w:rPr>
          <w:sz w:val="22"/>
        </w:rPr>
      </w:r>
      <w:r>
        <w:rPr>
          <w:sz w:val="22"/>
        </w:rPr>
      </w:r>
    </w:p>
    <w:p>
      <w:pPr>
        <w:pStyle w:val="781"/>
        <w:numPr>
          <w:ilvl w:val="0"/>
          <w:numId w:val="2"/>
        </w:numPr>
        <w:pBdr/>
        <w:spacing/>
        <w:ind/>
        <w:rPr>
          <w:sz w:val="22"/>
        </w:rPr>
      </w:pPr>
      <w:r>
        <w:rPr>
          <w:sz w:val="22"/>
        </w:rPr>
        <w:t xml:space="preserve">Served as a full</w:t>
        <w:noBreakHyphen/>
        <w:t xml:space="preserve">stack developer for two years, delivering end</w:t>
        <w:noBreakHyphen/>
        <w:t xml:space="preserve">to</w:t>
        <w:noBreakHyphen/>
        <w:t xml:space="preserve">end features such as new product and listing pages using PHP, MySQL, and Shopware; these changes improved user experience, performance, and backend flexibility for future business needs.</w:t>
      </w:r>
      <w:r>
        <w:rPr>
          <w:sz w:val="22"/>
        </w:rPr>
      </w:r>
      <w:r>
        <w:rPr>
          <w:sz w:val="22"/>
        </w:rPr>
      </w:r>
    </w:p>
    <w:p>
      <w:pPr>
        <w:pStyle w:val="781"/>
        <w:numPr>
          <w:ilvl w:val="0"/>
          <w:numId w:val="2"/>
        </w:numPr>
        <w:pBdr/>
        <w:spacing/>
        <w:ind/>
        <w:rPr>
          <w:sz w:val="22"/>
        </w:rPr>
      </w:pPr>
      <w:r>
        <w:rPr>
          <w:sz w:val="22"/>
        </w:rPr>
        <w:t xml:space="preserve">Collaborated with backend and product teams to integrate multiple payment methods into the checkout flow, enhancing customer flexibility and driving smoother, more secure transactions. </w:t>
      </w:r>
      <w:r>
        <w:rPr>
          <w:sz w:val="22"/>
        </w:rPr>
      </w:r>
      <w:r>
        <w:rPr>
          <w:sz w:val="22"/>
        </w:rPr>
      </w:r>
    </w:p>
    <w:p>
      <w:pPr>
        <w:pStyle w:val="781"/>
        <w:numPr>
          <w:ilvl w:val="0"/>
          <w:numId w:val="2"/>
        </w:numPr>
        <w:pBdr/>
        <w:spacing/>
        <w:ind/>
        <w:rPr>
          <w:sz w:val="22"/>
        </w:rPr>
      </w:pPr>
      <w:r>
        <w:rPr>
          <w:sz w:val="22"/>
        </w:rPr>
        <w:t xml:space="preserve">Developed the “Outlet” store, creating a new revenue stream and implemented the “Suspension Setup” tool to boost engagement and satisfaction.</w:t>
        <w:br/>
      </w:r>
      <w:r>
        <w:rPr>
          <w:sz w:val="22"/>
        </w:rPr>
      </w:r>
      <w:r>
        <w:rPr>
          <w:sz w:val="22"/>
        </w:rPr>
      </w:r>
    </w:p>
    <w:p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990" w:right="1080" w:bottom="1080" w:left="1080" w:header="0" w:footer="0" w:gutter="0"/>
          <w:cols w:num="1" w:sep="0" w:space="1701" w:equalWidth="1"/>
        </w:sectPr>
      </w:pPr>
      <w:r/>
      <w:r/>
    </w:p>
    <w:p>
      <w:pPr>
        <w:pStyle w:val="715"/>
        <w:pBdr/>
        <w:spacing w:after="80" w:before="0"/>
        <w:ind/>
        <w:rPr>
          <w:sz w:val="22"/>
          <w:szCs w:val="22"/>
        </w:rPr>
      </w:pPr>
      <w:r>
        <w:rPr>
          <w:sz w:val="22"/>
          <w:szCs w:val="22"/>
        </w:rPr>
        <w:t xml:space="preserve">Frontend developer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716"/>
        <w:pBdr/>
        <w:spacing/>
        <w:ind/>
        <w:rPr>
          <w:sz w:val="22"/>
        </w:rPr>
      </w:pPr>
      <w:r>
        <w:rPr>
          <w:sz w:val="22"/>
        </w:rPr>
        <w:t xml:space="preserve">Nolton Drive-In | </w:t>
      </w:r>
      <w:r>
        <w:rPr>
          <w:i/>
          <w:iCs/>
          <w:sz w:val="22"/>
        </w:rPr>
        <w:t xml:space="preserve">Germany/Remote</w:t>
      </w:r>
      <w:r>
        <w:rPr>
          <w:sz w:val="22"/>
        </w:rPr>
      </w:r>
      <w:r>
        <w:rPr>
          <w:sz w:val="22"/>
        </w:rPr>
      </w:r>
    </w:p>
    <w:p>
      <w:pPr>
        <w:pStyle w:val="717"/>
        <w:pBdr/>
        <w:spacing/>
        <w:ind/>
        <w:rPr>
          <w:sz w:val="22"/>
        </w:rPr>
      </w:pPr>
      <w:r>
        <w:rPr>
          <w:sz w:val="22"/>
        </w:rPr>
        <w:t xml:space="preserve">MAY-aug 2020</w:t>
      </w:r>
      <w:r>
        <w:rPr>
          <w:sz w:val="22"/>
        </w:rPr>
      </w:r>
      <w:r>
        <w:rPr>
          <w:sz w:val="22"/>
        </w:rPr>
      </w:r>
    </w:p>
    <w:p>
      <w:pPr>
        <w:pStyle w:val="781"/>
        <w:numPr>
          <w:ilvl w:val="0"/>
          <w:numId w:val="1"/>
        </w:numPr>
        <w:pBdr/>
        <w:spacing/>
        <w:ind w:right="180" w:hanging="360" w:left="360"/>
        <w:rPr>
          <w:sz w:val="22"/>
        </w:rPr>
      </w:pPr>
      <w:r>
        <w:rPr>
          <w:sz w:val="22"/>
        </w:rPr>
        <w:t xml:space="preserve">Developed the frontend of a full-featured e-commerce site for a drive-in movie theater. </w:t>
      </w:r>
      <w:r>
        <w:rPr>
          <w:sz w:val="22"/>
        </w:rPr>
      </w:r>
      <w:r>
        <w:rPr>
          <w:sz w:val="22"/>
        </w:rPr>
      </w:r>
    </w:p>
    <w:p>
      <w:pPr>
        <w:pStyle w:val="781"/>
        <w:numPr>
          <w:ilvl w:val="0"/>
          <w:numId w:val="1"/>
        </w:numPr>
        <w:pBdr/>
        <w:spacing w:after="0" w:before="0"/>
        <w:ind/>
        <w:contextualSpacing w:val="true"/>
        <w:rPr>
          <w:sz w:val="22"/>
        </w:rPr>
      </w:pPr>
      <w:r>
        <w:rPr>
          <w:sz w:val="22"/>
        </w:rPr>
        <w:t xml:space="preserve">Built a responsive UI with Next.js, React, integrated Stripe API for secure payment processing, connected to Sanity.io CMS for content management, and an admin dashboard for convenient order tracking.</w:t>
      </w:r>
      <w:r>
        <w:rPr>
          <w:sz w:val="22"/>
        </w:rPr>
      </w:r>
      <w:r>
        <w:rPr>
          <w:sz w:val="22"/>
        </w:rPr>
      </w:r>
    </w:p>
    <w:p>
      <w:pPr>
        <w:pStyle w:val="763"/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60B1330">
      <w:pPr>
        <w:pStyle w:val="715"/>
        <w:keepLines w:val="false"/>
        <w:pBdr/>
        <w:spacing w:after="80" w:before="0" w:beforeAutospacing="0"/>
        <w:ind/>
        <w:rPr/>
      </w:pPr>
      <w:r>
        <w:br w:type="column"/>
      </w:r>
      <w:r>
        <w:rPr>
          <w:sz w:val="22"/>
          <w:szCs w:val="22"/>
          <w:highlight w:val="none"/>
        </w:rPr>
      </w:r>
      <w:r/>
      <w:r>
        <w:rPr>
          <w:sz w:val="22"/>
          <w:szCs w:val="22"/>
        </w:rPr>
        <w:t xml:space="preserve">web developer intern</w:t>
      </w:r>
      <w:r>
        <w:rPr>
          <w:sz w:val="22"/>
          <w:szCs w:val="22"/>
          <w:highlight w:val="none"/>
        </w:rPr>
      </w:r>
      <w:r/>
      <w:r/>
    </w:p>
    <w:p w14:paraId="1DD4A53A">
      <w:pPr>
        <w:pStyle w:val="716"/>
        <w:pBdr/>
        <w:spacing/>
        <w:ind/>
        <w:rPr>
          <w:sz w:val="22"/>
        </w:rPr>
      </w:pPr>
      <w:r>
        <w:rPr>
          <w:sz w:val="22"/>
        </w:rPr>
        <w:t xml:space="preserve">Appointer | Münster, Germany</w:t>
      </w:r>
      <w:r>
        <w:rPr>
          <w:sz w:val="22"/>
        </w:rPr>
      </w:r>
      <w:r>
        <w:rPr>
          <w:sz w:val="22"/>
        </w:rPr>
      </w:r>
    </w:p>
    <w:p w14:paraId="0E24DD33">
      <w:pPr>
        <w:pStyle w:val="717"/>
        <w:pBdr/>
        <w:spacing/>
        <w:ind/>
        <w:rPr>
          <w:sz w:val="22"/>
        </w:rPr>
      </w:pPr>
      <w:r>
        <w:rPr>
          <w:sz w:val="22"/>
        </w:rPr>
        <w:t xml:space="preserve">sept-dec 2019</w:t>
      </w:r>
      <w:r>
        <w:rPr>
          <w:sz w:val="22"/>
        </w:rPr>
      </w:r>
      <w:r>
        <w:rPr>
          <w:sz w:val="22"/>
        </w:rPr>
      </w:r>
    </w:p>
    <w:p w14:paraId="77CF6706">
      <w:pPr>
        <w:pStyle w:val="781"/>
        <w:numPr>
          <w:ilvl w:val="0"/>
          <w:numId w:val="6"/>
        </w:numPr>
        <w:pBdr/>
        <w:spacing/>
        <w:ind/>
        <w:rPr>
          <w:sz w:val="22"/>
        </w:rPr>
      </w:pPr>
      <w:r>
        <w:rPr>
          <w:sz w:val="22"/>
        </w:rPr>
        <w:t xml:space="preserve">Developed a new product concept using HTML5, Tailwind CSS, React, and Gatsby, ensuring accurate translation from design to production-ready code.</w:t>
      </w:r>
      <w:r>
        <w:rPr>
          <w:sz w:val="22"/>
        </w:rPr>
      </w:r>
      <w:r>
        <w:rPr>
          <w:sz w:val="22"/>
        </w:rPr>
      </w:r>
    </w:p>
    <w:p w14:paraId="5C52F273">
      <w:pPr>
        <w:pStyle w:val="781"/>
        <w:pBdr/>
        <w:spacing w:after="240" w:beforeAutospacing="1"/>
        <w:ind w:left="360"/>
        <w:contextualSpacing w:val="true"/>
        <w:rPr/>
      </w:pPr>
      <w:r>
        <w:br/>
      </w:r>
      <w:r/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990" w:right="1080" w:bottom="1080" w:left="1080" w:header="0" w:footer="0" w:gutter="0"/>
          <w:cols w:num="2" w:sep="0" w:space="720" w:equalWidth="1"/>
        </w:sectPr>
      </w:pPr>
      <w:r/>
      <w:r/>
    </w:p>
    <w:p>
      <w:pPr>
        <w:pStyle w:val="715"/>
        <w:pBdr/>
        <w:spacing w:after="80" w:beforeAutospacing="1"/>
        <w:ind w:right="-4770"/>
        <w:rPr>
          <w:sz w:val="22"/>
          <w:szCs w:val="22"/>
        </w:rPr>
      </w:pPr>
      <w:r>
        <w:rPr>
          <w:sz w:val="22"/>
          <w:szCs w:val="22"/>
        </w:rPr>
        <w:t xml:space="preserve">Professional dancer, choreographer, and teacher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716"/>
        <w:pBdr/>
        <w:spacing/>
        <w:ind/>
        <w:rPr>
          <w:sz w:val="22"/>
        </w:rPr>
      </w:pPr>
      <w:r>
        <w:rPr>
          <w:sz w:val="22"/>
        </w:rPr>
        <w:t xml:space="preserve">Tanztheater Münster | </w:t>
      </w:r>
      <w:r>
        <w:rPr>
          <w:i/>
          <w:iCs/>
          <w:sz w:val="22"/>
        </w:rPr>
        <w:t xml:space="preserve">Münster, Germany</w:t>
      </w:r>
      <w:r>
        <w:rPr>
          <w:sz w:val="22"/>
        </w:rPr>
      </w:r>
      <w:r>
        <w:rPr>
          <w:sz w:val="22"/>
        </w:rPr>
      </w:r>
    </w:p>
    <w:p>
      <w:pPr>
        <w:pStyle w:val="716"/>
        <w:pBdr/>
        <w:spacing/>
        <w:ind/>
        <w:rPr>
          <w:sz w:val="22"/>
        </w:rPr>
      </w:pPr>
      <w:r>
        <w:rPr>
          <w:sz w:val="22"/>
        </w:rPr>
        <w:t xml:space="preserve">Stadttheater Bremerhaven | </w:t>
      </w:r>
      <w:r>
        <w:rPr>
          <w:i/>
          <w:iCs/>
          <w:sz w:val="22"/>
        </w:rPr>
        <w:t xml:space="preserve">Bremerhaven, Germany</w:t>
      </w:r>
      <w:r>
        <w:rPr>
          <w:sz w:val="22"/>
        </w:rPr>
      </w:r>
      <w:r>
        <w:rPr>
          <w:sz w:val="22"/>
        </w:rPr>
      </w:r>
    </w:p>
    <w:p>
      <w:pPr>
        <w:pStyle w:val="716"/>
        <w:pBdr/>
        <w:spacing/>
        <w:ind/>
        <w:rPr>
          <w:sz w:val="22"/>
        </w:rPr>
      </w:pPr>
      <w:r>
        <w:rPr>
          <w:sz w:val="22"/>
        </w:rPr>
        <w:t xml:space="preserve">Ballet Nouveau Colorado | </w:t>
      </w:r>
      <w:r>
        <w:rPr>
          <w:i/>
          <w:iCs/>
          <w:sz w:val="22"/>
        </w:rPr>
        <w:t xml:space="preserve">Broomfield, CO</w:t>
      </w:r>
      <w:r>
        <w:rPr>
          <w:sz w:val="22"/>
        </w:rPr>
      </w:r>
      <w:r>
        <w:rPr>
          <w:sz w:val="22"/>
        </w:rPr>
      </w:r>
    </w:p>
    <w:p>
      <w:pPr>
        <w:pStyle w:val="717"/>
        <w:pBdr/>
        <w:spacing/>
        <w:ind/>
        <w:rPr>
          <w:sz w:val="22"/>
        </w:rPr>
      </w:pPr>
      <w:r>
        <w:rPr>
          <w:sz w:val="22"/>
        </w:rPr>
        <w:t xml:space="preserve">2007-2020</w:t>
      </w:r>
      <w:r>
        <w:rPr>
          <w:sz w:val="22"/>
        </w:rPr>
      </w:r>
      <w:r>
        <w:rPr>
          <w:sz w:val="22"/>
        </w:rPr>
      </w:r>
    </w:p>
    <w:p>
      <w:pPr>
        <w:pStyle w:val="781"/>
        <w:numPr>
          <w:ilvl w:val="0"/>
          <w:numId w:val="1"/>
        </w:numPr>
        <w:pBdr/>
        <w:spacing/>
        <w:ind w:right="-4770" w:hanging="360" w:left="360"/>
        <w:rPr>
          <w:sz w:val="22"/>
        </w:rPr>
      </w:pPr>
      <w:r>
        <w:rPr>
          <w:sz w:val="22"/>
        </w:rPr>
        <w:t xml:space="preserve">Performed leading roles in acclaimed productions internationally for audiences of thousands.</w:t>
      </w:r>
      <w:r>
        <w:rPr>
          <w:sz w:val="22"/>
        </w:rPr>
      </w:r>
      <w:r>
        <w:rPr>
          <w:sz w:val="22"/>
        </w:rPr>
      </w:r>
    </w:p>
    <w:p>
      <w:pPr>
        <w:pStyle w:val="781"/>
        <w:numPr>
          <w:ilvl w:val="0"/>
          <w:numId w:val="1"/>
        </w:numPr>
        <w:pBdr/>
        <w:spacing/>
        <w:ind w:right="-4770" w:hanging="360" w:left="360"/>
        <w:rPr>
          <w:sz w:val="22"/>
        </w:rPr>
      </w:pPr>
      <w:r>
        <w:rPr>
          <w:sz w:val="22"/>
        </w:rPr>
        <w:t xml:space="preserve">Held leadership roles of choreographer, rehearsal director, and company trainer.</w:t>
      </w:r>
      <w:r>
        <w:rPr>
          <w:sz w:val="22"/>
        </w:rPr>
      </w:r>
      <w:r>
        <w:rPr>
          <w:sz w:val="22"/>
        </w:rPr>
      </w:r>
    </w:p>
    <w:p>
      <w:pPr>
        <w:pStyle w:val="713"/>
        <w:pBdr/>
        <w:spacing/>
        <w:ind/>
        <w:rPr>
          <w:sz w:val="22"/>
        </w:rPr>
      </w:pPr>
      <w:r>
        <w:rPr>
          <w:sz w:val="22"/>
        </w:rPr>
        <w:t xml:space="preserve">Crafted and directed creative projects from inception to completion, led and instructed groups of 20+, oversaw and upheld artistic integrity and quality, and made critical performance decisions.</w:t>
      </w:r>
      <w:r>
        <w:rPr>
          <w:sz w:val="22"/>
        </w:rPr>
      </w:r>
      <w:r>
        <w:rPr>
          <w:sz w:val="22"/>
        </w:rPr>
      </w:r>
    </w:p>
    <w:p>
      <w:pPr>
        <w:pStyle w:val="713"/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tbl>
      <w:tblPr>
        <w:tblInd w:w="0" w:type="dxa"/>
        <w:tblW w:w="10080" w:type="dxa"/>
        <w:tblCellMar>
          <w:left w:w="0" w:type="dxa"/>
          <w:top w:w="216" w:type="dxa"/>
          <w:right w:w="0" w:type="dxa"/>
          <w:bottom w:w="216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10080"/>
      </w:tblGrid>
      <w:tr>
        <w:trPr>
          <w:trHeight w:val="300"/>
        </w:trPr>
        <w:tc>
          <w:tcPr>
            <w:tcBorders>
              <w:top w:val="single" w:color="aca8aa" w:sz="24" w:space="0"/>
              <w:bottom w:val="single" w:color="aca8aa" w:sz="24" w:space="0"/>
            </w:tcBorders>
            <w:tcW w:w="10080" w:type="dxa"/>
            <w:textDirection w:val="lrTb"/>
            <w:noWrap w:val="false"/>
          </w:tcPr>
          <w:p>
            <w:pPr>
              <w:pStyle w:val="714"/>
              <w:pBdr/>
              <w:spacing/>
              <w:ind/>
              <w:rPr/>
            </w:pPr>
            <w:r>
              <w:t xml:space="preserve">Education</w:t>
            </w:r>
            <w:r/>
          </w:p>
          <w:p>
            <w:pPr>
              <w:pStyle w:val="715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Ironhack berlin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16"/>
              <w:pBdr/>
              <w:spacing/>
              <w:ind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 xml:space="preserve">Berlin, Germany</w:t>
            </w:r>
            <w:r>
              <w:rPr>
                <w:i/>
                <w:iCs/>
                <w:sz w:val="22"/>
              </w:rPr>
            </w:r>
            <w:r>
              <w:rPr>
                <w:i/>
                <w:iCs/>
                <w:sz w:val="22"/>
              </w:rPr>
            </w:r>
          </w:p>
          <w:p>
            <w:pPr>
              <w:pStyle w:val="717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Jan-march 2020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780"/>
              <w:numPr>
                <w:ilvl w:val="0"/>
                <w:numId w:val="3"/>
              </w:numPr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400 hr Full Stack Bootcamp focused on web development best practices and MERN.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780"/>
              <w:numPr>
                <w:ilvl w:val="0"/>
                <w:numId w:val="3"/>
              </w:numPr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Winner of Ironhack Hackshow – MERN cycling app to allow users to create, track, and edit cycling journeys utilizing Mapbox.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780"/>
              <w:numPr>
                <w:ilvl w:val="0"/>
                <w:numId w:val="0"/>
              </w:numPr>
              <w:pBdr/>
              <w:spacing/>
              <w:ind w:hanging="360" w:left="360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715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school of American ballet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16"/>
              <w:pBdr/>
              <w:spacing/>
              <w:ind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 xml:space="preserve">New York, NY</w:t>
            </w:r>
            <w:r>
              <w:rPr>
                <w:i/>
                <w:iCs/>
                <w:sz w:val="22"/>
              </w:rPr>
            </w:r>
            <w:r>
              <w:rPr>
                <w:i/>
                <w:iCs/>
                <w:sz w:val="22"/>
              </w:rPr>
            </w:r>
          </w:p>
          <w:p>
            <w:pPr>
              <w:pStyle w:val="717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2003-2006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780"/>
              <w:numPr>
                <w:ilvl w:val="0"/>
                <w:numId w:val="3"/>
              </w:numPr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Selected for rigorous program at one of the world’s leading ballet schools, demonstrating discipline and high performance.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</w:tbl>
    <w:p>
      <w:pPr>
        <w:pStyle w:val="780"/>
        <w:numPr>
          <w:ilvl w:val="0"/>
          <w:numId w:val="0"/>
        </w:numPr>
        <w:pBdr/>
        <w:spacing/>
        <w:ind w:firstLine="0" w:left="0"/>
        <w:rPr/>
      </w:pPr>
      <w:r/>
      <w:r/>
    </w:p>
    <w:sectPr>
      <w:footnotePr/>
      <w:endnotePr/>
      <w:type w:val="continuous"/>
      <w:pgSz w:h="15840" w:orient="portrait" w:w="12240"/>
      <w:pgMar w:top="990" w:right="1080" w:bottom="1080" w:left="108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Times New Roman (Body CS)">
    <w:panose1 w:val="05040102010807070707"/>
  </w:font>
  <w:font w:name="Noto Sans CJK SC">
    <w:panose1 w:val="020B0500000000000000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Noto Sans Devanagari">
    <w:panose1 w:val="020B0502040504020204"/>
  </w:font>
  <w:font w:name="Times New Roman (Headings CS)">
    <w:panose1 w:val="05040102010807070707"/>
  </w:font>
  <w:font w:name="Gill Sans MT">
    <w:panose1 w:val="020B0502040504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180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52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396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468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12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180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52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396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468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12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60"/>
      </w:pPr>
      <w:pStyle w:val="780"/>
      <w:rPr>
        <w:rFonts w:hint="default" w:ascii="Symbol" w:hAnsi="Symbol" w:cs="Symbol"/>
        <w:color w:val="000000" w:themeColor="text1"/>
        <w:sz w:val="24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Courier New" w:hAnsi="Courier New" w:cs="Courier New"/>
        <w:color w:val="925d34" w:themeColor="accent1"/>
        <w:sz w:val="24"/>
      </w:rPr>
      <w:start w:val="1"/>
      <w:suff w:val="tab"/>
    </w:lvl>
    <w:lvl w:ilvl="2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Wingdings" w:hAnsi="Wingdings" w:cs="Wingdings"/>
        <w:color w:val="925d34" w:themeColor="accent1"/>
        <w:sz w:val="24"/>
      </w:rPr>
      <w:start w:val="1"/>
      <w:suff w:val="tab"/>
    </w:lvl>
    <w:lvl w:ilvl="3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52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3240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4">
    <w:lvl w:ilvl="0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60"/>
      </w:pPr>
      <w:rPr>
        <w:rFonts w:hint="default" w:ascii="Symbol" w:hAnsi="Symbol" w:cs="Symbol"/>
        <w:color w:val="000000" w:themeColor="text1"/>
        <w:sz w:val="24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Courier New" w:hAnsi="Courier New" w:cs="Courier New"/>
        <w:color w:val="925d34" w:themeColor="accent1"/>
        <w:sz w:val="24"/>
      </w:rPr>
      <w:start w:val="1"/>
      <w:suff w:val="tab"/>
    </w:lvl>
    <w:lvl w:ilvl="2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Wingdings" w:hAnsi="Wingdings" w:cs="Wingdings"/>
        <w:color w:val="925d34" w:themeColor="accent1"/>
        <w:sz w:val="24"/>
      </w:rPr>
      <w:start w:val="1"/>
      <w:suff w:val="tab"/>
    </w:lvl>
    <w:lvl w:ilvl="3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52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3240"/>
      </w:pPr>
      <w:rPr>
        <w:rFonts w:hint="default" w:ascii="Wingdings" w:hAnsi="Wingdings" w:cs="Wingdings"/>
      </w:rPr>
      <w:start w:val="1"/>
      <w:suff w:val="tab"/>
    </w:lvl>
  </w:abstractNum>
  <w:abstractNum w:abstractNumId="5">
    <w:lvl w:ilvl="0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180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52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396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468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120"/>
      </w:pPr>
      <w:rPr>
        <w:rFonts w:hint="default" w:ascii="Wingdings" w:hAnsi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3" w:default="1">
    <w:name w:val="Normal"/>
    <w:qFormat/>
    <w:pPr>
      <w:widowControl w:val="true"/>
      <w:pBdr/>
      <w:bidi w:val="false"/>
      <w:spacing w:after="0" w:before="0" w:line="240" w:lineRule="exact"/>
      <w:ind/>
      <w:jc w:val="left"/>
    </w:pPr>
    <w:rPr>
      <w:rFonts w:ascii="Gill Sans MT" w:hAnsi="Gill Sans MT" w:eastAsia="Gill Sans MT" w:cs="Arial"/>
      <w:color w:val="404040" w:themeColor="text1" w:themeTint="BF"/>
      <w:sz w:val="20"/>
      <w:szCs w:val="22"/>
      <w:lang w:val="en-US" w:eastAsia="en-US" w:bidi="ar-SA"/>
    </w:rPr>
  </w:style>
  <w:style w:type="paragraph" w:styleId="714">
    <w:name w:val="Heading 1"/>
    <w:basedOn w:val="713"/>
    <w:next w:val="713"/>
    <w:link w:val="745"/>
    <w:uiPriority w:val="9"/>
    <w:qFormat/>
    <w:pPr>
      <w:keepNext w:val="true"/>
      <w:keepLines w:val="true"/>
      <w:pBdr/>
      <w:spacing w:line="240" w:lineRule="auto"/>
      <w:ind/>
      <w:outlineLvl w:val="0"/>
    </w:pPr>
    <w:rPr>
      <w:rFonts w:ascii="Gill Sans MT" w:hAnsi="Gill Sans MT" w:eastAsia="Arial" w:cs="Times New Roman (Headings CS)" w:asciiTheme="majorHAnsi" w:hAnsiTheme="majorHAnsi" w:eastAsiaTheme="majorEastAsia"/>
      <w:caps/>
      <w:color w:val="575355" w:themeColor="accent4" w:themeShade="80"/>
      <w:sz w:val="32"/>
      <w:szCs w:val="32"/>
    </w:rPr>
  </w:style>
  <w:style w:type="paragraph" w:styleId="715">
    <w:name w:val="Heading 2"/>
    <w:basedOn w:val="713"/>
    <w:next w:val="713"/>
    <w:link w:val="746"/>
    <w:uiPriority w:val="9"/>
    <w:qFormat/>
    <w:pPr>
      <w:keepNext w:val="true"/>
      <w:keepLines w:val="true"/>
      <w:pBdr/>
      <w:spacing w:after="80" w:before="160" w:line="240" w:lineRule="auto"/>
      <w:ind/>
      <w:outlineLvl w:val="1"/>
    </w:pPr>
    <w:rPr>
      <w:rFonts w:ascii="Gill Sans MT" w:hAnsi="Gill Sans MT" w:eastAsia="Arial" w:cs="Times New Roman (Headings CS)" w:asciiTheme="majorHAnsi" w:hAnsiTheme="majorHAnsi" w:eastAsiaTheme="majorEastAsia"/>
      <w:b/>
      <w:caps/>
      <w:color w:val="000000" w:themeColor="text1"/>
      <w:szCs w:val="26"/>
    </w:rPr>
  </w:style>
  <w:style w:type="paragraph" w:styleId="716">
    <w:name w:val="Heading 3"/>
    <w:basedOn w:val="713"/>
    <w:next w:val="713"/>
    <w:link w:val="747"/>
    <w:uiPriority w:val="9"/>
    <w:qFormat/>
    <w:pPr>
      <w:pBdr/>
      <w:spacing w:after="80" w:before="0" w:line="240" w:lineRule="auto"/>
      <w:ind/>
      <w:outlineLvl w:val="2"/>
    </w:pPr>
    <w:rPr>
      <w:rFonts w:ascii="Gill Sans MT" w:hAnsi="Gill Sans MT" w:asciiTheme="majorHAnsi" w:hAnsiTheme="majorHAnsi"/>
      <w:color w:val="000000" w:themeColor="text1"/>
    </w:rPr>
  </w:style>
  <w:style w:type="paragraph" w:styleId="717">
    <w:name w:val="Heading 4"/>
    <w:basedOn w:val="713"/>
    <w:next w:val="713"/>
    <w:link w:val="748"/>
    <w:uiPriority w:val="9"/>
    <w:qFormat/>
    <w:pPr>
      <w:pBdr/>
      <w:spacing w:after="120" w:before="0" w:line="240" w:lineRule="auto"/>
      <w:ind/>
      <w:outlineLvl w:val="3"/>
    </w:pPr>
    <w:rPr>
      <w:rFonts w:ascii="Gill Sans MT" w:hAnsi="Gill Sans MT" w:asciiTheme="majorHAnsi" w:hAnsiTheme="majorHAnsi"/>
      <w:caps/>
      <w:color w:val="595959" w:themeColor="text1" w:themeTint="A6"/>
    </w:rPr>
  </w:style>
  <w:style w:type="paragraph" w:styleId="718">
    <w:name w:val="Heading 5"/>
    <w:basedOn w:val="713"/>
    <w:next w:val="713"/>
    <w:link w:val="7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19">
    <w:name w:val="Heading 6"/>
    <w:basedOn w:val="713"/>
    <w:next w:val="713"/>
    <w:link w:val="7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20">
    <w:name w:val="Heading 7"/>
    <w:basedOn w:val="713"/>
    <w:next w:val="713"/>
    <w:link w:val="7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21">
    <w:name w:val="Heading 8"/>
    <w:basedOn w:val="713"/>
    <w:next w:val="713"/>
    <w:link w:val="726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22">
    <w:name w:val="Heading 9"/>
    <w:basedOn w:val="713"/>
    <w:next w:val="713"/>
    <w:link w:val="727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23">
    <w:name w:val="Heading 5 Char"/>
    <w:basedOn w:val="742"/>
    <w:link w:val="718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24">
    <w:name w:val="Heading 6 Char"/>
    <w:basedOn w:val="742"/>
    <w:link w:val="719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25">
    <w:name w:val="Heading 7 Char"/>
    <w:basedOn w:val="742"/>
    <w:link w:val="720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6">
    <w:name w:val="Heading 8 Char"/>
    <w:basedOn w:val="742"/>
    <w:link w:val="721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7">
    <w:name w:val="Heading 9 Char"/>
    <w:basedOn w:val="742"/>
    <w:link w:val="722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8">
    <w:name w:val="Quote Char"/>
    <w:basedOn w:val="74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Intense Quote Char"/>
    <w:basedOn w:val="742"/>
    <w:link w:val="762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30">
    <w:name w:val="Intense Reference"/>
    <w:basedOn w:val="7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31">
    <w:name w:val="Subtle Emphasis"/>
    <w:basedOn w:val="7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32">
    <w:name w:val="Emphasis"/>
    <w:basedOn w:val="742"/>
    <w:uiPriority w:val="20"/>
    <w:qFormat/>
    <w:pPr>
      <w:pBdr/>
      <w:spacing/>
      <w:ind/>
    </w:pPr>
    <w:rPr>
      <w:i/>
      <w:iCs/>
    </w:rPr>
  </w:style>
  <w:style w:type="character" w:styleId="733">
    <w:name w:val="Strong"/>
    <w:basedOn w:val="742"/>
    <w:uiPriority w:val="22"/>
    <w:qFormat/>
    <w:pPr>
      <w:pBdr/>
      <w:spacing/>
      <w:ind/>
    </w:pPr>
    <w:rPr>
      <w:b/>
      <w:bCs/>
    </w:rPr>
  </w:style>
  <w:style w:type="character" w:styleId="734">
    <w:name w:val="Book Title"/>
    <w:basedOn w:val="74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5">
    <w:name w:val="Footnote Text Char"/>
    <w:basedOn w:val="742"/>
    <w:link w:val="764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basedOn w:val="74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reference"/>
    <w:pPr>
      <w:pBdr/>
      <w:spacing/>
      <w:ind/>
    </w:pPr>
    <w:rPr>
      <w:vertAlign w:val="superscript"/>
    </w:rPr>
  </w:style>
  <w:style w:type="character" w:styleId="738">
    <w:name w:val="Endnote Text Char"/>
    <w:basedOn w:val="742"/>
    <w:link w:val="765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9">
    <w:name w:val="Endnote Characters"/>
    <w:basedOn w:val="74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0">
    <w:name w:val="endnote reference"/>
    <w:pPr>
      <w:pBdr/>
      <w:spacing/>
      <w:ind/>
    </w:pPr>
    <w:rPr>
      <w:vertAlign w:val="superscript"/>
    </w:rPr>
  </w:style>
  <w:style w:type="character" w:styleId="741">
    <w:name w:val="FollowedHyperlink"/>
    <w:basedOn w:val="7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4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43" w:customStyle="1">
    <w:name w:val="Title Char"/>
    <w:basedOn w:val="742"/>
    <w:link w:val="778"/>
    <w:uiPriority w:val="11"/>
    <w:qFormat/>
    <w:pPr>
      <w:pBdr/>
      <w:spacing/>
      <w:ind/>
    </w:pPr>
    <w:rPr>
      <w:rFonts w:ascii="Gill Sans MT" w:hAnsi="Gill Sans MT" w:eastAsia="Arial" w:cs="Times New Roman (Headings CS)" w:asciiTheme="majorHAnsi" w:hAnsiTheme="majorHAnsi" w:eastAsiaTheme="majorEastAsia"/>
      <w:caps/>
      <w:color w:val="575355" w:themeColor="accent4" w:themeShade="80"/>
      <w:spacing w:val="60"/>
      <w:sz w:val="72"/>
      <w:szCs w:val="56"/>
    </w:rPr>
  </w:style>
  <w:style w:type="character" w:styleId="744">
    <w:name w:val="Intense Emphasis"/>
    <w:basedOn w:val="742"/>
    <w:uiPriority w:val="99"/>
    <w:semiHidden/>
    <w:qFormat/>
    <w:pPr>
      <w:pBdr/>
      <w:spacing/>
      <w:ind/>
    </w:pPr>
    <w:rPr>
      <w:b/>
      <w:iCs/>
      <w:color w:val="262626" w:themeColor="text1" w:themeTint="D9"/>
    </w:rPr>
  </w:style>
  <w:style w:type="character" w:styleId="745" w:customStyle="1">
    <w:name w:val="Heading 1 Char"/>
    <w:basedOn w:val="742"/>
    <w:link w:val="714"/>
    <w:uiPriority w:val="9"/>
    <w:qFormat/>
    <w:pPr>
      <w:pBdr/>
      <w:spacing/>
      <w:ind/>
    </w:pPr>
    <w:rPr>
      <w:rFonts w:ascii="Gill Sans MT" w:hAnsi="Gill Sans MT" w:eastAsia="Arial" w:cs="Times New Roman (Headings CS)" w:asciiTheme="majorHAnsi" w:hAnsiTheme="majorHAnsi" w:eastAsiaTheme="majorEastAsia"/>
      <w:caps/>
      <w:color w:val="575355" w:themeColor="accent4" w:themeShade="80"/>
      <w:sz w:val="32"/>
      <w:szCs w:val="32"/>
    </w:rPr>
  </w:style>
  <w:style w:type="character" w:styleId="746" w:customStyle="1">
    <w:name w:val="Heading 2 Char"/>
    <w:basedOn w:val="742"/>
    <w:link w:val="715"/>
    <w:uiPriority w:val="9"/>
    <w:qFormat/>
    <w:pPr>
      <w:pBdr/>
      <w:spacing/>
      <w:ind/>
    </w:pPr>
    <w:rPr>
      <w:rFonts w:ascii="Gill Sans MT" w:hAnsi="Gill Sans MT" w:eastAsia="Arial" w:cs="Times New Roman (Headings CS)" w:asciiTheme="majorHAnsi" w:hAnsiTheme="majorHAnsi" w:eastAsiaTheme="majorEastAsia"/>
      <w:b/>
      <w:caps/>
      <w:color w:val="000000" w:themeColor="text1"/>
      <w:sz w:val="20"/>
      <w:szCs w:val="26"/>
    </w:rPr>
  </w:style>
  <w:style w:type="character" w:styleId="747" w:customStyle="1">
    <w:name w:val="Heading 3 Char"/>
    <w:basedOn w:val="742"/>
    <w:link w:val="716"/>
    <w:uiPriority w:val="9"/>
    <w:qFormat/>
    <w:pPr>
      <w:pBdr/>
      <w:spacing/>
      <w:ind/>
    </w:pPr>
    <w:rPr>
      <w:rFonts w:ascii="Gill Sans MT" w:hAnsi="Gill Sans MT" w:asciiTheme="majorHAnsi" w:hAnsiTheme="majorHAnsi"/>
      <w:color w:val="000000" w:themeColor="text1"/>
      <w:sz w:val="20"/>
      <w:szCs w:val="22"/>
    </w:rPr>
  </w:style>
  <w:style w:type="character" w:styleId="748" w:customStyle="1">
    <w:name w:val="Heading 4 Char"/>
    <w:basedOn w:val="742"/>
    <w:link w:val="717"/>
    <w:uiPriority w:val="9"/>
    <w:qFormat/>
    <w:pPr>
      <w:pBdr/>
      <w:spacing/>
      <w:ind/>
    </w:pPr>
    <w:rPr>
      <w:rFonts w:ascii="Gill Sans MT" w:hAnsi="Gill Sans MT" w:asciiTheme="majorHAnsi" w:hAnsiTheme="majorHAnsi"/>
      <w:caps/>
      <w:color w:val="595959" w:themeColor="text1" w:themeTint="A6"/>
      <w:sz w:val="20"/>
      <w:szCs w:val="22"/>
    </w:rPr>
  </w:style>
  <w:style w:type="character" w:styleId="749">
    <w:name w:val="Subtle Reference"/>
    <w:basedOn w:val="742"/>
    <w:uiPriority w:val="99"/>
    <w:semiHidden/>
    <w:qFormat/>
    <w:pPr>
      <w:pBdr/>
      <w:spacing/>
      <w:ind/>
    </w:pPr>
    <w:rPr>
      <w:rFonts w:ascii="Gill Sans MT" w:hAnsi="Gill Sans MT"/>
      <w:b w:val="0"/>
      <w:i w:val="0"/>
      <w:caps/>
      <w:vanish w:val="0"/>
      <w:color w:val="000000" w:themeColor="text1"/>
      <w:spacing w:val="10"/>
      <w:sz w:val="20"/>
    </w:rPr>
  </w:style>
  <w:style w:type="character" w:styleId="750">
    <w:name w:val="Hyperlink"/>
    <w:basedOn w:val="742"/>
    <w:uiPriority w:val="99"/>
    <w:semiHidden/>
    <w:pPr>
      <w:pBdr/>
      <w:spacing/>
      <w:ind/>
    </w:pPr>
    <w:rPr>
      <w:color w:val="0563c1" w:themeColor="hyperlink"/>
      <w:u w:val="single"/>
    </w:rPr>
  </w:style>
  <w:style w:type="character" w:styleId="751" w:customStyle="1">
    <w:name w:val="Unresolved Mention1"/>
    <w:basedOn w:val="742"/>
    <w:uiPriority w:val="99"/>
    <w:semiHidden/>
    <w:qFormat/>
    <w:pPr>
      <w:pBdr/>
      <w:spacing/>
      <w:ind/>
    </w:pPr>
    <w:rPr>
      <w:color w:val="605e5c"/>
      <w:shd w:val="clear" w:color="auto" w:fill="e1dfdd"/>
    </w:rPr>
  </w:style>
  <w:style w:type="character" w:styleId="752">
    <w:name w:val="Placeholder Text"/>
    <w:basedOn w:val="742"/>
    <w:uiPriority w:val="99"/>
    <w:semiHidden/>
    <w:qFormat/>
    <w:pPr>
      <w:pBdr/>
      <w:spacing/>
      <w:ind/>
    </w:pPr>
    <w:rPr>
      <w:color w:val="808080"/>
    </w:rPr>
  </w:style>
  <w:style w:type="character" w:styleId="753" w:customStyle="1">
    <w:name w:val="Header Char"/>
    <w:basedOn w:val="742"/>
    <w:link w:val="783"/>
    <w:uiPriority w:val="99"/>
    <w:semiHidden/>
    <w:qFormat/>
    <w:pPr>
      <w:pBdr/>
      <w:spacing/>
      <w:ind/>
    </w:pPr>
    <w:rPr>
      <w:rFonts w:ascii="Gill Sans MT" w:hAnsi="Gill Sans MT"/>
      <w:color w:val="404040" w:themeColor="text1" w:themeTint="BF"/>
      <w:sz w:val="20"/>
      <w:szCs w:val="22"/>
    </w:rPr>
  </w:style>
  <w:style w:type="character" w:styleId="754" w:customStyle="1">
    <w:name w:val="Footer Char"/>
    <w:basedOn w:val="742"/>
    <w:link w:val="784"/>
    <w:uiPriority w:val="99"/>
    <w:semiHidden/>
    <w:qFormat/>
    <w:pPr>
      <w:pBdr/>
      <w:spacing/>
      <w:ind/>
    </w:pPr>
    <w:rPr>
      <w:rFonts w:ascii="Gill Sans MT" w:hAnsi="Gill Sans MT"/>
      <w:color w:val="404040" w:themeColor="text1" w:themeTint="BF"/>
      <w:sz w:val="20"/>
      <w:szCs w:val="22"/>
    </w:rPr>
  </w:style>
  <w:style w:type="character" w:styleId="755" w:customStyle="1">
    <w:name w:val="Subtitle Char"/>
    <w:basedOn w:val="742"/>
    <w:link w:val="785"/>
    <w:uiPriority w:val="11"/>
    <w:qFormat/>
    <w:pPr>
      <w:pBdr/>
      <w:spacing/>
      <w:ind/>
    </w:pPr>
    <w:rPr>
      <w:rFonts w:ascii="Gill Sans MT" w:hAnsi="Gill Sans MT"/>
      <w:caps/>
      <w:color w:val="000000" w:themeColor="text1"/>
      <w:spacing w:val="60"/>
      <w:sz w:val="72"/>
      <w:szCs w:val="22"/>
    </w:rPr>
  </w:style>
  <w:style w:type="paragraph" w:styleId="756">
    <w:name w:val="Heading"/>
    <w:basedOn w:val="713"/>
    <w:next w:val="757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57">
    <w:name w:val="Body Text"/>
    <w:basedOn w:val="713"/>
    <w:pPr>
      <w:pBdr/>
      <w:spacing w:after="140" w:before="0" w:line="276" w:lineRule="auto"/>
      <w:ind/>
    </w:pPr>
  </w:style>
  <w:style w:type="paragraph" w:styleId="758">
    <w:name w:val="List"/>
    <w:basedOn w:val="757"/>
    <w:pPr>
      <w:pBdr/>
      <w:spacing/>
      <w:ind/>
    </w:pPr>
    <w:rPr>
      <w:rFonts w:cs="Noto Sans Devanagari"/>
    </w:rPr>
  </w:style>
  <w:style w:type="paragraph" w:styleId="759">
    <w:name w:val="Caption"/>
    <w:basedOn w:val="713"/>
    <w:next w:val="713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60">
    <w:name w:val="Index"/>
    <w:basedOn w:val="713"/>
    <w:qFormat/>
    <w:pPr>
      <w:suppressLineNumbers w:val="true"/>
      <w:pBdr/>
      <w:spacing/>
      <w:ind/>
    </w:pPr>
    <w:rPr>
      <w:rFonts w:cs="Noto Sans Devanagari"/>
    </w:rPr>
  </w:style>
  <w:style w:type="paragraph" w:styleId="761">
    <w:name w:val="Quote"/>
    <w:basedOn w:val="713"/>
    <w:next w:val="713"/>
    <w:link w:val="728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Intense Quote"/>
    <w:basedOn w:val="713"/>
    <w:next w:val="713"/>
    <w:link w:val="72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3">
    <w:name w:val="No Spacing"/>
    <w:basedOn w:val="713"/>
    <w:uiPriority w:val="1"/>
    <w:qFormat/>
    <w:pPr>
      <w:pBdr/>
      <w:spacing w:after="0" w:before="0" w:line="240" w:lineRule="auto"/>
      <w:ind/>
    </w:pPr>
  </w:style>
  <w:style w:type="paragraph" w:styleId="764">
    <w:name w:val="footnote text"/>
    <w:basedOn w:val="713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5">
    <w:name w:val="endnote text"/>
    <w:basedOn w:val="713"/>
    <w:link w:val="738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6">
    <w:name w:val="toc 1"/>
    <w:basedOn w:val="713"/>
    <w:next w:val="713"/>
    <w:uiPriority w:val="39"/>
    <w:unhideWhenUsed/>
    <w:pPr>
      <w:pBdr/>
      <w:spacing w:after="100" w:before="0"/>
      <w:ind/>
    </w:pPr>
  </w:style>
  <w:style w:type="paragraph" w:styleId="767">
    <w:name w:val="toc 2"/>
    <w:basedOn w:val="713"/>
    <w:next w:val="713"/>
    <w:uiPriority w:val="39"/>
    <w:unhideWhenUsed/>
    <w:pPr>
      <w:pBdr/>
      <w:spacing w:after="100" w:before="0"/>
      <w:ind w:left="220"/>
    </w:pPr>
  </w:style>
  <w:style w:type="paragraph" w:styleId="768">
    <w:name w:val="toc 3"/>
    <w:basedOn w:val="713"/>
    <w:next w:val="713"/>
    <w:uiPriority w:val="39"/>
    <w:unhideWhenUsed/>
    <w:pPr>
      <w:pBdr/>
      <w:spacing w:after="100" w:before="0"/>
      <w:ind w:left="440"/>
    </w:pPr>
  </w:style>
  <w:style w:type="paragraph" w:styleId="769">
    <w:name w:val="toc 4"/>
    <w:basedOn w:val="713"/>
    <w:next w:val="713"/>
    <w:uiPriority w:val="39"/>
    <w:unhideWhenUsed/>
    <w:pPr>
      <w:pBdr/>
      <w:spacing w:after="100" w:before="0"/>
      <w:ind w:left="660"/>
    </w:pPr>
  </w:style>
  <w:style w:type="paragraph" w:styleId="770">
    <w:name w:val="toc 5"/>
    <w:basedOn w:val="713"/>
    <w:next w:val="713"/>
    <w:uiPriority w:val="39"/>
    <w:unhideWhenUsed/>
    <w:pPr>
      <w:pBdr/>
      <w:spacing w:after="100" w:before="0"/>
      <w:ind w:left="880"/>
    </w:pPr>
  </w:style>
  <w:style w:type="paragraph" w:styleId="771">
    <w:name w:val="toc 6"/>
    <w:basedOn w:val="713"/>
    <w:next w:val="713"/>
    <w:uiPriority w:val="39"/>
    <w:unhideWhenUsed/>
    <w:pPr>
      <w:pBdr/>
      <w:spacing w:after="100" w:before="0"/>
      <w:ind w:left="1100"/>
    </w:pPr>
  </w:style>
  <w:style w:type="paragraph" w:styleId="772">
    <w:name w:val="toc 7"/>
    <w:basedOn w:val="713"/>
    <w:next w:val="713"/>
    <w:uiPriority w:val="39"/>
    <w:unhideWhenUsed/>
    <w:pPr>
      <w:pBdr/>
      <w:spacing w:after="100" w:before="0"/>
      <w:ind w:left="1320"/>
    </w:pPr>
  </w:style>
  <w:style w:type="paragraph" w:styleId="773">
    <w:name w:val="toc 8"/>
    <w:basedOn w:val="713"/>
    <w:next w:val="713"/>
    <w:uiPriority w:val="39"/>
    <w:unhideWhenUsed/>
    <w:pPr>
      <w:pBdr/>
      <w:spacing w:after="100" w:before="0"/>
      <w:ind w:left="1540"/>
    </w:pPr>
  </w:style>
  <w:style w:type="paragraph" w:styleId="774">
    <w:name w:val="toc 9"/>
    <w:basedOn w:val="713"/>
    <w:next w:val="713"/>
    <w:uiPriority w:val="39"/>
    <w:unhideWhenUsed/>
    <w:pPr>
      <w:pBdr/>
      <w:spacing w:after="100" w:before="0"/>
      <w:ind w:left="1760"/>
    </w:pPr>
  </w:style>
  <w:style w:type="paragraph" w:styleId="775">
    <w:name w:val="Index Heading"/>
    <w:basedOn w:val="756"/>
    <w:pPr>
      <w:pBdr/>
      <w:spacing/>
      <w:ind/>
    </w:pPr>
  </w:style>
  <w:style w:type="paragraph" w:styleId="776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Gill Sans MT" w:hAnsi="Gill Sans MT" w:eastAsia="Gill Sans MT" w:cs="Arial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777">
    <w:name w:val="table of figures"/>
    <w:basedOn w:val="713"/>
    <w:next w:val="713"/>
    <w:uiPriority w:val="99"/>
    <w:unhideWhenUsed/>
    <w:pPr>
      <w:pBdr/>
      <w:spacing w:after="0" w:afterAutospacing="0" w:before="0"/>
      <w:ind/>
    </w:pPr>
  </w:style>
  <w:style w:type="paragraph" w:styleId="778">
    <w:name w:val="Title"/>
    <w:basedOn w:val="713"/>
    <w:link w:val="743"/>
    <w:uiPriority w:val="11"/>
    <w:qFormat/>
    <w:pPr>
      <w:pBdr/>
      <w:spacing w:after="0" w:before="0" w:line="192" w:lineRule="auto"/>
      <w:ind/>
      <w:contextualSpacing w:val="true"/>
    </w:pPr>
    <w:rPr>
      <w:rFonts w:ascii="Gill Sans MT" w:hAnsi="Gill Sans MT" w:eastAsia="Arial" w:cs="Times New Roman (Headings CS)" w:asciiTheme="majorHAnsi" w:hAnsiTheme="majorHAnsi" w:eastAsiaTheme="majorEastAsia"/>
      <w:caps/>
      <w:color w:val="575355" w:themeColor="accent4" w:themeShade="80"/>
      <w:spacing w:val="60"/>
      <w:sz w:val="72"/>
      <w:szCs w:val="56"/>
    </w:rPr>
  </w:style>
  <w:style w:type="paragraph" w:styleId="779" w:customStyle="1">
    <w:name w:val="Contact Info"/>
    <w:basedOn w:val="713"/>
    <w:uiPriority w:val="99"/>
    <w:qFormat/>
    <w:pPr>
      <w:pBdr/>
      <w:spacing w:after="120" w:before="0" w:line="240" w:lineRule="auto"/>
      <w:ind/>
      <w:jc w:val="right"/>
    </w:pPr>
    <w:rPr>
      <w:rFonts w:cs="Times New Roman (Body CS)"/>
      <w:color w:val="000000" w:themeColor="text1"/>
    </w:rPr>
  </w:style>
  <w:style w:type="paragraph" w:styleId="780">
    <w:name w:val="List Bullet"/>
    <w:basedOn w:val="713"/>
    <w:uiPriority w:val="99"/>
    <w:qFormat/>
    <w:pPr>
      <w:numPr>
        <w:ilvl w:val="0"/>
        <w:numId w:val="3"/>
      </w:numPr>
      <w:pBdr/>
      <w:spacing w:line="240" w:lineRule="auto"/>
      <w:ind/>
    </w:pPr>
  </w:style>
  <w:style w:type="paragraph" w:styleId="781">
    <w:name w:val="List Paragraph"/>
    <w:basedOn w:val="713"/>
    <w:uiPriority w:val="34"/>
    <w:semiHidden/>
    <w:qFormat/>
    <w:pPr>
      <w:pBdr/>
      <w:spacing w:after="0" w:before="0"/>
      <w:ind w:left="720"/>
      <w:contextualSpacing w:val="true"/>
    </w:pPr>
  </w:style>
  <w:style w:type="paragraph" w:styleId="782">
    <w:name w:val="Header and Footer"/>
    <w:basedOn w:val="713"/>
    <w:qFormat/>
    <w:pPr>
      <w:pBdr/>
      <w:spacing/>
      <w:ind/>
    </w:pPr>
  </w:style>
  <w:style w:type="paragraph" w:styleId="783">
    <w:name w:val="Header"/>
    <w:basedOn w:val="713"/>
    <w:link w:val="753"/>
    <w:uiPriority w:val="99"/>
    <w:semiHidden/>
    <w:pPr>
      <w:pBdr/>
      <w:tabs>
        <w:tab w:val="clear" w:leader="none" w:pos="720"/>
        <w:tab w:val="center" w:leader="none" w:pos="4677"/>
        <w:tab w:val="right" w:leader="none" w:pos="9355"/>
      </w:tabs>
      <w:spacing/>
      <w:ind/>
    </w:pPr>
  </w:style>
  <w:style w:type="paragraph" w:styleId="784">
    <w:name w:val="Footer"/>
    <w:basedOn w:val="713"/>
    <w:link w:val="754"/>
    <w:uiPriority w:val="99"/>
    <w:semiHidden/>
    <w:pPr>
      <w:pBdr/>
      <w:tabs>
        <w:tab w:val="clear" w:leader="none" w:pos="720"/>
        <w:tab w:val="center" w:leader="none" w:pos="4677"/>
        <w:tab w:val="right" w:leader="none" w:pos="9355"/>
      </w:tabs>
      <w:spacing/>
      <w:ind/>
    </w:pPr>
  </w:style>
  <w:style w:type="paragraph" w:styleId="785">
    <w:name w:val="Subtitle"/>
    <w:basedOn w:val="713"/>
    <w:next w:val="713"/>
    <w:link w:val="755"/>
    <w:uiPriority w:val="11"/>
    <w:qFormat/>
    <w:pPr>
      <w:pBdr/>
      <w:spacing w:line="192" w:lineRule="auto"/>
      <w:ind/>
    </w:pPr>
    <w:rPr>
      <w:caps/>
      <w:color w:val="000000" w:themeColor="text1"/>
      <w:spacing w:val="60"/>
      <w:sz w:val="72"/>
    </w:rPr>
  </w:style>
  <w:style w:type="paragraph" w:styleId="786">
    <w:name w:val="Frame Contents"/>
    <w:basedOn w:val="713"/>
    <w:qFormat/>
    <w:pPr>
      <w:pBdr/>
      <w:spacing/>
      <w:ind/>
    </w:pPr>
  </w:style>
  <w:style w:type="numbering" w:styleId="787" w:default="1">
    <w:name w:val="No List"/>
    <w:uiPriority w:val="99"/>
    <w:semiHidden/>
    <w:unhideWhenUsed/>
    <w:qFormat/>
    <w:pPr>
      <w:pBdr/>
      <w:spacing/>
      <w:ind/>
    </w:pPr>
  </w:style>
  <w:style w:type="numbering" w:styleId="788" w:customStyle="1">
    <w:name w:val="Current List1"/>
    <w:uiPriority w:val="99"/>
    <w:qFormat/>
    <w:pPr>
      <w:pBdr/>
      <w:spacing/>
      <w:ind/>
    </w:pPr>
  </w:style>
  <w:style w:type="numbering" w:styleId="789" w:customStyle="1">
    <w:name w:val="Current List2"/>
    <w:uiPriority w:val="99"/>
    <w:qFormat/>
    <w:pPr>
      <w:pBdr/>
      <w:spacing/>
      <w:ind/>
    </w:pPr>
  </w:style>
  <w:style w:type="table" w:styleId="790">
    <w:name w:val="Table Grid Light"/>
    <w:basedOn w:val="915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1"/>
    <w:basedOn w:val="915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2"/>
    <w:basedOn w:val="915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eddd0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eddd0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1e7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1e7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1eae4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1eae4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eede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eede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ede4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ede4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f8f3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f8f3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eddd0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eddd0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1e7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1e7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1eae4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1eae4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eede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eede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ede4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ede4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f8f3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f8f3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dfd2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dfd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693b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1e7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1e7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4b69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1eae4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1eae4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c987b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eede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eede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dcacc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ede4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ede4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5a97a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f8f3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f8f3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5dcc3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9b395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b395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25d34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25d34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25d34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25d3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ec6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c6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7834c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7834c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7834c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7834c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0d0c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0d0c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c987a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c987a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c987a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c987a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9d7d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d7d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ca8aa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ca8aa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ca8aa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ca8aa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cd8c2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cd8c2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5a97a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5a97a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5a97a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5a97a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efe3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efe3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5dcc3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5dcc3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5dcc3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5dcc3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98613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eeddd0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ddd0" w:themeFill="accent1" w:themeFillTint="34"/>
        <w:tcBorders/>
      </w:tcPr>
    </w:tblStylePr>
    <w:tblStylePr w:type="band2Horz">
      <w:rPr>
        <w:color w:val="98613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8613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8613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98613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8613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8613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1e7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1e7dc" w:themeFill="accent2" w:themeFillTint="32"/>
        <w:tcBorders/>
      </w:tcPr>
    </w:tblStylePr>
    <w:tblStylePr w:type="band2Horz">
      <w:rPr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6b3d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6b3d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76b3d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6b3d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79583d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1eae4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1eae4" w:themeFill="accent3" w:themeFillTint="34"/>
        <w:tcBorders/>
      </w:tcPr>
    </w:tblStylePr>
    <w:tblStylePr w:type="band2Horz">
      <w:rPr>
        <w:color w:val="79583d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9583d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9583d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79583d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9583d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9583d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eede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edee" w:themeFill="accent4" w:themeFillTint="34"/>
        <w:tcBorders/>
      </w:tcPr>
    </w:tblStylePr>
    <w:tblStylePr w:type="band2Horz">
      <w:rPr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a7477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a7477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7a7477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a7477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95642f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6ede4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ede4" w:themeFill="accent5" w:themeFillTint="34"/>
        <w:tcBorders/>
      </w:tcPr>
    </w:tblStylePr>
    <w:tblStylePr w:type="band2Horz">
      <w:rPr>
        <w:color w:val="95642f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642f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642f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95642f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642f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5642f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95642f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df8f3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f8f3" w:themeFill="accent6" w:themeFillTint="34"/>
        <w:tcBorders/>
      </w:tcPr>
    </w:tblStylePr>
    <w:tblStylePr w:type="band2Horz">
      <w:rPr>
        <w:color w:val="95642f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642f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642f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95642f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642f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5642f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98613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eeddd0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ddd0" w:themeFill="accent1" w:themeFillTint="34"/>
        <w:tcBorders/>
      </w:tcPr>
    </w:tblStylePr>
    <w:tblStylePr w:type="band2Horz">
      <w:rPr>
        <w:color w:val="98613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8613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98613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98613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8613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1e7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1e7dc" w:themeFill="accent2" w:themeFillTint="32"/>
        <w:tcBorders/>
      </w:tcPr>
    </w:tblStylePr>
    <w:tblStylePr w:type="band2Horz">
      <w:rPr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6b3d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79583d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1eae4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1eae4" w:themeFill="accent3" w:themeFillTint="34"/>
        <w:tcBorders/>
      </w:tcPr>
    </w:tblStylePr>
    <w:tblStylePr w:type="band2Horz">
      <w:rPr>
        <w:color w:val="79583d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9583d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79583d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9583d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9583d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eede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edee" w:themeFill="accent4" w:themeFillTint="34"/>
        <w:tcBorders/>
      </w:tcPr>
    </w:tblStylePr>
    <w:tblStylePr w:type="band2Horz">
      <w:rPr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a7477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95642f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6ede4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ede4" w:themeFill="accent5" w:themeFillTint="34"/>
        <w:tcBorders/>
      </w:tcPr>
    </w:tblStylePr>
    <w:tblStylePr w:type="band2Horz">
      <w:rPr>
        <w:color w:val="95642f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5642f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95642f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95642f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5642f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db81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df8f3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f8f3" w:themeFill="accent6" w:themeFillTint="34"/>
        <w:tcBorders/>
      </w:tcPr>
    </w:tblStylePr>
    <w:tblStylePr w:type="band2Horz">
      <w:rPr>
        <w:color w:val="db81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b81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db81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db81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b81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ad5c5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ad5c5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de0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0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e5de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e5de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ae9e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ae9e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e9d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e9d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f6f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f6f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ad5c5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ad5c5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0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0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ee5de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ee5de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ae9ea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ae9e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4e9de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4e9d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cf6f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cf6f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25d34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4b69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7c2b0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dcacc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6cbaf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9eadb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ad5c5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ad5c5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25d34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0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0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7834c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ee5de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ee5de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c987a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ae9ea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ae9e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ca8aa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4e9de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4e9d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5a97a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cf6f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cf6f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5dcc3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925d3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925d3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925d3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925d3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4b69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4b69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d4b69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d4b69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7c2b0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7c2b0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d7c2b0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d7c2b0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dcacc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dcacc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dcacc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dcacc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6cba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cbaf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6cba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6cbaf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9eadb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9eadb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9eadb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9eadb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55361e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ead5c5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ad5c5" w:themeFill="accent1" w:themeFillTint="40"/>
        <w:tcBorders/>
      </w:tcPr>
    </w:tblStylePr>
    <w:tblStylePr w:type="band2Horz">
      <w:rPr>
        <w:color w:val="55361e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5361e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5361e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55361e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5361e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ede0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0d2" w:themeFill="accent2" w:themeFillTint="40"/>
        <w:tcBorders/>
      </w:tcPr>
    </w:tblStylePr>
    <w:tblStylePr w:type="band2Horz">
      <w:rPr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6b3d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6b3d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76b3d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6b3d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986f4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ee5de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e5de" w:themeFill="accent3" w:themeFillTint="40"/>
        <w:tcBorders/>
      </w:tcPr>
    </w:tblStylePr>
    <w:tblStylePr w:type="band2Horz">
      <w:rPr>
        <w:color w:val="986f4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86f4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86f4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986f4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86f4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ae9e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ae9ea" w:themeFill="accent4" w:themeFillTint="40"/>
        <w:tcBorders/>
      </w:tcPr>
    </w:tblStylePr>
    <w:tblStylePr w:type="band2Horz">
      <w:rPr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a7477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a7477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7a7477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a7477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4783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4e9d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e9de" w:themeFill="accent5" w:themeFillTint="40"/>
        <w:tcBorders/>
      </w:tcPr>
    </w:tblStylePr>
    <w:tblStylePr w:type="band2Horz">
      <w:rPr>
        <w:color w:val="b4783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4783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4783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4783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4783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dd8934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cf6f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f6f0" w:themeFill="accent6" w:themeFillTint="40"/>
        <w:tcBorders/>
      </w:tcPr>
    </w:tblStylePr>
    <w:tblStylePr w:type="band2Horz">
      <w:rPr>
        <w:color w:val="dd8934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8934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8934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d8934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8934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55361e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ead5c5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ad5c5" w:themeFill="accent1" w:themeFillTint="40"/>
        <w:tcBorders/>
      </w:tcPr>
    </w:tblStylePr>
    <w:tblStylePr w:type="band2Horz">
      <w:rPr>
        <w:color w:val="55361e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5361e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55361e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55361e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5361e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5361e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ede0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0d2" w:themeFill="accent2" w:themeFillTint="40"/>
        <w:tcBorders/>
      </w:tcPr>
    </w:tblStylePr>
    <w:tblStylePr w:type="band2Horz">
      <w:rPr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6b3d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6b3d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986f4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ee5de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e5de" w:themeFill="accent3" w:themeFillTint="40"/>
        <w:tcBorders/>
      </w:tcPr>
    </w:tblStylePr>
    <w:tblStylePr w:type="band2Horz">
      <w:rPr>
        <w:color w:val="986f4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86f4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986f4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986f4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86f4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86f4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ae9e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ae9ea" w:themeFill="accent4" w:themeFillTint="40"/>
        <w:tcBorders/>
      </w:tcPr>
    </w:tblStylePr>
    <w:tblStylePr w:type="band2Horz">
      <w:rPr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a7477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a7477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4783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4e9d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e9de" w:themeFill="accent5" w:themeFillTint="40"/>
        <w:tcBorders/>
      </w:tcPr>
    </w:tblStylePr>
    <w:tblStylePr w:type="band2Horz">
      <w:rPr>
        <w:color w:val="b4783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4783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4783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4783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4783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4783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dd8934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cf6f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f6f0" w:themeFill="accent6" w:themeFillTint="40"/>
        <w:tcBorders/>
      </w:tcPr>
    </w:tblStylePr>
    <w:tblStylePr w:type="band2Horz">
      <w:rPr>
        <w:color w:val="dd8934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d8934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dd8934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dd8934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d8934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d8934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5cbb7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5cbb7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693b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693b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693b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693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1e7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1e7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4b69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4b69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4b69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4b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1eae4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1eae4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bc987b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bc987b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bc987b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bc987b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eede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eede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dcacc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dcacc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dcacc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dcacc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6ede4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6ede4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5a97a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5a97a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5a97a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5a97a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df8f3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df8f3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5dcc3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5dcc3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5dcc3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5dcc3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5cbb7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5cbb7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693b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693b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693b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693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1e7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1e7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4b69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4b69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4b69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4b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1eae4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1eae4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bc987b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bc987b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bc987b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bc987b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eede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eede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dcacc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dcacc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dcacc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dcacc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6ede4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6ede4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5a97a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5a97a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5a97a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5a97a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df8f3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df8f3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5dcc3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5dcc3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5dcc3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5dcc3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Table Grid"/>
    <w:basedOn w:val="915"/>
    <w:uiPriority w:val="39"/>
    <w:pPr>
      <w:pBdr/>
      <w:spacing/>
      <w:ind/>
    </w:pPr>
    <w:rPr>
      <w:color w:val="595959" w:themeColor="text1" w:themeTint="A6"/>
      <w:sz w:val="22"/>
      <w:szCs w:val="22"/>
    </w:rPr>
    <w:tblPr>
      <w:tblBorders>
        <w:bottom w:val="single" w:color="aca8aa" w:themeColor="accent4" w:sz="24" w:space="0"/>
        <w:insideH w:val="single" w:color="aca8aa" w:themeColor="accent4" w:sz="24" w:space="0"/>
      </w:tblBorders>
    </w:tblPr>
    <w:tcPr>
      <w:tcBorders/>
      <w:tcMar>
        <w:left w:w="0" w:type="dxa"/>
        <w:top w:w="216" w:type="dxa"/>
        <w:right w:w="0" w:type="dxa"/>
        <w:bottom w:w="216" w:type="dxa"/>
      </w:tcMar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Arial"/>
        <a:cs typeface="Arial"/>
      </a:majorFont>
      <a:minorFont>
        <a:latin typeface="Gill Sans MT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268B29-1F97-422A-ACAB-0C0864E1441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0FF612B3-BB29-4BCC-8AB6-1140903B2C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79DAB141-C7ED-48DA-BC45-0BE539FBC6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Franklin</dc:creator>
  <dc:description/>
  <dc:language>en-US</dc:language>
  <cp:revision>19</cp:revision>
  <dcterms:created xsi:type="dcterms:W3CDTF">2025-09-29T13:19:00Z</dcterms:created>
  <dcterms:modified xsi:type="dcterms:W3CDTF">2026-01-10T01:20:55Z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