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77" w:lineRule="auto"/>
        <w:ind w:left="2258" w:right="2516" w:firstLine="661.9999999999999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Facultad de Ingeniería y Ciencias Escuela de Informática y Telecomunicaciones</w:t>
      </w:r>
    </w:p>
    <w:p w:rsidR="00000000" w:rsidDel="00000000" w:rsidP="00000000" w:rsidRDefault="00000000" w:rsidRPr="00000000" w14:paraId="00000002">
      <w:pPr>
        <w:spacing w:before="252" w:lineRule="auto"/>
        <w:ind w:right="403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PROGRAMA DE ASIGNATURA</w:t>
      </w:r>
    </w:p>
    <w:p w:rsidR="00000000" w:rsidDel="00000000" w:rsidP="00000000" w:rsidRDefault="00000000" w:rsidRPr="00000000" w14:paraId="00000003">
      <w:pPr>
        <w:spacing w:before="1" w:lineRule="auto"/>
        <w:ind w:right="403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Proyecto en TICs 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7"/>
        </w:numPr>
        <w:tabs>
          <w:tab w:val="left" w:leader="none" w:pos="826"/>
        </w:tabs>
        <w:ind w:left="826" w:hanging="426"/>
        <w:rPr/>
      </w:pPr>
      <w:r w:rsidDel="00000000" w:rsidR="00000000" w:rsidRPr="00000000">
        <w:rPr>
          <w:rtl w:val="0"/>
        </w:rPr>
        <w:t xml:space="preserve">Identificación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64.0" w:type="dxa"/>
        <w:jc w:val="left"/>
        <w:tblInd w:w="7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3"/>
        <w:gridCol w:w="4331"/>
        <w:tblGridChange w:id="0">
          <w:tblGrid>
            <w:gridCol w:w="4333"/>
            <w:gridCol w:w="4331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Nombre de la Asignatura: Proyecto en TICs I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Códigos: </w:t>
            </w:r>
            <w:r w:rsidDel="00000000" w:rsidR="00000000" w:rsidRPr="00000000">
              <w:rPr>
                <w:color w:val="000009"/>
                <w:sz w:val="17"/>
                <w:szCs w:val="17"/>
                <w:rtl w:val="0"/>
              </w:rPr>
              <w:t xml:space="preserve">CIT-2505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Créditos: 6</w:t>
            </w:r>
          </w:p>
        </w:tc>
      </w:tr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Duración: Semestral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Ubicación en el plan de estudios: Semestre 5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pStyle w:val="Heading1"/>
              <w:tabs>
                <w:tab w:val="left" w:leader="none" w:pos="669"/>
              </w:tabs>
              <w:ind w:left="0" w:firstLine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Requisitos: CIT-2414 Redes de datos, CIT-2308 Desarrollo web y móvil, CIT-2407 Electrónica y Electrotecnia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Sesiones cátedras semanales: 2 cátedras</w:t>
            </w:r>
          </w:p>
          <w:p w:rsidR="00000000" w:rsidDel="00000000" w:rsidP="00000000" w:rsidRDefault="00000000" w:rsidRPr="00000000" w14:paraId="00000010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pStyle w:val="Heading1"/>
              <w:tabs>
                <w:tab w:val="left" w:leader="none" w:pos="669"/>
              </w:tabs>
              <w:ind w:left="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Sesiones de Ayudantía: 1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7"/>
        </w:numPr>
        <w:tabs>
          <w:tab w:val="left" w:leader="none" w:pos="826"/>
        </w:tabs>
        <w:ind w:left="826" w:hanging="426"/>
        <w:rPr/>
      </w:pPr>
      <w:r w:rsidDel="00000000" w:rsidR="00000000" w:rsidRPr="00000000">
        <w:rPr>
          <w:rtl w:val="0"/>
        </w:rPr>
        <w:t xml:space="preserve">Descripción del curso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61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curso busca que el/la estudiante logre consolidar los conocimientos y habilidades adquiridas hasta este punto del avance curricular, a través de la implementación de un proyecto grupal que solucione un problema real, usando las tecnologías de la información y comunicación. En particular, el proyecto deberá contemplar la conexión de al menos dos nodos físicos que requieran intercambio de datos entre ellos y una capa de aplicación simple que incluya el diseño y la implementación de algoritmos con sus correspondientes estructuras de datos.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7"/>
        </w:numPr>
        <w:tabs>
          <w:tab w:val="left" w:leader="none" w:pos="824"/>
        </w:tabs>
        <w:ind w:left="824" w:hanging="424"/>
        <w:rPr/>
      </w:pPr>
      <w:r w:rsidDel="00000000" w:rsidR="00000000" w:rsidRPr="00000000">
        <w:rPr>
          <w:rtl w:val="0"/>
        </w:rPr>
        <w:t xml:space="preserve">Resultados de aprendizaje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finalizar el curso el/la estudiante será capaz de: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1"/>
        </w:tabs>
        <w:spacing w:after="0" w:before="0" w:line="276" w:lineRule="auto"/>
        <w:ind w:left="621" w:right="619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e implementar un proyecto TIC, que dé respuesta a los requerimientos de la problemática tecnológica bajo análisis dentro del curso.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1"/>
        </w:tabs>
        <w:spacing w:after="0" w:before="0" w:line="276" w:lineRule="auto"/>
        <w:ind w:left="621" w:right="622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Comunicar de manera efectiva el desarrollo de proyectos TICs, tanto a nivel oral como escrito.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0" w:line="240" w:lineRule="auto"/>
        <w:ind w:left="620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Trabajar colaborativamente para el desarrollo exitoso de un proyecto.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7"/>
        </w:numPr>
        <w:tabs>
          <w:tab w:val="left" w:leader="none" w:pos="825"/>
        </w:tabs>
        <w:ind w:left="825" w:hanging="424"/>
        <w:rPr/>
      </w:pPr>
      <w:r w:rsidDel="00000000" w:rsidR="00000000" w:rsidRPr="00000000">
        <w:rPr>
          <w:rtl w:val="0"/>
        </w:rPr>
        <w:t xml:space="preserve">Unidades Temáticas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0" w:line="240" w:lineRule="auto"/>
        <w:ind w:left="620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 al PBL (aprendizaje basado en proyectos)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0" w:line="240" w:lineRule="auto"/>
        <w:ind w:left="620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Proyectos informáticos: definición, fases, planificación usando carta Gantt.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1" w:line="240" w:lineRule="auto"/>
        <w:ind w:left="620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0" w:line="253" w:lineRule="auto"/>
        <w:ind w:left="620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Evaluación experimental de resultados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0" w:line="253" w:lineRule="auto"/>
        <w:ind w:left="620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 a validación y verificación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0" w:line="240" w:lineRule="auto"/>
        <w:ind w:left="620" w:right="0" w:hanging="359"/>
        <w:jc w:val="left"/>
        <w:rPr/>
        <w:sectPr>
          <w:pgSz w:h="15840" w:w="12240" w:orient="portrait"/>
          <w:pgMar w:bottom="280" w:top="1340" w:left="1440" w:right="108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y ejecución de presentaciones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general del método de enseñanza: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6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metodología del curso se basa en el Aprendizaje Basado en Proyectos, en donde se insta a el/la estudiante a que, a través de un proceso dinámico de investigación y colaboración, utilizando los conocimientos y competencias técnicas adquiridas en el curso de su carrera, así como desarrollando habilidades de establecimiento y consecución de objetivos, diseño de soluciones, comunicación de ideas, planificación de actividades y trabajo en equipo, logre la conclusión exitosa de un proyecto que da respuesta a un problema lo más cercano a la realidad posible.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61" w:right="61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contempla la realización de un proyecto, donde los equipos deben proponer una solución o apoyo a diferentes problemas o actividades por ellos percibidos, desarrollando artefactos que integren nodos de distinto tipo, capturando y transmitiendo información información y generando respuestas o análisis de datos en tiempo real, para lo cual los estudiantes investigan y aplican tanto el dominio como las herramientas técnicas aplicadas. Para este efecto las ayudantías son realizadas en Laboratorio, donde se les introducen y entregan los elementos requeridos para los nodos de microcontroladores, sensores y actuadores, así como los elementos de calibración requeridos.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61" w:right="61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enfoque, el profesor pasa a tomar el rol de un tutor o mentor, que asiste a cada grupo retroalimentando su trabajo sistemáticamente en períodos de tiempo que pueden variar de una a dos semanas, orientándolos hacia la aplicación de distintas disciplinas cuando se enfrentan con diversos problemas durante su proyecto.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61" w:right="61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profesor apoya el proceso de Aprendizaje Basado en Proyectos desarrollando talleres y actividades inductoras de comportamiento, así como en temas contemporáneos y pertinentes a la definición y al desarrollo de proyectos. Cada etapa es orientada inicialmente (kick-off), incluyendo una bibliografía sobre la que deben tomar los conceptos básicos e iniciar la investigación específica de lo requerido para sus proyectos.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261" w:right="61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proyecto debe considerar un esfuerzo de 200 horas de trabajo semestrales por parte de el/la estudiante.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6" w:right="0" w:hanging="42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general de la modalidad de evaluación: </w:t>
      </w:r>
    </w:p>
    <w:p w:rsidR="00000000" w:rsidDel="00000000" w:rsidP="00000000" w:rsidRDefault="00000000" w:rsidRPr="00000000" w14:paraId="00000035">
      <w:pPr>
        <w:pStyle w:val="Heading1"/>
        <w:tabs>
          <w:tab w:val="left" w:leader="none" w:pos="825"/>
        </w:tabs>
        <w:ind w:left="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1" w:right="617" w:hanging="1.000000000000014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contempla la evaluación de la aplicación de los contenidos y del conocimiento del proyecto principal desarrollado, a través de presentaciones e informes progresivos e incrementales del desarrollo grupal de un proyecto principal, que contempla 5 componentes.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40" w:lineRule="auto"/>
        <w:ind w:left="980" w:right="0" w:hanging="293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Etapa 1: Tema. Descripción clara del tema seleccionado para el Proyecto del curso, motivación, objetivos del proyecto.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53" w:lineRule="auto"/>
        <w:ind w:left="980" w:right="0" w:hanging="293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Etapa 2: Reporte de avance en una presentación informe del trabajo realizado.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53" w:lineRule="auto"/>
        <w:ind w:left="980" w:right="0" w:hanging="293"/>
        <w:jc w:val="left"/>
        <w:rPr/>
        <w:sectPr>
          <w:type w:val="nextPage"/>
          <w:pgSz w:h="15840" w:w="12240" w:orient="portrait"/>
          <w:pgMar w:bottom="280" w:top="182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Etapa 3: Reporte de avance en una presentación informe del trabajo realizado.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77" w:line="240" w:lineRule="auto"/>
        <w:ind w:left="687" w:right="621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Presentación oral en una Feria de proyectos hacia el final del curso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52.00000000000003" w:lineRule="auto"/>
        <w:ind w:left="980" w:right="0" w:hanging="293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escrito final: Reporte detallado del proyecto incluyendo lo desarrollado en cada etapa.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26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asignatura no contempla eximición.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nota final del curso se calcula entonces de la siguiente manera: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261" w:right="66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Final = 10% Informe entrega 1+10% Informe entrega 2+10% Informe entrega 3+10% Informe final+ 10% Presentación 1+ 10% Presentación 2+ 10% Presentación 3+ 30% Presentación Feria de Proyectos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261" w:right="66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 de asistencia ayudantía 75% o más: 1 punto más (con tope 7) en nota del informe final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261" w:right="66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Asistencia a clase: 80% de asistencia mínimo, reprobatorio.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2"/>
        </w:numPr>
        <w:tabs>
          <w:tab w:val="left" w:leader="none" w:pos="824"/>
        </w:tabs>
        <w:spacing w:before="1" w:lineRule="auto"/>
        <w:ind w:left="826" w:hanging="426"/>
        <w:rPr/>
      </w:pPr>
      <w:r w:rsidDel="00000000" w:rsidR="00000000" w:rsidRPr="00000000">
        <w:rPr>
          <w:rtl w:val="0"/>
        </w:rPr>
        <w:t xml:space="preserve">Bibliografía Básica Obligatoria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1" w:line="240" w:lineRule="auto"/>
        <w:ind w:left="981" w:right="62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Trigas G. Manuel, Domingo T., Gestión de Proyectos Informáticos: Metodología SCRUM, TFC, Universitat Oberta de Catalunya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52.00000000000003" w:lineRule="auto"/>
        <w:ind w:left="980" w:right="0" w:hanging="35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Documentación Arduino: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http://www.arduino.cc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40" w:lineRule="auto"/>
        <w:ind w:left="980" w:right="0" w:hanging="35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Documentación Raspberry: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https://www.raspberrypi.org/documentation/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40" w:lineRule="auto"/>
        <w:ind w:left="980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Elliott, J., Estilo y Redaccion de Informes y Documentos, EIT-UDP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0"/>
        </w:tabs>
        <w:spacing w:after="0" w:before="0" w:line="253" w:lineRule="auto"/>
        <w:ind w:left="980" w:right="0" w:hanging="359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 J., Guia para Presentaciones de Proyectos, EIT-UDP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81"/>
        </w:tabs>
        <w:spacing w:after="0" w:before="0" w:line="240" w:lineRule="auto"/>
        <w:ind w:left="981" w:right="714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 J., Guia de planificación y seguimiento de un proyecto con MS Project, EIT- UDP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p0e70d76kkbd" w:id="0"/>
    <w:bookmarkEnd w:id="0"/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440" w:right="10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5793105" cy="252920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4210" y="2520160"/>
                          <a:ext cx="5783580" cy="25196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.99999904632568" w:line="240"/>
                              <w:ind w:left="141.99999809265137" w:right="0" w:firstLine="141.99999809265137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PAUTAS ETICAS BASICAS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82.99999237060547" w:line="240"/>
                              <w:ind w:left="141.99999809265137" w:right="146.00000381469727" w:firstLine="141.99999809265137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El aula es un espacio donde los intercambios buscan generar un clima que potencie el aprendizaje, basado en el respeto y el buen trato. Las diferencias, tanto entre estudiantes, como entre estudiante y docentes, deben abordarse desde este marco de respeto.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1.99999809265137" w:right="0" w:firstLine="141.99999809265137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La universidad cuenta con dos reglamentos importantes de conocer: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4.000000953674316" w:line="240"/>
                              <w:ind w:left="701.9999694824219" w:right="0" w:firstLine="502.0000076293945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Reglamento de Convivencia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0.999999046325684" w:line="240"/>
                              <w:ind w:left="703.0000305175781" w:right="0" w:firstLine="502.99999237060547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Normativa de Prevención y Sanción de Acciones de Discriminación, Violencia Sexual y/o de Género.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82.99999237060547" w:line="240"/>
                              <w:ind w:left="143.00000190734863" w:right="0" w:firstLine="14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Puedes consultar los reglamentos aquí: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ff"/>
                                <w:sz w:val="16"/>
                                <w:u w:val="single"/>
                                <w:vertAlign w:val="baseline"/>
                              </w:rPr>
                              <w:t xml:space="preserve">https://www.udp.cl/universidad/reglamentos-y-politicas/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1.99999809265137" w:right="146.00000381469727" w:firstLine="141.99999809265137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El plagio es el uso de las ideas o trabajo de otra persona sin el adecuado consentimiento. El plagio puede ser intencional o no. El plagio intencional es el claro intento de hacer pasar el trabajo o ideas ajenas como el suyo propio para su beneficio. El plagio no intencional puede ocurrir si Ud. no conoce el mecanismo adecuado de referenciar la fuente de sus ideas e información. Si no está seguro de los métodos aceptados para referenciar, debería consultar con su profesor, tutor o personal de biblioteca.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141.99999809265137" w:right="146.00000381469727" w:firstLine="141.99999809265137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El plagio comprobado es una actitud que puede resultar en severas sanciones disciplinarias y/o en la exclusión de la Universidad (Artículo 44, Reglamento del Estudiante de Pregrado).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5793105" cy="2529205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3105" cy="2529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" w:right="61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Elaborado por: Jorge Elliott Revisado por: Diego Dujovne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61" w:right="617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revisión: Enero 2025 Fecha vigencia: Marzo de 2025</w:t>
      </w:r>
    </w:p>
    <w:sectPr>
      <w:type w:val="nextPage"/>
      <w:pgSz w:h="15840" w:w="12240" w:orient="portrait"/>
      <w:pgMar w:bottom="280" w:top="1820" w:left="144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upperRoman"/>
      <w:lvlText w:val="%1."/>
      <w:lvlJc w:val="left"/>
      <w:pPr>
        <w:ind w:left="826" w:hanging="426.00000000000006"/>
      </w:pPr>
      <w:rPr>
        <w:b w:val="1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1109" w:hanging="347"/>
      </w:pPr>
      <w:rPr>
        <w:rFonts w:ascii="Arial" w:cs="Arial" w:eastAsia="Arial" w:hAnsi="Arial"/>
      </w:rPr>
    </w:lvl>
    <w:lvl w:ilvl="2">
      <w:start w:val="0"/>
      <w:numFmt w:val="bullet"/>
      <w:lvlText w:val="●"/>
      <w:lvlJc w:val="left"/>
      <w:pPr>
        <w:ind w:left="2017" w:hanging="347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935" w:hanging="347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853" w:hanging="347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771" w:hanging="347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688" w:hanging="347.0000000000009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606" w:hanging="347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524" w:hanging="347.0000000000009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7"/>
      <w:numFmt w:val="upperRoman"/>
      <w:lvlText w:val="%1."/>
      <w:lvlJc w:val="left"/>
      <w:pPr>
        <w:ind w:left="826" w:hanging="426.00000000000006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981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854" w:hanging="360"/>
      </w:pPr>
      <w:rPr/>
    </w:lvl>
    <w:lvl w:ilvl="2">
      <w:start w:val="0"/>
      <w:numFmt w:val="bullet"/>
      <w:lvlText w:val="•"/>
      <w:lvlJc w:val="left"/>
      <w:pPr>
        <w:ind w:left="2728" w:hanging="360"/>
      </w:pPr>
      <w:rPr/>
    </w:lvl>
    <w:lvl w:ilvl="3">
      <w:start w:val="0"/>
      <w:numFmt w:val="bullet"/>
      <w:lvlText w:val="•"/>
      <w:lvlJc w:val="left"/>
      <w:pPr>
        <w:ind w:left="3602" w:hanging="360"/>
      </w:pPr>
      <w:rPr/>
    </w:lvl>
    <w:lvl w:ilvl="4">
      <w:start w:val="0"/>
      <w:numFmt w:val="bullet"/>
      <w:lvlText w:val="•"/>
      <w:lvlJc w:val="left"/>
      <w:pPr>
        <w:ind w:left="4476" w:hanging="360"/>
      </w:pPr>
      <w:rPr/>
    </w:lvl>
    <w:lvl w:ilvl="5">
      <w:start w:val="0"/>
      <w:numFmt w:val="bullet"/>
      <w:lvlText w:val="•"/>
      <w:lvlJc w:val="left"/>
      <w:pPr>
        <w:ind w:left="5350" w:hanging="360"/>
      </w:pPr>
      <w:rPr/>
    </w:lvl>
    <w:lvl w:ilvl="6">
      <w:start w:val="0"/>
      <w:numFmt w:val="bullet"/>
      <w:lvlText w:val="•"/>
      <w:lvlJc w:val="left"/>
      <w:pPr>
        <w:ind w:left="6224" w:hanging="360"/>
      </w:pPr>
      <w:rPr/>
    </w:lvl>
    <w:lvl w:ilvl="7">
      <w:start w:val="0"/>
      <w:numFmt w:val="bullet"/>
      <w:lvlText w:val="•"/>
      <w:lvlJc w:val="left"/>
      <w:pPr>
        <w:ind w:left="7098" w:hanging="360"/>
      </w:pPr>
      <w:rPr/>
    </w:lvl>
    <w:lvl w:ilvl="8">
      <w:start w:val="0"/>
      <w:numFmt w:val="bullet"/>
      <w:lvlText w:val="•"/>
      <w:lvlJc w:val="left"/>
      <w:pPr>
        <w:ind w:left="7972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981" w:hanging="295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854" w:hanging="295"/>
      </w:pPr>
      <w:rPr/>
    </w:lvl>
    <w:lvl w:ilvl="2">
      <w:start w:val="0"/>
      <w:numFmt w:val="bullet"/>
      <w:lvlText w:val="•"/>
      <w:lvlJc w:val="left"/>
      <w:pPr>
        <w:ind w:left="2728" w:hanging="295"/>
      </w:pPr>
      <w:rPr/>
    </w:lvl>
    <w:lvl w:ilvl="3">
      <w:start w:val="0"/>
      <w:numFmt w:val="bullet"/>
      <w:lvlText w:val="•"/>
      <w:lvlJc w:val="left"/>
      <w:pPr>
        <w:ind w:left="3602" w:hanging="295"/>
      </w:pPr>
      <w:rPr/>
    </w:lvl>
    <w:lvl w:ilvl="4">
      <w:start w:val="0"/>
      <w:numFmt w:val="bullet"/>
      <w:lvlText w:val="•"/>
      <w:lvlJc w:val="left"/>
      <w:pPr>
        <w:ind w:left="4476" w:hanging="295"/>
      </w:pPr>
      <w:rPr/>
    </w:lvl>
    <w:lvl w:ilvl="5">
      <w:start w:val="0"/>
      <w:numFmt w:val="bullet"/>
      <w:lvlText w:val="•"/>
      <w:lvlJc w:val="left"/>
      <w:pPr>
        <w:ind w:left="5350" w:hanging="295"/>
      </w:pPr>
      <w:rPr/>
    </w:lvl>
    <w:lvl w:ilvl="6">
      <w:start w:val="0"/>
      <w:numFmt w:val="bullet"/>
      <w:lvlText w:val="•"/>
      <w:lvlJc w:val="left"/>
      <w:pPr>
        <w:ind w:left="6224" w:hanging="295"/>
      </w:pPr>
      <w:rPr/>
    </w:lvl>
    <w:lvl w:ilvl="7">
      <w:start w:val="0"/>
      <w:numFmt w:val="bullet"/>
      <w:lvlText w:val="•"/>
      <w:lvlJc w:val="left"/>
      <w:pPr>
        <w:ind w:left="7098" w:hanging="295"/>
      </w:pPr>
      <w:rPr/>
    </w:lvl>
    <w:lvl w:ilvl="8">
      <w:start w:val="0"/>
      <w:numFmt w:val="bullet"/>
      <w:lvlText w:val="•"/>
      <w:lvlJc w:val="left"/>
      <w:pPr>
        <w:ind w:left="7972" w:hanging="295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621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530" w:hanging="360"/>
      </w:pPr>
      <w:rPr/>
    </w:lvl>
    <w:lvl w:ilvl="2">
      <w:start w:val="0"/>
      <w:numFmt w:val="bullet"/>
      <w:lvlText w:val="•"/>
      <w:lvlJc w:val="left"/>
      <w:pPr>
        <w:ind w:left="2440" w:hanging="360"/>
      </w:pPr>
      <w:rPr/>
    </w:lvl>
    <w:lvl w:ilvl="3">
      <w:start w:val="0"/>
      <w:numFmt w:val="bullet"/>
      <w:lvlText w:val="•"/>
      <w:lvlJc w:val="left"/>
      <w:pPr>
        <w:ind w:left="3350" w:hanging="360"/>
      </w:pPr>
      <w:rPr/>
    </w:lvl>
    <w:lvl w:ilvl="4">
      <w:start w:val="0"/>
      <w:numFmt w:val="bullet"/>
      <w:lvlText w:val="•"/>
      <w:lvlJc w:val="left"/>
      <w:pPr>
        <w:ind w:left="4260" w:hanging="360"/>
      </w:pPr>
      <w:rPr/>
    </w:lvl>
    <w:lvl w:ilvl="5">
      <w:start w:val="0"/>
      <w:numFmt w:val="bullet"/>
      <w:lvlText w:val="•"/>
      <w:lvlJc w:val="left"/>
      <w:pPr>
        <w:ind w:left="5170" w:hanging="360"/>
      </w:pPr>
      <w:rPr/>
    </w:lvl>
    <w:lvl w:ilvl="6">
      <w:start w:val="0"/>
      <w:numFmt w:val="bullet"/>
      <w:lvlText w:val="•"/>
      <w:lvlJc w:val="left"/>
      <w:pPr>
        <w:ind w:left="6080" w:hanging="360"/>
      </w:pPr>
      <w:rPr/>
    </w:lvl>
    <w:lvl w:ilvl="7">
      <w:start w:val="0"/>
      <w:numFmt w:val="bullet"/>
      <w:lvlText w:val="•"/>
      <w:lvlJc w:val="left"/>
      <w:pPr>
        <w:ind w:left="6990" w:hanging="360"/>
      </w:pPr>
      <w:rPr/>
    </w:lvl>
    <w:lvl w:ilvl="8">
      <w:start w:val="0"/>
      <w:numFmt w:val="bullet"/>
      <w:lvlText w:val="•"/>
      <w:lvlJc w:val="left"/>
      <w:pPr>
        <w:ind w:left="79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621" w:hanging="360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530" w:hanging="360"/>
      </w:pPr>
      <w:rPr/>
    </w:lvl>
    <w:lvl w:ilvl="2">
      <w:start w:val="0"/>
      <w:numFmt w:val="bullet"/>
      <w:lvlText w:val="•"/>
      <w:lvlJc w:val="left"/>
      <w:pPr>
        <w:ind w:left="2440" w:hanging="360"/>
      </w:pPr>
      <w:rPr/>
    </w:lvl>
    <w:lvl w:ilvl="3">
      <w:start w:val="0"/>
      <w:numFmt w:val="bullet"/>
      <w:lvlText w:val="•"/>
      <w:lvlJc w:val="left"/>
      <w:pPr>
        <w:ind w:left="3350" w:hanging="360"/>
      </w:pPr>
      <w:rPr/>
    </w:lvl>
    <w:lvl w:ilvl="4">
      <w:start w:val="0"/>
      <w:numFmt w:val="bullet"/>
      <w:lvlText w:val="•"/>
      <w:lvlJc w:val="left"/>
      <w:pPr>
        <w:ind w:left="4260" w:hanging="360"/>
      </w:pPr>
      <w:rPr/>
    </w:lvl>
    <w:lvl w:ilvl="5">
      <w:start w:val="0"/>
      <w:numFmt w:val="bullet"/>
      <w:lvlText w:val="•"/>
      <w:lvlJc w:val="left"/>
      <w:pPr>
        <w:ind w:left="5170" w:hanging="360"/>
      </w:pPr>
      <w:rPr/>
    </w:lvl>
    <w:lvl w:ilvl="6">
      <w:start w:val="0"/>
      <w:numFmt w:val="bullet"/>
      <w:lvlText w:val="•"/>
      <w:lvlJc w:val="left"/>
      <w:pPr>
        <w:ind w:left="6080" w:hanging="360"/>
      </w:pPr>
      <w:rPr/>
    </w:lvl>
    <w:lvl w:ilvl="7">
      <w:start w:val="0"/>
      <w:numFmt w:val="bullet"/>
      <w:lvlText w:val="•"/>
      <w:lvlJc w:val="left"/>
      <w:pPr>
        <w:ind w:left="6990" w:hanging="360"/>
      </w:pPr>
      <w:rPr/>
    </w:lvl>
    <w:lvl w:ilvl="8">
      <w:start w:val="0"/>
      <w:numFmt w:val="bullet"/>
      <w:lvlText w:val="•"/>
      <w:lvlJc w:val="left"/>
      <w:pPr>
        <w:ind w:left="7900" w:hanging="360"/>
      </w:pPr>
      <w:rPr/>
    </w:lvl>
  </w:abstractNum>
  <w:abstractNum w:abstractNumId="7">
    <w:lvl w:ilvl="0">
      <w:start w:val="1"/>
      <w:numFmt w:val="upperRoman"/>
      <w:lvlText w:val="%1."/>
      <w:lvlJc w:val="left"/>
      <w:pPr>
        <w:ind w:left="826" w:hanging="426.00000000000006"/>
      </w:pPr>
      <w:rPr>
        <w:rFonts w:ascii="Arial" w:cs="Arial" w:eastAsia="Arial" w:hAnsi="Arial"/>
        <w:b w:val="1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1110" w:hanging="347"/>
      </w:pPr>
      <w:rPr>
        <w:rFonts w:ascii="Arial" w:cs="Arial" w:eastAsia="Arial" w:hAnsi="Arial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075" w:hanging="347"/>
      </w:pPr>
      <w:rPr/>
    </w:lvl>
    <w:lvl w:ilvl="3">
      <w:start w:val="0"/>
      <w:numFmt w:val="bullet"/>
      <w:lvlText w:val="•"/>
      <w:lvlJc w:val="left"/>
      <w:pPr>
        <w:ind w:left="3031" w:hanging="346.99999999999955"/>
      </w:pPr>
      <w:rPr/>
    </w:lvl>
    <w:lvl w:ilvl="4">
      <w:start w:val="0"/>
      <w:numFmt w:val="bullet"/>
      <w:lvlText w:val="•"/>
      <w:lvlJc w:val="left"/>
      <w:pPr>
        <w:ind w:left="3986" w:hanging="346.99999999999955"/>
      </w:pPr>
      <w:rPr/>
    </w:lvl>
    <w:lvl w:ilvl="5">
      <w:start w:val="0"/>
      <w:numFmt w:val="bullet"/>
      <w:lvlText w:val="•"/>
      <w:lvlJc w:val="left"/>
      <w:pPr>
        <w:ind w:left="4942" w:hanging="347"/>
      </w:pPr>
      <w:rPr/>
    </w:lvl>
    <w:lvl w:ilvl="6">
      <w:start w:val="0"/>
      <w:numFmt w:val="bullet"/>
      <w:lvlText w:val="•"/>
      <w:lvlJc w:val="left"/>
      <w:pPr>
        <w:ind w:left="5897" w:hanging="347"/>
      </w:pPr>
      <w:rPr/>
    </w:lvl>
    <w:lvl w:ilvl="7">
      <w:start w:val="0"/>
      <w:numFmt w:val="bullet"/>
      <w:lvlText w:val="•"/>
      <w:lvlJc w:val="left"/>
      <w:pPr>
        <w:ind w:left="6853" w:hanging="347.0000000000009"/>
      </w:pPr>
      <w:rPr/>
    </w:lvl>
    <w:lvl w:ilvl="8">
      <w:start w:val="0"/>
      <w:numFmt w:val="bullet"/>
      <w:lvlText w:val="•"/>
      <w:lvlJc w:val="left"/>
      <w:pPr>
        <w:ind w:left="7808" w:hanging="347.0000000000009"/>
      </w:pPr>
      <w:rPr/>
    </w:lvl>
  </w:abstractNum>
  <w:abstractNum w:abstractNumId="8">
    <w:lvl w:ilvl="0">
      <w:start w:val="6"/>
      <w:numFmt w:val="upperRoman"/>
      <w:lvlText w:val="%1."/>
      <w:lvlJc w:val="left"/>
      <w:pPr>
        <w:ind w:left="826" w:hanging="426.00000000000006"/>
      </w:pPr>
      <w:rPr>
        <w:b w:val="1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1109" w:hanging="347"/>
      </w:pPr>
      <w:rPr>
        <w:rFonts w:ascii="Arial" w:cs="Arial" w:eastAsia="Arial" w:hAnsi="Arial"/>
      </w:rPr>
    </w:lvl>
    <w:lvl w:ilvl="2">
      <w:start w:val="0"/>
      <w:numFmt w:val="bullet"/>
      <w:lvlText w:val="●"/>
      <w:lvlJc w:val="left"/>
      <w:pPr>
        <w:ind w:left="2017" w:hanging="347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935" w:hanging="347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853" w:hanging="347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771" w:hanging="347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688" w:hanging="347.0000000000009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606" w:hanging="347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524" w:hanging="347.0000000000009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4" w:hanging="426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Arial" w:eastAsia="Arial" w:hAnsi="Arial"/>
      <w:lang w:val="es-ES"/>
    </w:rPr>
  </w:style>
  <w:style w:type="paragraph" w:styleId="Ttulo1">
    <w:name w:val="heading 1"/>
    <w:basedOn w:val="Normal"/>
    <w:uiPriority w:val="9"/>
    <w:qFormat w:val="1"/>
    <w:pPr>
      <w:ind w:left="824" w:hanging="426"/>
      <w:outlineLvl w:val="0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ind w:left="980" w:hanging="359"/>
    </w:pPr>
  </w:style>
  <w:style w:type="paragraph" w:styleId="TableParagraph" w:customStyle="1">
    <w:name w:val="Table Paragraph"/>
    <w:basedOn w:val="Normal"/>
    <w:uiPriority w:val="1"/>
    <w:qFormat w:val="1"/>
  </w:style>
  <w:style w:type="table" w:styleId="Tablaconcuadrcula">
    <w:name w:val="Table Grid"/>
    <w:basedOn w:val="Tablanormal"/>
    <w:uiPriority w:val="39"/>
    <w:rsid w:val="006501D2"/>
    <w:pPr>
      <w:widowControl w:val="1"/>
      <w:suppressAutoHyphens w:val="1"/>
      <w:autoSpaceDE w:val="1"/>
      <w:autoSpaceDN w:val="1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arduino.cc/" TargetMode="External"/><Relationship Id="rId8" Type="http://schemas.openxmlformats.org/officeDocument/2006/relationships/hyperlink" Target="https://www.raspberrypi.org/documenta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nPZ8ZTx+ybNNPRuZANWJ/QvWLw==">CgMxLjAyD2lkLnAwZTcwZDc2a2tiZDgAciExdVFSYnVPdUdMVFUxQXhFUWozU1VSWGJ6NW1CSzJIRS0=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2025-03-24T14:58:00Z</dcterms:created>
  <dc:creator>Loreto Montenegro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2025-03-21T00:00:00Z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D:20220407153329</vt:lpwstr>
  </property>
</Properties>
</file>