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Desarrollo web y móvil</w:t>
      </w:r>
    </w:p>
    <w:p w:rsidR="00000000" w:rsidDel="00000000" w:rsidP="00000000" w:rsidRDefault="00000000" w:rsidRPr="00000000" w14:paraId="00000004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6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                                : Desarrollo web y 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</w:t>
        <w:tab/>
        <w:tab/>
        <w:tab/>
        <w:t xml:space="preserve"> : CIT-2008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Créditos</w:t>
        <w:tab/>
        <w:tab/>
        <w:tab/>
        <w:t xml:space="preserve">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</w:t>
        <w:tab/>
        <w:tab/>
        <w:tab/>
        <w:t xml:space="preserve"> : Semestral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 en plan de estudio: Semestre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0" w:hanging="34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  <w:tab/>
        <w:tab/>
        <w:tab/>
        <w:t xml:space="preserve"> : CIT-1010 Programación avanzada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" w:right="46" w:hanging="348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Sesiones semanales</w:t>
        <w:tab/>
        <w:t xml:space="preserve"> : 2 cátedras, 1 ayudantía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curso promueve el desarrollo de soluciones tecnológicas aplicadas al ámbito web y móvil, considerando desde el inicio aspectos fundamentales como la configuración de entornos de desarrollo, el despliegue en servidores reales y la construcción de interfaces inclusivas. A través de un enfoque práctico basado en proyectos, los y las estudiantes trabajan sobre problemáticas reales vinculadas con organizaciones externas, integrando habilidades técnicas, de trabajo en equipo y de comunicación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6"/>
        </w:tabs>
        <w:spacing w:after="0" w:before="0" w:line="240" w:lineRule="auto"/>
        <w:ind w:left="565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de aprendizaje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el curso el alumno será capaz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tilizar entornos Linux para el desarrollo y despliegue de soluciones web y móviles.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servicios web y móviles utilizando buenas prácticas de desarrollo sobre infraestructura real.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principios de accesibilidad universal en el diseño de interfaces inclusivas.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soluciones tecnológicas que respondan a necesidades reales, identificadas mediante vínculos con organizaciones del medio.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Desplegar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proyectos tecnológicos en ambientes de producción.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Unidades 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de desarrollo y despliegue en la nube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línea de comandos y herramientas Linux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entornos remotos y despliegue inicial</w:t>
      </w:r>
    </w:p>
    <w:p w:rsidR="00000000" w:rsidDel="00000000" w:rsidP="00000000" w:rsidRDefault="00000000" w:rsidRPr="00000000" w14:paraId="00000022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a servicios en la nube, acceso remoto y versionamiento de código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Protocolos y arquitectura web moderna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y sus métodos (GET, POST, PUT, DELETE)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Intercambio de datos y comunicación cliente-servidor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 general de aplicaciones distribuidas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interfaces web accesibles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Construcción de interfaces con tecnologías web estándar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de la Norma Técnica de Accesibilidad Universal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Principios de diseño inclusivo y validación con usuarios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web y conectividad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y consumo de servicios web</w:t>
      </w:r>
    </w:p>
    <w:p w:rsidR="00000000" w:rsidDel="00000000" w:rsidP="00000000" w:rsidRDefault="00000000" w:rsidRPr="00000000" w14:paraId="0000002D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Validación, seguridad básica y gestión de sesiones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asincrónica y manejo de errores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móviles híbridas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Fundamentos del desarrollo móvil multiplataforma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"/>
        </w:num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servicios web</w:t>
      </w:r>
    </w:p>
    <w:p w:rsidR="00000000" w:rsidDel="00000000" w:rsidP="00000000" w:rsidRDefault="00000000" w:rsidRPr="00000000" w14:paraId="00000032">
      <w:pPr>
        <w:widowControl w:val="1"/>
        <w:numPr>
          <w:ilvl w:val="1"/>
          <w:numId w:val="1"/>
        </w:numPr>
        <w:spacing w:after="280" w:before="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interfaz y experiencia de usuario móvil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5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metodología del curso se basa en el Aprendizaje Basado en Proyectos en donde se insta al alumno a que, a través de un proceso dinámico de investigación y colaboración, y usando las herramientas técnicas y habilidades blandas, como el trabajo en equipo, adquiridas en el curso de su carrera, logre la conclusión exitosa de un proyecto que da respuesta a un problema lo más cercano a la realidad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contempla la realización de tres proyectos, los que están orientados a guiar el aprendizaje de desarrollo de aplicaciones web y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enfoque, el profesor pasa a tomar el rol de un tutor o mentor en una de las sesiones de cátedra semanales, asistiendo a cada grupo retroalimentando su trabajo sistemáticamente en períodos de tiempo que pueden variar de una a dos semanas, orientándolos hacia la aplicación de distintas disciplinas cuando se enfrentan con diversos problemas durante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profesor apoya el proceso de Aprendizaje enseñando las tecnologías asociadas a cada unidad y exponiendo ejemplos de diseños de arquitecturas a través de talleres y actividades pertinentes a los proyectos en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proyectos deben considerar un esfuerzo de 200 horas de trabajo semestrales por parte del alumno.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evaluación del curso se basa en el desarrollo progresivo 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 semestral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trabajado en equipos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desplegado desde el inicio en servidores en la nube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 proyecto se divide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cuatro entregas parciales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cada una enfocada en una etapa específica del desarrollo, con retroalimentación continua.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Entregas del proyecto: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1: Entorno de desarrollo y despliegue de la interfaz estática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Configuración de entorno en servidores Linux.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control de versiones y flujos de trabajo colaborativo.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y desarrollo de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web completa en HTML, CSS y scripting del lado del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forma estática.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aplicada según la Norma Técnica de Accesibilidad Universal.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Despliegue funcional de la interfaz en la nube.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2: Conexión a servicios y estructura dinámica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Transformación de la interfaz estática en una aplicación dinámica mediante integración con servicios web.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estructura de datos, peticiones asincrónicas, validaciones de entrada y retroalimentación.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3: Lógica del lado servidor y persistencia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del backend y exposición de servicios web.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sesiones, autenticación y operaciones CRUD.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Integración con un sistema de almacenamiento de datos.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4: Versión móvil, validación con usuarios y 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una aplicación móvil conectada al backend.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con personas usuarias, incluyendo criterios de accesibilidad y presentación ante comunidad o institución colaboradora.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de documentación técnica y manual de usuario.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de aprobación: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entregas deben ser presentadas y estar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funcionales y desplegadas en la nube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entregas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deben tener nota igual o superior a 4,0.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activa y demostrable en todas las etapas del proyecto.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hanging="42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Bibliografía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Manual de la Norma Técnica de Accesibilidad Universal (Chile, última versión)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Documentación oficial sobre tecnologías web (MDN Web Docs)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Guías de accesibilidad WCAG (W3C Web Content Accessibility Guidelines)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Recursos proporcionados por organizaciones externas en los proyectos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 buenas prácticas de desarrollo y despliegue en la nube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165100</wp:posOffset>
                </wp:positionV>
                <wp:extent cx="5793105" cy="1381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4210" y="3094200"/>
                          <a:ext cx="57835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165100</wp:posOffset>
                </wp:positionV>
                <wp:extent cx="5793105" cy="1381125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10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-720"/>
        </w:tabs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Elaborado por: Jonathan Frez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revisión: Agosto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vigencia: Marzo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upperRoman"/>
      <w:lvlText w:val="%1."/>
      <w:lvlJc w:val="left"/>
      <w:pPr>
        <w:ind w:left="566" w:hanging="42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849" w:hanging="347.9999999999999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1817" w:hanging="348.0000000000002"/>
      </w:pPr>
      <w:rPr/>
    </w:lvl>
    <w:lvl w:ilvl="3">
      <w:start w:val="0"/>
      <w:numFmt w:val="bullet"/>
      <w:lvlText w:val="•"/>
      <w:lvlJc w:val="left"/>
      <w:pPr>
        <w:ind w:left="2795" w:hanging="348"/>
      </w:pPr>
      <w:rPr/>
    </w:lvl>
    <w:lvl w:ilvl="4">
      <w:start w:val="0"/>
      <w:numFmt w:val="bullet"/>
      <w:lvlText w:val="•"/>
      <w:lvlJc w:val="left"/>
      <w:pPr>
        <w:ind w:left="3773" w:hanging="348"/>
      </w:pPr>
      <w:rPr/>
    </w:lvl>
    <w:lvl w:ilvl="5">
      <w:start w:val="0"/>
      <w:numFmt w:val="bullet"/>
      <w:lvlText w:val="•"/>
      <w:lvlJc w:val="left"/>
      <w:pPr>
        <w:ind w:left="4751" w:hanging="348"/>
      </w:pPr>
      <w:rPr/>
    </w:lvl>
    <w:lvl w:ilvl="6">
      <w:start w:val="0"/>
      <w:numFmt w:val="bullet"/>
      <w:lvlText w:val="•"/>
      <w:lvlJc w:val="left"/>
      <w:pPr>
        <w:ind w:left="5728" w:hanging="348"/>
      </w:pPr>
      <w:rPr/>
    </w:lvl>
    <w:lvl w:ilvl="7">
      <w:start w:val="0"/>
      <w:numFmt w:val="bullet"/>
      <w:lvlText w:val="•"/>
      <w:lvlJc w:val="left"/>
      <w:pPr>
        <w:ind w:left="6706" w:hanging="347.9999999999991"/>
      </w:pPr>
      <w:rPr/>
    </w:lvl>
    <w:lvl w:ilvl="8">
      <w:start w:val="0"/>
      <w:numFmt w:val="bullet"/>
      <w:lvlText w:val="•"/>
      <w:lvlJc w:val="left"/>
      <w:pPr>
        <w:ind w:left="7684" w:hanging="348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1"/>
    <w:qFormat w:val="1"/>
    <w:rsid w:val="008137C8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kern w:val="0"/>
      <w:sz w:val="22"/>
      <w:szCs w:val="22"/>
      <w:lang w:bidi="es-ES"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137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137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137C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137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137C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137C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7C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7C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7C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7C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7C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7C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7C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7C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7C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7C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7C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7C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137C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137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137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137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7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7C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link w:val="PrrafodelistaCar"/>
    <w:uiPriority w:val="34"/>
    <w:qFormat w:val="1"/>
    <w:rsid w:val="008137C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7C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7C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7C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7C8"/>
    <w:rPr>
      <w:b w:val="1"/>
      <w:bCs w:val="1"/>
      <w:smallCaps w:val="1"/>
      <w:color w:val="2f5496" w:themeColor="accent1" w:themeShade="0000BF"/>
      <w:spacing w:val="5"/>
    </w:rPr>
  </w:style>
  <w:style w:type="paragraph" w:styleId="Textoindependiente">
    <w:name w:val="Body Text"/>
    <w:basedOn w:val="Normal"/>
    <w:link w:val="TextoindependienteCar"/>
    <w:uiPriority w:val="1"/>
    <w:qFormat w:val="1"/>
    <w:rsid w:val="008137C8"/>
    <w:rPr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qFormat w:val="1"/>
    <w:rsid w:val="008137C8"/>
    <w:rPr>
      <w:rFonts w:ascii="Calibri" w:cs="Calibri" w:eastAsia="Calibri" w:hAnsi="Calibri"/>
      <w:kern w:val="0"/>
      <w:sz w:val="20"/>
      <w:szCs w:val="20"/>
      <w:lang w:bidi="es-ES" w:eastAsia="es-ES" w:val="es-ES"/>
    </w:rPr>
  </w:style>
  <w:style w:type="character" w:styleId="PrrafodelistaCar" w:customStyle="1">
    <w:name w:val="Párrafo de lista Car"/>
    <w:basedOn w:val="Fuentedeprrafopredeter"/>
    <w:link w:val="Prrafodelista"/>
    <w:uiPriority w:val="34"/>
    <w:qFormat w:val="1"/>
    <w:locked w:val="1"/>
    <w:rsid w:val="008137C8"/>
  </w:style>
  <w:style w:type="paragraph" w:styleId="NormalWeb">
    <w:name w:val="Normal (Web)"/>
    <w:basedOn w:val="Normal"/>
    <w:uiPriority w:val="99"/>
    <w:semiHidden w:val="1"/>
    <w:unhideWhenUsed w:val="1"/>
    <w:rsid w:val="008137C8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ar-SA" w:eastAsia="es-MX" w:val="es-CL"/>
    </w:rPr>
  </w:style>
  <w:style w:type="character" w:styleId="Textoennegrita">
    <w:name w:val="Strong"/>
    <w:basedOn w:val="Fuentedeprrafopredeter"/>
    <w:uiPriority w:val="22"/>
    <w:qFormat w:val="1"/>
    <w:rsid w:val="008137C8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4cKPVjHU9lY6Rv6I9rXCgz70g==">CgMxLjA4AHIhMWxvNXN3eHcybjZZb2NaT1I4NkpkNjB4bnpId0hYRnJj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2025-03-24T18:29:00Z</dcterms:created>
  <dc:creator>Jonathan Frez Zachary</dc:creator>
</cp:coreProperties>
</file>