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1960F" w14:textId="77777777" w:rsidR="00F37567" w:rsidRPr="00936D0E" w:rsidRDefault="00F37567" w:rsidP="00F37567">
      <w:pPr>
        <w:pageBreakBefore/>
        <w:suppressAutoHyphens/>
        <w:spacing w:line="100" w:lineRule="atLeast"/>
        <w:ind w:right="46"/>
        <w:jc w:val="center"/>
        <w:rPr>
          <w:rFonts w:ascii="Arial" w:hAnsi="Arial" w:cs="Arial"/>
          <w:b/>
          <w:bCs/>
          <w:iCs/>
          <w:kern w:val="1"/>
          <w:lang w:eastAsia="es-ES_tradnl"/>
        </w:rPr>
      </w:pPr>
      <w:r w:rsidRPr="00936D0E">
        <w:rPr>
          <w:rFonts w:ascii="Arial" w:hAnsi="Arial" w:cs="Arial"/>
          <w:b/>
          <w:bCs/>
          <w:iCs/>
          <w:kern w:val="1"/>
          <w:lang w:eastAsia="es-ES_tradnl"/>
        </w:rPr>
        <w:t>Facultad de Ingeniería</w:t>
      </w:r>
      <w:r>
        <w:rPr>
          <w:rFonts w:ascii="Arial" w:hAnsi="Arial" w:cs="Arial"/>
          <w:b/>
          <w:bCs/>
          <w:iCs/>
          <w:kern w:val="1"/>
          <w:lang w:eastAsia="es-ES_tradnl"/>
        </w:rPr>
        <w:t xml:space="preserve"> y Ciencias</w:t>
      </w:r>
      <w:r w:rsidRPr="00936D0E">
        <w:rPr>
          <w:rFonts w:ascii="Arial" w:hAnsi="Arial" w:cs="Arial"/>
          <w:b/>
          <w:bCs/>
          <w:iCs/>
          <w:kern w:val="1"/>
          <w:lang w:eastAsia="es-ES_tradnl"/>
        </w:rPr>
        <w:br/>
        <w:t>Escuela de Informática y Telecomunicaciones</w:t>
      </w:r>
    </w:p>
    <w:p w14:paraId="73F68334" w14:textId="77777777" w:rsidR="00F37567" w:rsidRPr="00936D0E" w:rsidRDefault="00F37567" w:rsidP="00F37567">
      <w:pPr>
        <w:suppressAutoHyphens/>
        <w:spacing w:line="100" w:lineRule="atLeast"/>
        <w:ind w:right="46"/>
        <w:jc w:val="center"/>
        <w:rPr>
          <w:rFonts w:ascii="Arial" w:hAnsi="Arial" w:cs="Arial"/>
          <w:b/>
          <w:bCs/>
          <w:iCs/>
          <w:kern w:val="1"/>
          <w:lang w:eastAsia="es-ES_tradnl"/>
        </w:rPr>
      </w:pPr>
    </w:p>
    <w:p w14:paraId="53146637" w14:textId="77777777" w:rsidR="00F37567" w:rsidRPr="00936D0E" w:rsidRDefault="00F37567" w:rsidP="00F37567">
      <w:pPr>
        <w:suppressAutoHyphens/>
        <w:spacing w:line="100" w:lineRule="atLeast"/>
        <w:ind w:right="46"/>
        <w:jc w:val="center"/>
        <w:rPr>
          <w:rFonts w:ascii="Arial" w:hAnsi="Arial" w:cs="Arial"/>
          <w:iCs/>
          <w:kern w:val="1"/>
          <w:lang w:eastAsia="es-ES_tradnl"/>
        </w:rPr>
      </w:pPr>
      <w:r w:rsidRPr="00936D0E">
        <w:rPr>
          <w:rFonts w:ascii="Arial" w:hAnsi="Arial" w:cs="Arial"/>
          <w:b/>
          <w:bCs/>
          <w:iCs/>
          <w:kern w:val="1"/>
          <w:lang w:eastAsia="es-ES_tradnl"/>
        </w:rPr>
        <w:t>PROGRAMA DE ASIGNATURA</w:t>
      </w:r>
      <w:r w:rsidRPr="00936D0E">
        <w:rPr>
          <w:rFonts w:ascii="Arial" w:hAnsi="Arial" w:cs="Arial"/>
          <w:b/>
          <w:bCs/>
          <w:iCs/>
          <w:kern w:val="1"/>
          <w:lang w:eastAsia="es-ES_tradnl"/>
        </w:rPr>
        <w:br/>
      </w:r>
      <w:r w:rsidRPr="00936D0E">
        <w:rPr>
          <w:rFonts w:ascii="Arial" w:hAnsi="Arial" w:cs="Arial"/>
          <w:iCs/>
          <w:kern w:val="1"/>
          <w:lang w:eastAsia="es-ES_tradnl"/>
        </w:rPr>
        <w:t>Evaluación de proyectos TIC</w:t>
      </w:r>
    </w:p>
    <w:p w14:paraId="50A21D6D" w14:textId="77777777" w:rsidR="00F37567" w:rsidRDefault="00F37567" w:rsidP="00F37567">
      <w:pPr>
        <w:suppressAutoHyphens/>
        <w:ind w:right="46"/>
        <w:jc w:val="both"/>
        <w:rPr>
          <w:rFonts w:ascii="Arial" w:hAnsi="Arial" w:cs="Arial"/>
          <w:b/>
          <w:bCs/>
          <w:i/>
          <w:kern w:val="1"/>
          <w:lang w:eastAsia="es-ES_tradnl"/>
        </w:rPr>
      </w:pPr>
    </w:p>
    <w:p w14:paraId="764FC971" w14:textId="77777777" w:rsidR="00F37567" w:rsidRPr="00936D0E" w:rsidRDefault="00F37567" w:rsidP="00F37567">
      <w:pPr>
        <w:suppressAutoHyphens/>
        <w:ind w:right="46"/>
        <w:jc w:val="both"/>
        <w:rPr>
          <w:rFonts w:ascii="Arial" w:hAnsi="Arial" w:cs="Arial"/>
          <w:b/>
          <w:bCs/>
          <w:i/>
          <w:kern w:val="1"/>
          <w:lang w:eastAsia="es-ES_tradnl"/>
        </w:rPr>
      </w:pPr>
    </w:p>
    <w:p w14:paraId="6DEFF500" w14:textId="77777777" w:rsidR="00F37567" w:rsidRPr="00936D0E" w:rsidRDefault="00F37567" w:rsidP="00F37567">
      <w:pPr>
        <w:pStyle w:val="Prrafodelista"/>
        <w:numPr>
          <w:ilvl w:val="0"/>
          <w:numId w:val="5"/>
        </w:numPr>
        <w:tabs>
          <w:tab w:val="left" w:pos="565"/>
          <w:tab w:val="left" w:pos="566"/>
        </w:tabs>
        <w:contextualSpacing w:val="0"/>
        <w:rPr>
          <w:rFonts w:ascii="Arial" w:hAnsi="Arial" w:cs="Arial"/>
          <w:b/>
          <w:i/>
        </w:rPr>
      </w:pPr>
      <w:r w:rsidRPr="00936D0E">
        <w:rPr>
          <w:rFonts w:ascii="Arial" w:hAnsi="Arial" w:cs="Arial"/>
          <w:b/>
        </w:rPr>
        <w:t>Identificación</w:t>
      </w:r>
    </w:p>
    <w:p w14:paraId="2996F212" w14:textId="77777777" w:rsidR="00F37567" w:rsidRPr="00936D0E" w:rsidRDefault="00F37567" w:rsidP="00F37567">
      <w:pPr>
        <w:pStyle w:val="Prrafodelista"/>
        <w:tabs>
          <w:tab w:val="left" w:pos="565"/>
          <w:tab w:val="left" w:pos="566"/>
        </w:tabs>
        <w:ind w:left="565"/>
        <w:rPr>
          <w:rFonts w:ascii="Arial" w:hAnsi="Arial" w:cs="Arial"/>
          <w:b/>
          <w:i/>
        </w:rPr>
      </w:pPr>
    </w:p>
    <w:p w14:paraId="1ED153C3" w14:textId="77777777" w:rsidR="00F37567" w:rsidRPr="00936D0E" w:rsidRDefault="00F37567" w:rsidP="00F37567">
      <w:pPr>
        <w:pStyle w:val="Prrafodelista"/>
        <w:numPr>
          <w:ilvl w:val="1"/>
          <w:numId w:val="5"/>
        </w:numPr>
        <w:suppressAutoHyphens/>
        <w:autoSpaceDE/>
        <w:autoSpaceDN/>
        <w:rPr>
          <w:rFonts w:ascii="Arial" w:hAnsi="Arial" w:cs="Arial"/>
          <w:i/>
          <w:kern w:val="1"/>
          <w:lang w:eastAsia="es-ES_tradnl"/>
        </w:rPr>
      </w:pPr>
      <w:r w:rsidRPr="00936D0E">
        <w:rPr>
          <w:rFonts w:ascii="Arial" w:hAnsi="Arial" w:cs="Arial"/>
          <w:kern w:val="1"/>
          <w:lang w:eastAsia="es-ES_tradnl"/>
        </w:rPr>
        <w:t xml:space="preserve">Nombre                               </w:t>
      </w:r>
      <w:proofErr w:type="gramStart"/>
      <w:r w:rsidRPr="00936D0E">
        <w:rPr>
          <w:rFonts w:ascii="Arial" w:hAnsi="Arial" w:cs="Arial"/>
          <w:kern w:val="1"/>
          <w:lang w:eastAsia="es-ES_tradnl"/>
        </w:rPr>
        <w:t xml:space="preserve">  :</w:t>
      </w:r>
      <w:proofErr w:type="gramEnd"/>
      <w:r w:rsidRPr="00936D0E">
        <w:rPr>
          <w:rFonts w:ascii="Arial" w:hAnsi="Arial" w:cs="Arial"/>
          <w:kern w:val="1"/>
          <w:lang w:eastAsia="es-ES_tradnl"/>
        </w:rPr>
        <w:t xml:space="preserve"> Evaluación de proyectos TIC</w:t>
      </w:r>
    </w:p>
    <w:p w14:paraId="5F8734A8" w14:textId="77777777" w:rsidR="00F37567" w:rsidRPr="00936D0E" w:rsidRDefault="00F37567" w:rsidP="00F37567">
      <w:pPr>
        <w:pStyle w:val="Prrafodelista"/>
        <w:numPr>
          <w:ilvl w:val="1"/>
          <w:numId w:val="5"/>
        </w:numPr>
        <w:suppressAutoHyphens/>
        <w:autoSpaceDE/>
        <w:autoSpaceDN/>
        <w:rPr>
          <w:rFonts w:ascii="Arial" w:hAnsi="Arial" w:cs="Arial"/>
          <w:i/>
          <w:kern w:val="1"/>
          <w:lang w:eastAsia="es-ES_tradnl"/>
        </w:rPr>
      </w:pPr>
      <w:r w:rsidRPr="00936D0E">
        <w:rPr>
          <w:rFonts w:ascii="Arial" w:hAnsi="Arial" w:cs="Arial"/>
          <w:kern w:val="1"/>
          <w:lang w:eastAsia="es-ES_tradnl"/>
        </w:rPr>
        <w:t xml:space="preserve">Código </w:t>
      </w:r>
      <w:r w:rsidRPr="00936D0E">
        <w:rPr>
          <w:rFonts w:ascii="Arial" w:hAnsi="Arial" w:cs="Arial"/>
          <w:kern w:val="1"/>
          <w:lang w:eastAsia="es-ES_tradnl"/>
        </w:rPr>
        <w:tab/>
      </w:r>
      <w:r w:rsidRPr="00936D0E">
        <w:rPr>
          <w:rFonts w:ascii="Arial" w:hAnsi="Arial" w:cs="Arial"/>
          <w:kern w:val="1"/>
          <w:lang w:eastAsia="es-ES_tradnl"/>
        </w:rPr>
        <w:tab/>
      </w:r>
      <w:proofErr w:type="gramStart"/>
      <w:r w:rsidRPr="00936D0E">
        <w:rPr>
          <w:rFonts w:ascii="Arial" w:hAnsi="Arial" w:cs="Arial"/>
          <w:kern w:val="1"/>
          <w:lang w:eastAsia="es-ES_tradnl"/>
        </w:rPr>
        <w:tab/>
        <w:t xml:space="preserve"> :</w:t>
      </w:r>
      <w:proofErr w:type="gramEnd"/>
      <w:r w:rsidRPr="00936D0E">
        <w:rPr>
          <w:rFonts w:ascii="Arial" w:hAnsi="Arial" w:cs="Arial"/>
          <w:kern w:val="1"/>
          <w:lang w:eastAsia="es-ES_tradnl"/>
        </w:rPr>
        <w:t xml:space="preserve"> CIT-2207</w:t>
      </w:r>
    </w:p>
    <w:p w14:paraId="60FC028C" w14:textId="77777777" w:rsidR="00F37567" w:rsidRPr="00936D0E" w:rsidRDefault="00F37567" w:rsidP="00F37567">
      <w:pPr>
        <w:pStyle w:val="Prrafodelista"/>
        <w:numPr>
          <w:ilvl w:val="1"/>
          <w:numId w:val="5"/>
        </w:numPr>
        <w:suppressAutoHyphens/>
        <w:autoSpaceDE/>
        <w:autoSpaceDN/>
        <w:rPr>
          <w:rFonts w:ascii="Arial" w:hAnsi="Arial" w:cs="Arial"/>
          <w:i/>
          <w:kern w:val="1"/>
          <w:lang w:eastAsia="es-ES_tradnl"/>
        </w:rPr>
      </w:pPr>
      <w:r w:rsidRPr="00936D0E">
        <w:rPr>
          <w:rFonts w:ascii="Arial" w:hAnsi="Arial" w:cs="Arial"/>
          <w:kern w:val="1"/>
          <w:lang w:eastAsia="es-ES_tradnl"/>
        </w:rPr>
        <w:t>Créditos</w:t>
      </w:r>
      <w:r w:rsidRPr="00936D0E">
        <w:rPr>
          <w:rFonts w:ascii="Arial" w:hAnsi="Arial" w:cs="Arial"/>
          <w:kern w:val="1"/>
          <w:lang w:eastAsia="es-ES_tradnl"/>
        </w:rPr>
        <w:tab/>
      </w:r>
      <w:r w:rsidRPr="00936D0E">
        <w:rPr>
          <w:rFonts w:ascii="Arial" w:hAnsi="Arial" w:cs="Arial"/>
          <w:kern w:val="1"/>
          <w:lang w:eastAsia="es-ES_tradnl"/>
        </w:rPr>
        <w:tab/>
      </w:r>
      <w:proofErr w:type="gramStart"/>
      <w:r w:rsidRPr="00936D0E">
        <w:rPr>
          <w:rFonts w:ascii="Arial" w:hAnsi="Arial" w:cs="Arial"/>
          <w:kern w:val="1"/>
          <w:lang w:eastAsia="es-ES_tradnl"/>
        </w:rPr>
        <w:tab/>
        <w:t xml:space="preserve"> :</w:t>
      </w:r>
      <w:proofErr w:type="gramEnd"/>
      <w:r w:rsidRPr="00936D0E">
        <w:rPr>
          <w:rFonts w:ascii="Arial" w:hAnsi="Arial" w:cs="Arial"/>
          <w:kern w:val="1"/>
          <w:lang w:eastAsia="es-ES_tradnl"/>
        </w:rPr>
        <w:t xml:space="preserve"> 6</w:t>
      </w:r>
    </w:p>
    <w:p w14:paraId="3EFA95D1" w14:textId="77777777" w:rsidR="00F37567" w:rsidRPr="00936D0E" w:rsidRDefault="00F37567" w:rsidP="00F37567">
      <w:pPr>
        <w:pStyle w:val="Prrafodelista"/>
        <w:numPr>
          <w:ilvl w:val="1"/>
          <w:numId w:val="5"/>
        </w:numPr>
        <w:suppressAutoHyphens/>
        <w:autoSpaceDE/>
        <w:autoSpaceDN/>
        <w:rPr>
          <w:rFonts w:ascii="Arial" w:hAnsi="Arial" w:cs="Arial"/>
          <w:i/>
          <w:kern w:val="1"/>
          <w:lang w:eastAsia="es-ES_tradnl"/>
        </w:rPr>
      </w:pPr>
      <w:r w:rsidRPr="00936D0E">
        <w:rPr>
          <w:rFonts w:ascii="Arial" w:hAnsi="Arial" w:cs="Arial"/>
          <w:kern w:val="1"/>
          <w:lang w:eastAsia="es-ES_tradnl"/>
        </w:rPr>
        <w:t>Duración</w:t>
      </w:r>
      <w:r w:rsidRPr="00936D0E">
        <w:rPr>
          <w:rFonts w:ascii="Arial" w:hAnsi="Arial" w:cs="Arial"/>
          <w:kern w:val="1"/>
          <w:lang w:eastAsia="es-ES_tradnl"/>
        </w:rPr>
        <w:tab/>
      </w:r>
      <w:r w:rsidRPr="00936D0E">
        <w:rPr>
          <w:rFonts w:ascii="Arial" w:hAnsi="Arial" w:cs="Arial"/>
          <w:kern w:val="1"/>
          <w:lang w:eastAsia="es-ES_tradnl"/>
        </w:rPr>
        <w:tab/>
      </w:r>
      <w:proofErr w:type="gramStart"/>
      <w:r w:rsidRPr="00936D0E">
        <w:rPr>
          <w:rFonts w:ascii="Arial" w:hAnsi="Arial" w:cs="Arial"/>
          <w:kern w:val="1"/>
          <w:lang w:eastAsia="es-ES_tradnl"/>
        </w:rPr>
        <w:tab/>
        <w:t xml:space="preserve"> :</w:t>
      </w:r>
      <w:proofErr w:type="gramEnd"/>
      <w:r w:rsidRPr="00936D0E">
        <w:rPr>
          <w:rFonts w:ascii="Arial" w:hAnsi="Arial" w:cs="Arial"/>
          <w:kern w:val="1"/>
          <w:lang w:eastAsia="es-ES_tradnl"/>
        </w:rPr>
        <w:t xml:space="preserve"> Semestral</w:t>
      </w:r>
    </w:p>
    <w:p w14:paraId="2E524E6A" w14:textId="77777777" w:rsidR="00F37567" w:rsidRPr="00936D0E" w:rsidRDefault="00F37567" w:rsidP="00F37567">
      <w:pPr>
        <w:pStyle w:val="Prrafodelista"/>
        <w:numPr>
          <w:ilvl w:val="1"/>
          <w:numId w:val="5"/>
        </w:numPr>
        <w:suppressAutoHyphens/>
        <w:autoSpaceDE/>
        <w:autoSpaceDN/>
        <w:rPr>
          <w:rFonts w:ascii="Arial" w:hAnsi="Arial" w:cs="Arial"/>
          <w:i/>
          <w:kern w:val="1"/>
          <w:lang w:eastAsia="es-ES_tradnl"/>
        </w:rPr>
      </w:pPr>
      <w:r w:rsidRPr="00936D0E">
        <w:rPr>
          <w:rFonts w:ascii="Arial" w:hAnsi="Arial" w:cs="Arial"/>
          <w:kern w:val="1"/>
          <w:lang w:eastAsia="es-ES_tradnl"/>
        </w:rPr>
        <w:t>Ubicación en plan de estudio: Semestre 8</w:t>
      </w:r>
    </w:p>
    <w:p w14:paraId="26970A08" w14:textId="74F40176" w:rsidR="00F37567" w:rsidRPr="00936D0E" w:rsidRDefault="00F37567" w:rsidP="00F37567">
      <w:pPr>
        <w:pStyle w:val="Prrafodelista"/>
        <w:numPr>
          <w:ilvl w:val="1"/>
          <w:numId w:val="5"/>
        </w:numPr>
        <w:suppressAutoHyphens/>
        <w:autoSpaceDE/>
        <w:autoSpaceDN/>
        <w:rPr>
          <w:rFonts w:ascii="Arial" w:hAnsi="Arial" w:cs="Arial"/>
          <w:i/>
          <w:kern w:val="1"/>
          <w:lang w:eastAsia="es-ES_tradnl"/>
        </w:rPr>
      </w:pPr>
      <w:r w:rsidRPr="00936D0E">
        <w:rPr>
          <w:rFonts w:ascii="Arial" w:hAnsi="Arial" w:cs="Arial"/>
          <w:kern w:val="1"/>
          <w:lang w:eastAsia="es-ES_tradnl"/>
        </w:rPr>
        <w:t>Requisitos</w:t>
      </w:r>
      <w:r w:rsidRPr="00936D0E">
        <w:rPr>
          <w:rFonts w:ascii="Arial" w:hAnsi="Arial" w:cs="Arial"/>
          <w:kern w:val="1"/>
          <w:lang w:eastAsia="es-ES_tradnl"/>
        </w:rPr>
        <w:tab/>
      </w:r>
      <w:r w:rsidRPr="00936D0E">
        <w:rPr>
          <w:rFonts w:ascii="Arial" w:hAnsi="Arial" w:cs="Arial"/>
          <w:kern w:val="1"/>
          <w:lang w:eastAsia="es-ES_tradnl"/>
        </w:rPr>
        <w:tab/>
      </w:r>
      <w:proofErr w:type="gramStart"/>
      <w:r w:rsidRPr="00936D0E">
        <w:rPr>
          <w:rFonts w:ascii="Arial" w:hAnsi="Arial" w:cs="Arial"/>
          <w:kern w:val="1"/>
          <w:lang w:eastAsia="es-ES_tradnl"/>
        </w:rPr>
        <w:tab/>
        <w:t xml:space="preserve"> :</w:t>
      </w:r>
      <w:proofErr w:type="gramEnd"/>
    </w:p>
    <w:p w14:paraId="6A36AED5" w14:textId="77777777" w:rsidR="00F37567" w:rsidRDefault="00F37567" w:rsidP="00F37567">
      <w:pPr>
        <w:suppressAutoHyphens/>
        <w:ind w:left="720" w:firstLine="720"/>
        <w:rPr>
          <w:rFonts w:ascii="Arial" w:hAnsi="Arial" w:cs="Arial"/>
          <w:kern w:val="1"/>
          <w:lang w:eastAsia="es-ES_tradnl"/>
        </w:rPr>
      </w:pPr>
      <w:r w:rsidRPr="00936D0E">
        <w:rPr>
          <w:rFonts w:ascii="Arial" w:hAnsi="Arial" w:cs="Arial"/>
          <w:kern w:val="1"/>
          <w:lang w:eastAsia="es-ES_tradnl"/>
        </w:rPr>
        <w:t xml:space="preserve">                                   </w:t>
      </w:r>
      <w:r>
        <w:rPr>
          <w:rFonts w:ascii="Arial" w:hAnsi="Arial" w:cs="Arial"/>
          <w:kern w:val="1"/>
          <w:lang w:eastAsia="es-ES_tradnl"/>
        </w:rPr>
        <w:t xml:space="preserve">  </w:t>
      </w:r>
      <w:r w:rsidRPr="00936D0E">
        <w:rPr>
          <w:rFonts w:ascii="Arial" w:hAnsi="Arial" w:cs="Arial"/>
          <w:kern w:val="1"/>
          <w:lang w:eastAsia="es-ES_tradnl"/>
        </w:rPr>
        <w:t xml:space="preserve">  </w:t>
      </w:r>
    </w:p>
    <w:p w14:paraId="7ABA58D4" w14:textId="0CF69173" w:rsidR="00F37567" w:rsidRDefault="00F37567" w:rsidP="00F37567">
      <w:pPr>
        <w:suppressAutoHyphens/>
        <w:ind w:left="720" w:firstLine="720"/>
        <w:rPr>
          <w:rFonts w:ascii="Arial" w:hAnsi="Arial" w:cs="Arial"/>
          <w:i/>
          <w:kern w:val="1"/>
          <w:lang w:eastAsia="es-ES_tradnl"/>
        </w:rPr>
      </w:pPr>
      <w:r w:rsidRPr="00936D0E">
        <w:rPr>
          <w:rFonts w:ascii="Arial" w:hAnsi="Arial" w:cs="Arial"/>
          <w:kern w:val="1"/>
          <w:lang w:eastAsia="es-ES_tradnl"/>
        </w:rPr>
        <w:t>Sesiones semanales</w:t>
      </w:r>
      <w:proofErr w:type="gramStart"/>
      <w:r w:rsidRPr="00936D0E">
        <w:rPr>
          <w:rFonts w:ascii="Arial" w:hAnsi="Arial" w:cs="Arial"/>
          <w:kern w:val="1"/>
          <w:lang w:eastAsia="es-ES_tradnl"/>
        </w:rPr>
        <w:tab/>
        <w:t xml:space="preserve"> :</w:t>
      </w:r>
      <w:proofErr w:type="gramEnd"/>
      <w:r w:rsidRPr="00936D0E">
        <w:rPr>
          <w:rFonts w:ascii="Arial" w:hAnsi="Arial" w:cs="Arial"/>
          <w:kern w:val="1"/>
          <w:lang w:eastAsia="es-ES_tradnl"/>
        </w:rPr>
        <w:t xml:space="preserve"> 2 cátedras, 1 ayudantía</w:t>
      </w:r>
    </w:p>
    <w:p w14:paraId="59EEB666" w14:textId="77777777" w:rsidR="00F37567" w:rsidRPr="00936D0E" w:rsidRDefault="00F37567" w:rsidP="00F37567">
      <w:pPr>
        <w:pStyle w:val="Prrafodelista"/>
        <w:suppressAutoHyphens/>
        <w:ind w:left="849" w:right="46"/>
        <w:jc w:val="both"/>
        <w:rPr>
          <w:rFonts w:ascii="Arial" w:hAnsi="Arial" w:cs="Arial"/>
          <w:i/>
          <w:kern w:val="1"/>
          <w:lang w:eastAsia="es-ES_tradnl"/>
        </w:rPr>
      </w:pPr>
    </w:p>
    <w:p w14:paraId="35D84AC9" w14:textId="77777777" w:rsidR="00F37567" w:rsidRPr="00936D0E" w:rsidRDefault="00F37567" w:rsidP="00F37567">
      <w:pPr>
        <w:pStyle w:val="Prrafodelista"/>
        <w:tabs>
          <w:tab w:val="left" w:pos="565"/>
          <w:tab w:val="left" w:pos="566"/>
        </w:tabs>
        <w:ind w:left="565"/>
        <w:rPr>
          <w:rFonts w:ascii="Arial" w:hAnsi="Arial" w:cs="Arial"/>
          <w:b/>
          <w:i/>
        </w:rPr>
      </w:pPr>
    </w:p>
    <w:p w14:paraId="45B9D1CB" w14:textId="77777777" w:rsidR="00F37567" w:rsidRPr="00936D0E" w:rsidRDefault="00F37567" w:rsidP="00F37567">
      <w:pPr>
        <w:pStyle w:val="Prrafodelista"/>
        <w:numPr>
          <w:ilvl w:val="0"/>
          <w:numId w:val="5"/>
        </w:numPr>
        <w:tabs>
          <w:tab w:val="left" w:pos="565"/>
          <w:tab w:val="left" w:pos="566"/>
        </w:tabs>
        <w:ind w:left="565"/>
        <w:contextualSpacing w:val="0"/>
        <w:rPr>
          <w:rFonts w:ascii="Arial" w:hAnsi="Arial" w:cs="Arial"/>
          <w:b/>
          <w:i/>
        </w:rPr>
      </w:pPr>
      <w:r w:rsidRPr="00936D0E">
        <w:rPr>
          <w:rFonts w:ascii="Arial" w:hAnsi="Arial" w:cs="Arial"/>
          <w:b/>
        </w:rPr>
        <w:t>Descripción del curso</w:t>
      </w:r>
    </w:p>
    <w:p w14:paraId="04B22B3F" w14:textId="77777777" w:rsidR="00F37567" w:rsidRPr="00936D0E" w:rsidRDefault="00F37567" w:rsidP="00F37567">
      <w:pPr>
        <w:pStyle w:val="Prrafodelista"/>
        <w:tabs>
          <w:tab w:val="left" w:pos="565"/>
          <w:tab w:val="left" w:pos="566"/>
        </w:tabs>
        <w:ind w:left="565"/>
        <w:rPr>
          <w:rFonts w:ascii="Arial" w:hAnsi="Arial" w:cs="Arial"/>
          <w:b/>
          <w:i/>
        </w:rPr>
      </w:pPr>
    </w:p>
    <w:p w14:paraId="0A0C795E" w14:textId="7A8F5739" w:rsidR="00F37567" w:rsidRPr="00936D0E" w:rsidRDefault="00F37567" w:rsidP="00F37567">
      <w:pPr>
        <w:pStyle w:val="Prrafodelista"/>
        <w:suppressAutoHyphens/>
        <w:spacing w:after="120"/>
        <w:ind w:left="566"/>
        <w:jc w:val="both"/>
        <w:rPr>
          <w:rFonts w:ascii="Arial" w:hAnsi="Arial" w:cs="Arial"/>
          <w:i/>
          <w:kern w:val="1"/>
          <w:lang w:eastAsia="es-ES_tradnl"/>
        </w:rPr>
      </w:pPr>
      <w:r w:rsidRPr="00F37567">
        <w:rPr>
          <w:rFonts w:ascii="Arial" w:hAnsi="Arial" w:cs="Arial"/>
          <w:kern w:val="1"/>
          <w:lang w:eastAsia="es-ES_tradnl"/>
        </w:rPr>
        <w:t>Este curso entrega fundamentos y herramientas para evaluar técnica, económica y financieramente proyectos de tecnologías de información y comunicaciones (TIC), con una visión estratégica y disciplinada. Se integran conceptos de contabilidad, matemática financiera, análisis de riesgos y toma de decisiones para inversiones tecnológicas, con foco en la viabilidad, rentabilidad y sostenibilidad de los proyectos.</w:t>
      </w:r>
    </w:p>
    <w:p w14:paraId="1B98B4A9" w14:textId="77777777" w:rsidR="00F37567" w:rsidRPr="00936D0E" w:rsidRDefault="00F37567" w:rsidP="00F37567">
      <w:pPr>
        <w:pStyle w:val="Prrafodelista"/>
        <w:tabs>
          <w:tab w:val="left" w:pos="565"/>
          <w:tab w:val="left" w:pos="566"/>
        </w:tabs>
        <w:ind w:left="565"/>
        <w:rPr>
          <w:rFonts w:ascii="Arial" w:hAnsi="Arial" w:cs="Arial"/>
          <w:b/>
          <w:i/>
        </w:rPr>
      </w:pPr>
    </w:p>
    <w:p w14:paraId="4C5782FF" w14:textId="77777777" w:rsidR="00F37567" w:rsidRPr="00936D0E" w:rsidRDefault="00F37567" w:rsidP="00F37567">
      <w:pPr>
        <w:pStyle w:val="Prrafodelista"/>
        <w:numPr>
          <w:ilvl w:val="0"/>
          <w:numId w:val="5"/>
        </w:numPr>
        <w:tabs>
          <w:tab w:val="left" w:pos="565"/>
          <w:tab w:val="left" w:pos="566"/>
        </w:tabs>
        <w:ind w:left="565"/>
        <w:contextualSpacing w:val="0"/>
        <w:rPr>
          <w:rFonts w:ascii="Arial" w:hAnsi="Arial" w:cs="Arial"/>
          <w:b/>
          <w:i/>
        </w:rPr>
      </w:pPr>
      <w:r w:rsidRPr="00936D0E">
        <w:rPr>
          <w:rFonts w:ascii="Arial" w:hAnsi="Arial" w:cs="Arial"/>
          <w:b/>
        </w:rPr>
        <w:t>Resultados de aprendizaje</w:t>
      </w:r>
      <w:r w:rsidRPr="00936D0E">
        <w:rPr>
          <w:rFonts w:ascii="Arial" w:hAnsi="Arial" w:cs="Arial"/>
        </w:rPr>
        <w:t xml:space="preserve"> </w:t>
      </w:r>
    </w:p>
    <w:p w14:paraId="5449550A" w14:textId="77777777" w:rsidR="00F37567" w:rsidRDefault="00F37567" w:rsidP="00F37567">
      <w:pPr>
        <w:tabs>
          <w:tab w:val="left" w:pos="565"/>
          <w:tab w:val="left" w:pos="566"/>
        </w:tabs>
        <w:rPr>
          <w:rFonts w:ascii="Arial" w:hAnsi="Arial" w:cs="Arial"/>
          <w:i/>
        </w:rPr>
      </w:pPr>
    </w:p>
    <w:p w14:paraId="1C5049C2" w14:textId="77777777" w:rsidR="00F37567" w:rsidRPr="00936D0E" w:rsidRDefault="00F37567" w:rsidP="00F37567">
      <w:pPr>
        <w:tabs>
          <w:tab w:val="left" w:pos="565"/>
          <w:tab w:val="left" w:pos="566"/>
        </w:tabs>
        <w:rPr>
          <w:rFonts w:ascii="Arial" w:hAnsi="Arial" w:cs="Arial"/>
          <w:b/>
          <w:i/>
        </w:rPr>
      </w:pPr>
      <w:r w:rsidRPr="00936D0E">
        <w:rPr>
          <w:rFonts w:ascii="Arial" w:hAnsi="Arial" w:cs="Arial"/>
        </w:rPr>
        <w:t>Al finalizar el curso el alumno será capaz de:</w:t>
      </w:r>
    </w:p>
    <w:p w14:paraId="4F2A6B3F" w14:textId="77777777" w:rsidR="00F37567" w:rsidRPr="00936D0E" w:rsidRDefault="00F37567" w:rsidP="00F37567">
      <w:pPr>
        <w:tabs>
          <w:tab w:val="left" w:pos="565"/>
          <w:tab w:val="left" w:pos="566"/>
        </w:tabs>
        <w:rPr>
          <w:rFonts w:ascii="Arial" w:hAnsi="Arial" w:cs="Arial"/>
          <w:b/>
          <w:i/>
        </w:rPr>
      </w:pPr>
    </w:p>
    <w:p w14:paraId="1CEDDA2A" w14:textId="77777777" w:rsidR="00F37567" w:rsidRPr="00F37567" w:rsidRDefault="00F37567" w:rsidP="00F37567">
      <w:pPr>
        <w:pStyle w:val="Prrafodelista"/>
        <w:numPr>
          <w:ilvl w:val="0"/>
          <w:numId w:val="6"/>
        </w:numPr>
        <w:tabs>
          <w:tab w:val="left" w:pos="566"/>
        </w:tabs>
        <w:spacing w:before="56"/>
        <w:rPr>
          <w:rFonts w:ascii="Arial" w:hAnsi="Arial" w:cs="Arial"/>
        </w:rPr>
      </w:pPr>
      <w:r w:rsidRPr="00F37567">
        <w:rPr>
          <w:rFonts w:ascii="Arial" w:hAnsi="Arial" w:cs="Arial"/>
        </w:rPr>
        <w:t>Analizar técnica y económicamente un proyecto TIC, considerando su desarrollo, operación y mantenimiento.</w:t>
      </w:r>
    </w:p>
    <w:p w14:paraId="6BD7318E" w14:textId="77777777" w:rsidR="00F37567" w:rsidRPr="00F37567" w:rsidRDefault="00F37567" w:rsidP="00F37567">
      <w:pPr>
        <w:pStyle w:val="Prrafodelista"/>
        <w:numPr>
          <w:ilvl w:val="0"/>
          <w:numId w:val="6"/>
        </w:numPr>
        <w:tabs>
          <w:tab w:val="left" w:pos="566"/>
        </w:tabs>
        <w:spacing w:before="56"/>
        <w:rPr>
          <w:rFonts w:ascii="Arial" w:hAnsi="Arial" w:cs="Arial"/>
        </w:rPr>
      </w:pPr>
      <w:r w:rsidRPr="00F37567">
        <w:rPr>
          <w:rFonts w:ascii="Arial" w:hAnsi="Arial" w:cs="Arial"/>
        </w:rPr>
        <w:t>Aplicar conceptos contables básicos como costos, presupuestos, amortización e ingresos esperados en la evaluación financiera de proyectos.</w:t>
      </w:r>
    </w:p>
    <w:p w14:paraId="39950C8C" w14:textId="77777777" w:rsidR="00F37567" w:rsidRPr="00F37567" w:rsidRDefault="00F37567" w:rsidP="00F37567">
      <w:pPr>
        <w:pStyle w:val="Prrafodelista"/>
        <w:numPr>
          <w:ilvl w:val="0"/>
          <w:numId w:val="6"/>
        </w:numPr>
        <w:tabs>
          <w:tab w:val="left" w:pos="566"/>
        </w:tabs>
        <w:spacing w:before="56"/>
        <w:rPr>
          <w:rFonts w:ascii="Arial" w:hAnsi="Arial" w:cs="Arial"/>
        </w:rPr>
      </w:pPr>
      <w:r w:rsidRPr="00F37567">
        <w:rPr>
          <w:rFonts w:ascii="Arial" w:hAnsi="Arial" w:cs="Arial"/>
        </w:rPr>
        <w:t>Utilizar herramientas de análisis económico y financiero para apoyar decisiones de inversión.</w:t>
      </w:r>
    </w:p>
    <w:p w14:paraId="260F295B" w14:textId="77777777" w:rsidR="00F37567" w:rsidRPr="00F37567" w:rsidRDefault="00F37567" w:rsidP="00F37567">
      <w:pPr>
        <w:pStyle w:val="Prrafodelista"/>
        <w:numPr>
          <w:ilvl w:val="0"/>
          <w:numId w:val="6"/>
        </w:numPr>
        <w:tabs>
          <w:tab w:val="left" w:pos="566"/>
        </w:tabs>
        <w:spacing w:before="56"/>
        <w:rPr>
          <w:rFonts w:ascii="Arial" w:hAnsi="Arial" w:cs="Arial"/>
        </w:rPr>
      </w:pPr>
      <w:r w:rsidRPr="00F37567">
        <w:rPr>
          <w:rFonts w:ascii="Arial" w:hAnsi="Arial" w:cs="Arial"/>
        </w:rPr>
        <w:t>Evaluar riesgos inherentes al desarrollo y ejecución de proyectos tecnológicos.</w:t>
      </w:r>
    </w:p>
    <w:p w14:paraId="00912D93" w14:textId="2EB26160" w:rsidR="00F37567" w:rsidRDefault="00F37567" w:rsidP="00F37567">
      <w:pPr>
        <w:pStyle w:val="Prrafodelista"/>
        <w:numPr>
          <w:ilvl w:val="0"/>
          <w:numId w:val="6"/>
        </w:numPr>
        <w:tabs>
          <w:tab w:val="left" w:pos="566"/>
        </w:tabs>
        <w:spacing w:before="56"/>
        <w:rPr>
          <w:rFonts w:ascii="Arial" w:hAnsi="Arial" w:cs="Arial"/>
          <w:b/>
          <w:i/>
        </w:rPr>
      </w:pPr>
      <w:r w:rsidRPr="00F37567">
        <w:rPr>
          <w:rFonts w:ascii="Arial" w:hAnsi="Arial" w:cs="Arial"/>
        </w:rPr>
        <w:t>Comunicar de forma clara y estructurada el resultado de una evaluación de proyecto a distintos públicos (inversionistas, clientes, técnicos).</w:t>
      </w:r>
    </w:p>
    <w:p w14:paraId="5C8E1CA5" w14:textId="77777777" w:rsidR="00F37567" w:rsidRPr="00936D0E" w:rsidRDefault="00F37567" w:rsidP="00F37567">
      <w:pPr>
        <w:pStyle w:val="Prrafodelista"/>
        <w:tabs>
          <w:tab w:val="left" w:pos="566"/>
        </w:tabs>
        <w:spacing w:before="56"/>
        <w:ind w:left="566"/>
        <w:rPr>
          <w:rFonts w:ascii="Arial" w:hAnsi="Arial" w:cs="Arial"/>
          <w:b/>
          <w:i/>
        </w:rPr>
      </w:pPr>
    </w:p>
    <w:p w14:paraId="52EDC148" w14:textId="77777777" w:rsidR="00F37567" w:rsidRDefault="00F37567" w:rsidP="00F37567">
      <w:pPr>
        <w:pStyle w:val="Prrafodelista"/>
        <w:numPr>
          <w:ilvl w:val="0"/>
          <w:numId w:val="5"/>
        </w:numPr>
        <w:tabs>
          <w:tab w:val="left" w:pos="566"/>
        </w:tabs>
        <w:spacing w:before="56"/>
        <w:contextualSpacing w:val="0"/>
        <w:rPr>
          <w:rFonts w:ascii="Arial" w:hAnsi="Arial" w:cs="Arial"/>
          <w:b/>
          <w:i/>
        </w:rPr>
      </w:pPr>
      <w:r w:rsidRPr="00936D0E">
        <w:rPr>
          <w:rFonts w:ascii="Arial" w:hAnsi="Arial" w:cs="Arial"/>
          <w:b/>
        </w:rPr>
        <w:t>Unidades Temáticas</w:t>
      </w:r>
    </w:p>
    <w:p w14:paraId="061CB636" w14:textId="77777777" w:rsidR="00F37567" w:rsidRPr="00936D0E" w:rsidRDefault="00F37567" w:rsidP="00F37567">
      <w:pPr>
        <w:pStyle w:val="Prrafodelista"/>
        <w:tabs>
          <w:tab w:val="left" w:pos="566"/>
        </w:tabs>
        <w:spacing w:before="56"/>
        <w:ind w:left="566"/>
        <w:rPr>
          <w:rFonts w:ascii="Arial" w:hAnsi="Arial" w:cs="Arial"/>
          <w:b/>
          <w:i/>
        </w:rPr>
      </w:pPr>
    </w:p>
    <w:p w14:paraId="7C875FB2" w14:textId="36B0463E" w:rsidR="00F37567" w:rsidRDefault="00F37567" w:rsidP="00F37567">
      <w:pPr>
        <w:pStyle w:val="Prrafodelista"/>
        <w:numPr>
          <w:ilvl w:val="0"/>
          <w:numId w:val="5"/>
        </w:numPr>
      </w:pPr>
      <w:r>
        <w:t>Introducción a la evaluación de proyectos TIC</w:t>
      </w:r>
    </w:p>
    <w:p w14:paraId="706F218D" w14:textId="77777777" w:rsidR="00F37567" w:rsidRDefault="00F37567" w:rsidP="00F37567">
      <w:pPr>
        <w:pStyle w:val="Prrafodelista"/>
        <w:numPr>
          <w:ilvl w:val="1"/>
          <w:numId w:val="5"/>
        </w:numPr>
      </w:pPr>
      <w:r>
        <w:t>Rol estratégico de las TIC en organizaciones</w:t>
      </w:r>
    </w:p>
    <w:p w14:paraId="72672205" w14:textId="77777777" w:rsidR="00F37567" w:rsidRDefault="00F37567" w:rsidP="00F37567">
      <w:pPr>
        <w:pStyle w:val="Prrafodelista"/>
        <w:numPr>
          <w:ilvl w:val="1"/>
          <w:numId w:val="5"/>
        </w:numPr>
      </w:pPr>
      <w:r>
        <w:t>Enfoque sistémico de la evaluación de inversiones</w:t>
      </w:r>
    </w:p>
    <w:p w14:paraId="62243C3D" w14:textId="77777777" w:rsidR="00F37567" w:rsidRDefault="00F37567" w:rsidP="00F37567">
      <w:pPr>
        <w:pStyle w:val="Prrafodelista"/>
        <w:ind w:left="849"/>
      </w:pPr>
    </w:p>
    <w:p w14:paraId="4BCBA427" w14:textId="14EEA4E6" w:rsidR="00F37567" w:rsidRDefault="00F37567" w:rsidP="00F37567">
      <w:pPr>
        <w:pStyle w:val="Prrafodelista"/>
        <w:numPr>
          <w:ilvl w:val="0"/>
          <w:numId w:val="5"/>
        </w:numPr>
      </w:pPr>
      <w:r>
        <w:t>Fundamentos de contabilidad para proyectos TIC</w:t>
      </w:r>
    </w:p>
    <w:p w14:paraId="5E654F4C" w14:textId="77777777" w:rsidR="00F37567" w:rsidRDefault="00F37567" w:rsidP="00F37567">
      <w:pPr>
        <w:pStyle w:val="Prrafodelista"/>
        <w:numPr>
          <w:ilvl w:val="1"/>
          <w:numId w:val="5"/>
        </w:numPr>
      </w:pPr>
      <w:r>
        <w:t>Ingresos, costos fijos y variables</w:t>
      </w:r>
    </w:p>
    <w:p w14:paraId="6F9FFC5C" w14:textId="77777777" w:rsidR="00F37567" w:rsidRDefault="00F37567" w:rsidP="00F37567">
      <w:pPr>
        <w:pStyle w:val="Prrafodelista"/>
        <w:numPr>
          <w:ilvl w:val="1"/>
          <w:numId w:val="5"/>
        </w:numPr>
      </w:pPr>
      <w:r>
        <w:lastRenderedPageBreak/>
        <w:t>Presupuestos y flujos de caja</w:t>
      </w:r>
    </w:p>
    <w:p w14:paraId="67A148E2" w14:textId="77777777" w:rsidR="00F37567" w:rsidRDefault="00F37567" w:rsidP="00F37567">
      <w:pPr>
        <w:pStyle w:val="Prrafodelista"/>
        <w:numPr>
          <w:ilvl w:val="1"/>
          <w:numId w:val="5"/>
        </w:numPr>
      </w:pPr>
      <w:r>
        <w:t>Estado de resultados y balance general simplificado</w:t>
      </w:r>
    </w:p>
    <w:p w14:paraId="0FD2932D" w14:textId="77777777" w:rsidR="00F37567" w:rsidRDefault="00F37567" w:rsidP="00F37567">
      <w:pPr>
        <w:pStyle w:val="Prrafodelista"/>
        <w:ind w:left="849"/>
      </w:pPr>
    </w:p>
    <w:p w14:paraId="175875F6" w14:textId="66FA9762" w:rsidR="00F37567" w:rsidRDefault="00F37567" w:rsidP="00F37567">
      <w:pPr>
        <w:pStyle w:val="Prrafodelista"/>
        <w:numPr>
          <w:ilvl w:val="0"/>
          <w:numId w:val="5"/>
        </w:numPr>
      </w:pPr>
      <w:r>
        <w:t>Matemática financiera y herramientas de evaluación económica</w:t>
      </w:r>
    </w:p>
    <w:p w14:paraId="37B20F25" w14:textId="77777777" w:rsidR="00F37567" w:rsidRDefault="00F37567" w:rsidP="00F37567">
      <w:pPr>
        <w:pStyle w:val="Prrafodelista"/>
        <w:numPr>
          <w:ilvl w:val="1"/>
          <w:numId w:val="5"/>
        </w:numPr>
      </w:pPr>
      <w:r>
        <w:t>Valor presente neto (VPN), tasa interna de retorno (TIR)</w:t>
      </w:r>
    </w:p>
    <w:p w14:paraId="44FBE1CC" w14:textId="77777777" w:rsidR="00F37567" w:rsidRDefault="00F37567" w:rsidP="00F37567">
      <w:pPr>
        <w:pStyle w:val="Prrafodelista"/>
        <w:numPr>
          <w:ilvl w:val="1"/>
          <w:numId w:val="5"/>
        </w:numPr>
      </w:pPr>
      <w:r>
        <w:t>Costo de oportunidad y costo de capital</w:t>
      </w:r>
    </w:p>
    <w:p w14:paraId="0E122368" w14:textId="77777777" w:rsidR="00F37567" w:rsidRDefault="00F37567" w:rsidP="00F37567">
      <w:pPr>
        <w:pStyle w:val="Prrafodelista"/>
        <w:numPr>
          <w:ilvl w:val="1"/>
          <w:numId w:val="5"/>
        </w:numPr>
      </w:pPr>
      <w:r>
        <w:t>Impacto de inflación e impuestos</w:t>
      </w:r>
    </w:p>
    <w:p w14:paraId="13DDCD0D" w14:textId="77777777" w:rsidR="00F37567" w:rsidRDefault="00F37567" w:rsidP="00F37567">
      <w:pPr>
        <w:pStyle w:val="Prrafodelista"/>
        <w:ind w:left="849"/>
      </w:pPr>
    </w:p>
    <w:p w14:paraId="36447EC2" w14:textId="1F767567" w:rsidR="00F37567" w:rsidRDefault="00F37567" w:rsidP="00F37567">
      <w:pPr>
        <w:pStyle w:val="Prrafodelista"/>
        <w:numPr>
          <w:ilvl w:val="0"/>
          <w:numId w:val="5"/>
        </w:numPr>
      </w:pPr>
      <w:r>
        <w:t>Evaluación técnica y formulación de proyectos</w:t>
      </w:r>
    </w:p>
    <w:p w14:paraId="7CBFB157" w14:textId="77777777" w:rsidR="00F37567" w:rsidRDefault="00F37567" w:rsidP="00F37567">
      <w:pPr>
        <w:pStyle w:val="Prrafodelista"/>
        <w:numPr>
          <w:ilvl w:val="1"/>
          <w:numId w:val="5"/>
        </w:numPr>
      </w:pPr>
      <w:r>
        <w:t>Planificación del proyecto: alcance, tiempo, recursos y calidad</w:t>
      </w:r>
    </w:p>
    <w:p w14:paraId="610340C7" w14:textId="77777777" w:rsidR="00F37567" w:rsidRDefault="00F37567" w:rsidP="00F37567">
      <w:pPr>
        <w:pStyle w:val="Prrafodelista"/>
        <w:numPr>
          <w:ilvl w:val="1"/>
          <w:numId w:val="5"/>
        </w:numPr>
      </w:pPr>
      <w:r>
        <w:t>Costos de infraestructura, licencias, personal y soporte</w:t>
      </w:r>
    </w:p>
    <w:p w14:paraId="54D8FAF8" w14:textId="77777777" w:rsidR="00F37567" w:rsidRDefault="00F37567" w:rsidP="00F37567">
      <w:pPr>
        <w:pStyle w:val="Prrafodelista"/>
        <w:numPr>
          <w:ilvl w:val="1"/>
          <w:numId w:val="5"/>
        </w:numPr>
      </w:pPr>
      <w:r>
        <w:t>Herramientas de gestión (WBS, cronograma, presupuesto)</w:t>
      </w:r>
    </w:p>
    <w:p w14:paraId="14663EE9" w14:textId="77777777" w:rsidR="00F37567" w:rsidRDefault="00F37567" w:rsidP="00F37567">
      <w:pPr>
        <w:pStyle w:val="Prrafodelista"/>
        <w:ind w:left="849"/>
      </w:pPr>
    </w:p>
    <w:p w14:paraId="3C4EF3EC" w14:textId="46397738" w:rsidR="00F37567" w:rsidRDefault="00F37567" w:rsidP="00F37567">
      <w:pPr>
        <w:pStyle w:val="Prrafodelista"/>
        <w:numPr>
          <w:ilvl w:val="0"/>
          <w:numId w:val="5"/>
        </w:numPr>
      </w:pPr>
      <w:r>
        <w:t>Análisis de riesgo en proyectos TIC</w:t>
      </w:r>
    </w:p>
    <w:p w14:paraId="3BF0706A" w14:textId="77777777" w:rsidR="00F37567" w:rsidRDefault="00F37567" w:rsidP="00F37567">
      <w:pPr>
        <w:pStyle w:val="Prrafodelista"/>
        <w:numPr>
          <w:ilvl w:val="1"/>
          <w:numId w:val="5"/>
        </w:numPr>
      </w:pPr>
      <w:r>
        <w:t>Identificación, análisis cualitativo y cuantitativo</w:t>
      </w:r>
    </w:p>
    <w:p w14:paraId="12155785" w14:textId="77777777" w:rsidR="00F37567" w:rsidRDefault="00F37567" w:rsidP="00F37567">
      <w:pPr>
        <w:pStyle w:val="Prrafodelista"/>
        <w:numPr>
          <w:ilvl w:val="1"/>
          <w:numId w:val="5"/>
        </w:numPr>
      </w:pPr>
      <w:r>
        <w:t>Planes de mitigación y control de riesgos</w:t>
      </w:r>
    </w:p>
    <w:p w14:paraId="57CB47F5" w14:textId="77777777" w:rsidR="00F37567" w:rsidRDefault="00F37567" w:rsidP="00F37567">
      <w:pPr>
        <w:pStyle w:val="Prrafodelista"/>
        <w:numPr>
          <w:ilvl w:val="1"/>
          <w:numId w:val="5"/>
        </w:numPr>
      </w:pPr>
      <w:r>
        <w:t>Análisis de sensibilidad y escenarios</w:t>
      </w:r>
    </w:p>
    <w:p w14:paraId="72912AE4" w14:textId="77777777" w:rsidR="00F37567" w:rsidRDefault="00F37567" w:rsidP="00F37567">
      <w:pPr>
        <w:pStyle w:val="Prrafodelista"/>
        <w:ind w:left="849"/>
      </w:pPr>
    </w:p>
    <w:p w14:paraId="51B9C8F8" w14:textId="1A931C3B" w:rsidR="00F37567" w:rsidRDefault="00F37567" w:rsidP="00F37567">
      <w:pPr>
        <w:pStyle w:val="Prrafodelista"/>
        <w:numPr>
          <w:ilvl w:val="0"/>
          <w:numId w:val="5"/>
        </w:numPr>
      </w:pPr>
      <w:r>
        <w:t>Taller de evaluación y presentación de proyectos</w:t>
      </w:r>
    </w:p>
    <w:p w14:paraId="5F5FB1C7" w14:textId="77777777" w:rsidR="00F37567" w:rsidRDefault="00F37567" w:rsidP="00F37567">
      <w:pPr>
        <w:pStyle w:val="Prrafodelista"/>
        <w:numPr>
          <w:ilvl w:val="1"/>
          <w:numId w:val="5"/>
        </w:numPr>
      </w:pPr>
      <w:r>
        <w:t xml:space="preserve">Presentación a distintos </w:t>
      </w:r>
      <w:proofErr w:type="spellStart"/>
      <w:r>
        <w:t>stakeholders</w:t>
      </w:r>
      <w:proofErr w:type="spellEnd"/>
    </w:p>
    <w:p w14:paraId="7533F768" w14:textId="77777777" w:rsidR="00F37567" w:rsidRDefault="00F37567" w:rsidP="00F37567">
      <w:pPr>
        <w:pStyle w:val="Prrafodelista"/>
        <w:numPr>
          <w:ilvl w:val="1"/>
          <w:numId w:val="5"/>
        </w:numPr>
      </w:pPr>
      <w:r>
        <w:t>Alineación con objetivos estratégicos</w:t>
      </w:r>
    </w:p>
    <w:p w14:paraId="251F065F" w14:textId="65A741FF" w:rsidR="00F37567" w:rsidRPr="00F37567" w:rsidRDefault="00F37567" w:rsidP="00F37567">
      <w:pPr>
        <w:pStyle w:val="Prrafodelista"/>
        <w:numPr>
          <w:ilvl w:val="1"/>
          <w:numId w:val="5"/>
        </w:numPr>
      </w:pPr>
      <w:r>
        <w:t>Evaluación de proyectos tecnológicos reales o simulados</w:t>
      </w:r>
    </w:p>
    <w:p w14:paraId="32442B53" w14:textId="77777777" w:rsidR="00F37567" w:rsidRPr="00F37567" w:rsidRDefault="00F37567" w:rsidP="00F37567">
      <w:pPr>
        <w:pStyle w:val="Prrafodelista"/>
        <w:rPr>
          <w:rFonts w:ascii="Arial" w:hAnsi="Arial" w:cs="Arial"/>
          <w:b/>
        </w:rPr>
      </w:pPr>
    </w:p>
    <w:p w14:paraId="4D222375" w14:textId="77777777" w:rsidR="00F37567" w:rsidRPr="00F37567" w:rsidRDefault="00F37567" w:rsidP="00F37567">
      <w:pPr>
        <w:spacing w:before="56"/>
        <w:rPr>
          <w:rFonts w:ascii="Arial" w:hAnsi="Arial" w:cs="Arial"/>
          <w:b/>
          <w:i/>
        </w:rPr>
      </w:pPr>
    </w:p>
    <w:p w14:paraId="2AE9DDB1" w14:textId="39CEC9D8" w:rsidR="00F37567" w:rsidRPr="00936D0E" w:rsidRDefault="00F37567" w:rsidP="00F37567">
      <w:pPr>
        <w:pStyle w:val="Prrafodelista"/>
        <w:numPr>
          <w:ilvl w:val="0"/>
          <w:numId w:val="5"/>
        </w:numPr>
        <w:spacing w:before="56"/>
        <w:contextualSpacing w:val="0"/>
        <w:rPr>
          <w:rFonts w:ascii="Arial" w:hAnsi="Arial" w:cs="Arial"/>
          <w:b/>
          <w:i/>
        </w:rPr>
      </w:pPr>
      <w:r w:rsidRPr="00936D0E">
        <w:rPr>
          <w:rFonts w:ascii="Arial" w:hAnsi="Arial" w:cs="Arial"/>
          <w:b/>
        </w:rPr>
        <w:t>Metodología</w:t>
      </w:r>
    </w:p>
    <w:p w14:paraId="68EA9522" w14:textId="77777777" w:rsidR="00F37567" w:rsidRPr="00936D0E" w:rsidRDefault="00F37567" w:rsidP="00F37567">
      <w:pPr>
        <w:suppressAutoHyphens/>
        <w:spacing w:after="120" w:line="100" w:lineRule="atLeast"/>
        <w:ind w:left="140"/>
        <w:jc w:val="both"/>
        <w:rPr>
          <w:rFonts w:ascii="Arial" w:hAnsi="Arial" w:cs="Arial"/>
          <w:i/>
          <w:kern w:val="1"/>
          <w:lang w:eastAsia="es-ES_tradnl"/>
        </w:rPr>
      </w:pPr>
    </w:p>
    <w:p w14:paraId="453A6385" w14:textId="189EE680" w:rsidR="00F37567" w:rsidRPr="00936D0E" w:rsidRDefault="00F37567" w:rsidP="00F37567">
      <w:pPr>
        <w:pStyle w:val="Prrafodelista"/>
        <w:suppressAutoHyphens/>
        <w:spacing w:line="100" w:lineRule="atLeast"/>
        <w:ind w:left="566"/>
        <w:rPr>
          <w:rFonts w:ascii="Arial" w:hAnsi="Arial" w:cs="Arial"/>
          <w:i/>
          <w:kern w:val="1"/>
          <w:lang w:eastAsia="es-ES_tradnl"/>
        </w:rPr>
      </w:pPr>
      <w:r w:rsidRPr="00F37567">
        <w:rPr>
          <w:rFonts w:ascii="Arial" w:hAnsi="Arial" w:cs="Arial"/>
          <w:kern w:val="1"/>
          <w:lang w:eastAsia="es-ES_tradnl"/>
        </w:rPr>
        <w:t>El curso combina clases teóricas, talleres prácticos y el desarrollo de un proyecto de evaluación que se trabaja durante el semestre. Se fomenta la aplicación de técnicas reales de planificación financiera, estimación de costos y análisis de riesgo. El trabajo grupal simula el entorno de toma de decisiones en una organización, con entregas parciales, informes escritos y presentaciones orales.</w:t>
      </w:r>
    </w:p>
    <w:p w14:paraId="6C08CEE3" w14:textId="77777777" w:rsidR="00F37567" w:rsidRPr="00936D0E" w:rsidRDefault="00F37567" w:rsidP="00F37567">
      <w:pPr>
        <w:pStyle w:val="Prrafodelista"/>
        <w:tabs>
          <w:tab w:val="left" w:pos="566"/>
        </w:tabs>
        <w:spacing w:before="56"/>
        <w:ind w:left="566"/>
        <w:rPr>
          <w:rFonts w:ascii="Arial" w:hAnsi="Arial" w:cs="Arial"/>
          <w:b/>
          <w:i/>
        </w:rPr>
      </w:pPr>
    </w:p>
    <w:p w14:paraId="28F5D80C" w14:textId="77777777" w:rsidR="00F37567" w:rsidRPr="00936D0E" w:rsidRDefault="00F37567" w:rsidP="00F37567">
      <w:pPr>
        <w:pStyle w:val="Prrafodelista"/>
        <w:numPr>
          <w:ilvl w:val="0"/>
          <w:numId w:val="5"/>
        </w:numPr>
        <w:tabs>
          <w:tab w:val="left" w:pos="566"/>
        </w:tabs>
        <w:spacing w:before="56"/>
        <w:contextualSpacing w:val="0"/>
        <w:rPr>
          <w:rFonts w:ascii="Arial" w:hAnsi="Arial" w:cs="Arial"/>
          <w:b/>
          <w:i/>
        </w:rPr>
      </w:pPr>
      <w:r w:rsidRPr="00936D0E">
        <w:rPr>
          <w:rFonts w:ascii="Arial" w:hAnsi="Arial" w:cs="Arial"/>
          <w:b/>
        </w:rPr>
        <w:t>Evaluación</w:t>
      </w:r>
    </w:p>
    <w:p w14:paraId="7A6E0851" w14:textId="77777777" w:rsidR="00F37567" w:rsidRDefault="00F37567" w:rsidP="00F37567">
      <w:pPr>
        <w:suppressAutoHyphens/>
        <w:spacing w:after="120" w:line="100" w:lineRule="atLeast"/>
        <w:jc w:val="both"/>
        <w:rPr>
          <w:rFonts w:ascii="Arial" w:hAnsi="Arial" w:cs="Arial"/>
          <w:b/>
          <w:i/>
        </w:rPr>
      </w:pPr>
    </w:p>
    <w:p w14:paraId="6A4201F6" w14:textId="77777777" w:rsidR="00F37567" w:rsidRPr="00936D0E" w:rsidRDefault="00F37567" w:rsidP="00F37567">
      <w:pPr>
        <w:suppressAutoHyphens/>
        <w:spacing w:after="120" w:line="100" w:lineRule="atLeast"/>
        <w:jc w:val="both"/>
        <w:rPr>
          <w:rFonts w:ascii="Arial" w:hAnsi="Arial" w:cs="Arial"/>
          <w:i/>
          <w:kern w:val="1"/>
          <w:lang w:eastAsia="es-ES_tradnl"/>
        </w:rPr>
      </w:pPr>
      <w:r w:rsidRPr="00936D0E">
        <w:rPr>
          <w:rFonts w:ascii="Arial" w:hAnsi="Arial" w:cs="Arial"/>
          <w:kern w:val="1"/>
          <w:lang w:eastAsia="es-ES_tradnl"/>
        </w:rPr>
        <w:t xml:space="preserve">La evaluación considera la realización de talleres y controles de los aspectos teóricos. El esquema de evaluación es el siguiente: 70% nota de presentación, 30% examen. A su vez, la nota de presentación está compuesta de las siguientes actividades: </w:t>
      </w:r>
    </w:p>
    <w:p w14:paraId="015221FF" w14:textId="77777777" w:rsidR="00F37567" w:rsidRPr="00936D0E" w:rsidRDefault="00F37567" w:rsidP="00F37567">
      <w:pPr>
        <w:numPr>
          <w:ilvl w:val="0"/>
          <w:numId w:val="3"/>
        </w:numPr>
        <w:tabs>
          <w:tab w:val="clear" w:pos="2132"/>
        </w:tabs>
        <w:suppressAutoHyphens/>
        <w:autoSpaceDE/>
        <w:autoSpaceDN/>
        <w:ind w:left="1134" w:hanging="567"/>
        <w:rPr>
          <w:rFonts w:ascii="Arial" w:hAnsi="Arial" w:cs="Arial"/>
          <w:i/>
          <w:kern w:val="1"/>
          <w:lang w:eastAsia="es-ES_tradnl"/>
        </w:rPr>
      </w:pPr>
      <w:r w:rsidRPr="00936D0E">
        <w:rPr>
          <w:rFonts w:ascii="Arial" w:hAnsi="Arial" w:cs="Arial"/>
          <w:kern w:val="1"/>
          <w:lang w:eastAsia="es-ES_tradnl"/>
        </w:rPr>
        <w:t>Proyecto, talleres y/o controles</w:t>
      </w:r>
      <w:r w:rsidRPr="00936D0E">
        <w:rPr>
          <w:rFonts w:ascii="Arial" w:hAnsi="Arial" w:cs="Arial"/>
          <w:kern w:val="1"/>
          <w:lang w:eastAsia="es-ES_tradnl"/>
        </w:rPr>
        <w:tab/>
        <w:t>(30%)</w:t>
      </w:r>
    </w:p>
    <w:p w14:paraId="46EEEF21" w14:textId="77777777" w:rsidR="00F37567" w:rsidRPr="00936D0E" w:rsidRDefault="00F37567" w:rsidP="00F37567">
      <w:pPr>
        <w:numPr>
          <w:ilvl w:val="0"/>
          <w:numId w:val="3"/>
        </w:numPr>
        <w:tabs>
          <w:tab w:val="clear" w:pos="2132"/>
        </w:tabs>
        <w:suppressAutoHyphens/>
        <w:autoSpaceDE/>
        <w:autoSpaceDN/>
        <w:ind w:left="1134" w:hanging="567"/>
        <w:rPr>
          <w:rFonts w:ascii="Arial" w:hAnsi="Arial" w:cs="Arial"/>
          <w:i/>
          <w:kern w:val="1"/>
          <w:lang w:eastAsia="es-ES_tradnl"/>
        </w:rPr>
      </w:pPr>
      <w:r w:rsidRPr="00936D0E">
        <w:rPr>
          <w:rFonts w:ascii="Arial" w:hAnsi="Arial" w:cs="Arial"/>
          <w:kern w:val="1"/>
          <w:lang w:eastAsia="es-ES_tradnl"/>
        </w:rPr>
        <w:t xml:space="preserve">Solemne 1 </w:t>
      </w:r>
      <w:r w:rsidRPr="00936D0E">
        <w:rPr>
          <w:rFonts w:ascii="Arial" w:hAnsi="Arial" w:cs="Arial"/>
          <w:kern w:val="1"/>
          <w:lang w:eastAsia="es-ES_tradnl"/>
        </w:rPr>
        <w:tab/>
      </w:r>
      <w:r w:rsidRPr="00936D0E">
        <w:rPr>
          <w:rFonts w:ascii="Arial" w:hAnsi="Arial" w:cs="Arial"/>
          <w:kern w:val="1"/>
          <w:lang w:eastAsia="es-ES_tradnl"/>
        </w:rPr>
        <w:tab/>
        <w:t xml:space="preserve">         </w:t>
      </w:r>
      <w:proofErr w:type="gramStart"/>
      <w:r w:rsidRPr="00936D0E">
        <w:rPr>
          <w:rFonts w:ascii="Arial" w:hAnsi="Arial" w:cs="Arial"/>
          <w:kern w:val="1"/>
          <w:lang w:eastAsia="es-ES_tradnl"/>
        </w:rPr>
        <w:t xml:space="preserve">   (</w:t>
      </w:r>
      <w:proofErr w:type="gramEnd"/>
      <w:r w:rsidRPr="00936D0E">
        <w:rPr>
          <w:rFonts w:ascii="Arial" w:hAnsi="Arial" w:cs="Arial"/>
          <w:kern w:val="1"/>
          <w:lang w:eastAsia="es-ES_tradnl"/>
        </w:rPr>
        <w:t>35%)</w:t>
      </w:r>
    </w:p>
    <w:p w14:paraId="5758A75F" w14:textId="77777777" w:rsidR="00F37567" w:rsidRPr="00936D0E" w:rsidRDefault="00F37567" w:rsidP="00F37567">
      <w:pPr>
        <w:numPr>
          <w:ilvl w:val="0"/>
          <w:numId w:val="3"/>
        </w:numPr>
        <w:tabs>
          <w:tab w:val="clear" w:pos="2132"/>
        </w:tabs>
        <w:suppressAutoHyphens/>
        <w:autoSpaceDE/>
        <w:autoSpaceDN/>
        <w:ind w:left="1134" w:hanging="567"/>
        <w:rPr>
          <w:rFonts w:ascii="Arial" w:hAnsi="Arial" w:cs="Arial"/>
          <w:i/>
          <w:kern w:val="1"/>
          <w:lang w:eastAsia="es-ES_tradnl"/>
        </w:rPr>
      </w:pPr>
      <w:r w:rsidRPr="00936D0E">
        <w:rPr>
          <w:rFonts w:ascii="Arial" w:hAnsi="Arial" w:cs="Arial"/>
          <w:kern w:val="1"/>
          <w:lang w:eastAsia="es-ES_tradnl"/>
        </w:rPr>
        <w:t>Solemne 2</w:t>
      </w:r>
      <w:r w:rsidRPr="00936D0E">
        <w:rPr>
          <w:rFonts w:ascii="Arial" w:hAnsi="Arial" w:cs="Arial"/>
          <w:kern w:val="1"/>
          <w:lang w:eastAsia="es-ES_tradnl"/>
        </w:rPr>
        <w:tab/>
        <w:t xml:space="preserve"> </w:t>
      </w:r>
      <w:r w:rsidRPr="00936D0E">
        <w:rPr>
          <w:rFonts w:ascii="Arial" w:hAnsi="Arial" w:cs="Arial"/>
          <w:kern w:val="1"/>
          <w:lang w:eastAsia="es-ES_tradnl"/>
        </w:rPr>
        <w:tab/>
        <w:t xml:space="preserve">         </w:t>
      </w:r>
      <w:proofErr w:type="gramStart"/>
      <w:r w:rsidRPr="00936D0E">
        <w:rPr>
          <w:rFonts w:ascii="Arial" w:hAnsi="Arial" w:cs="Arial"/>
          <w:kern w:val="1"/>
          <w:lang w:eastAsia="es-ES_tradnl"/>
        </w:rPr>
        <w:t xml:space="preserve">   (</w:t>
      </w:r>
      <w:proofErr w:type="gramEnd"/>
      <w:r w:rsidRPr="00936D0E">
        <w:rPr>
          <w:rFonts w:ascii="Arial" w:hAnsi="Arial" w:cs="Arial"/>
          <w:kern w:val="1"/>
          <w:lang w:eastAsia="es-ES_tradnl"/>
        </w:rPr>
        <w:t>35%)</w:t>
      </w:r>
    </w:p>
    <w:p w14:paraId="7F19B968" w14:textId="77777777" w:rsidR="00F37567" w:rsidRPr="00936D0E" w:rsidRDefault="00F37567" w:rsidP="00F37567">
      <w:pPr>
        <w:suppressAutoHyphens/>
        <w:spacing w:line="100" w:lineRule="atLeast"/>
        <w:rPr>
          <w:rFonts w:ascii="Arial" w:hAnsi="Arial" w:cs="Arial"/>
          <w:i/>
          <w:kern w:val="1"/>
          <w:lang w:eastAsia="es-ES_tradnl"/>
        </w:rPr>
      </w:pPr>
    </w:p>
    <w:p w14:paraId="18EAB914" w14:textId="77777777" w:rsidR="00F37567" w:rsidRPr="00936D0E" w:rsidRDefault="00F37567" w:rsidP="00F37567">
      <w:pPr>
        <w:pStyle w:val="Prrafodelista"/>
        <w:tabs>
          <w:tab w:val="left" w:pos="566"/>
          <w:tab w:val="left" w:pos="1043"/>
        </w:tabs>
        <w:spacing w:before="56"/>
        <w:ind w:left="566"/>
        <w:rPr>
          <w:rFonts w:ascii="Arial" w:hAnsi="Arial" w:cs="Arial"/>
          <w:b/>
          <w:i/>
        </w:rPr>
      </w:pPr>
    </w:p>
    <w:p w14:paraId="7FCAF620" w14:textId="77777777" w:rsidR="00F37567" w:rsidRPr="00936D0E" w:rsidRDefault="00F37567" w:rsidP="00F37567">
      <w:pPr>
        <w:pStyle w:val="Prrafodelista"/>
        <w:numPr>
          <w:ilvl w:val="0"/>
          <w:numId w:val="5"/>
        </w:numPr>
        <w:tabs>
          <w:tab w:val="left" w:pos="566"/>
        </w:tabs>
        <w:spacing w:before="56"/>
        <w:contextualSpacing w:val="0"/>
        <w:rPr>
          <w:rFonts w:ascii="Arial" w:hAnsi="Arial" w:cs="Arial"/>
          <w:b/>
          <w:i/>
        </w:rPr>
      </w:pPr>
      <w:r w:rsidRPr="00936D0E">
        <w:rPr>
          <w:rFonts w:ascii="Arial" w:hAnsi="Arial" w:cs="Arial"/>
          <w:b/>
        </w:rPr>
        <w:t>Bibliografía Básica</w:t>
      </w:r>
    </w:p>
    <w:p w14:paraId="28511CDE" w14:textId="77777777" w:rsidR="00F37567" w:rsidRPr="00936D0E" w:rsidRDefault="00F37567" w:rsidP="00F37567">
      <w:pPr>
        <w:suppressAutoHyphens/>
        <w:spacing w:line="100" w:lineRule="atLeast"/>
        <w:ind w:right="46"/>
        <w:jc w:val="both"/>
        <w:rPr>
          <w:rFonts w:ascii="Arial" w:hAnsi="Arial" w:cs="Arial"/>
          <w:i/>
          <w:kern w:val="1"/>
          <w:u w:val="single"/>
          <w:lang w:eastAsia="es-ES_tradnl"/>
        </w:rPr>
      </w:pPr>
    </w:p>
    <w:p w14:paraId="0787A13B" w14:textId="77777777" w:rsidR="00F37567" w:rsidRPr="00F37567" w:rsidRDefault="00F37567" w:rsidP="00F37567">
      <w:pPr>
        <w:tabs>
          <w:tab w:val="left" w:pos="-720"/>
        </w:tabs>
        <w:suppressAutoHyphens/>
        <w:ind w:left="360"/>
        <w:rPr>
          <w:rFonts w:ascii="Arial" w:hAnsi="Arial" w:cs="Arial"/>
          <w:kern w:val="1"/>
          <w:lang w:val="es-CL" w:eastAsia="es-ES_tradnl"/>
        </w:rPr>
      </w:pPr>
      <w:r w:rsidRPr="00F37567">
        <w:rPr>
          <w:rFonts w:ascii="Arial" w:hAnsi="Arial" w:cs="Arial"/>
          <w:kern w:val="1"/>
          <w:lang w:val="es-CL" w:eastAsia="es-ES_tradnl"/>
        </w:rPr>
        <w:t xml:space="preserve">Sapag </w:t>
      </w:r>
      <w:proofErr w:type="spellStart"/>
      <w:r w:rsidRPr="00F37567">
        <w:rPr>
          <w:rFonts w:ascii="Arial" w:hAnsi="Arial" w:cs="Arial"/>
          <w:kern w:val="1"/>
          <w:lang w:val="es-CL" w:eastAsia="es-ES_tradnl"/>
        </w:rPr>
        <w:t>Chaín</w:t>
      </w:r>
      <w:proofErr w:type="spellEnd"/>
      <w:r w:rsidRPr="00F37567">
        <w:rPr>
          <w:rFonts w:ascii="Arial" w:hAnsi="Arial" w:cs="Arial"/>
          <w:kern w:val="1"/>
          <w:lang w:val="es-CL" w:eastAsia="es-ES_tradnl"/>
        </w:rPr>
        <w:t xml:space="preserve">, </w:t>
      </w:r>
      <w:proofErr w:type="spellStart"/>
      <w:r w:rsidRPr="00F37567">
        <w:rPr>
          <w:rFonts w:ascii="Arial" w:hAnsi="Arial" w:cs="Arial"/>
          <w:kern w:val="1"/>
          <w:lang w:val="es-CL" w:eastAsia="es-ES_tradnl"/>
        </w:rPr>
        <w:t>Nassir</w:t>
      </w:r>
      <w:proofErr w:type="spellEnd"/>
      <w:r w:rsidRPr="00F37567">
        <w:rPr>
          <w:rFonts w:ascii="Arial" w:hAnsi="Arial" w:cs="Arial"/>
          <w:kern w:val="1"/>
          <w:lang w:val="es-CL" w:eastAsia="es-ES_tradnl"/>
        </w:rPr>
        <w:t>. Proyectos de Inversión: Formulación y Evaluación, Pearson Educación, 2010.</w:t>
      </w:r>
    </w:p>
    <w:p w14:paraId="794119E4" w14:textId="77777777" w:rsidR="00F37567" w:rsidRPr="00F37567" w:rsidRDefault="00F37567" w:rsidP="00F37567">
      <w:pPr>
        <w:tabs>
          <w:tab w:val="left" w:pos="-720"/>
        </w:tabs>
        <w:suppressAutoHyphens/>
        <w:ind w:left="360"/>
        <w:rPr>
          <w:rFonts w:ascii="Arial" w:hAnsi="Arial" w:cs="Arial"/>
          <w:kern w:val="1"/>
          <w:lang w:val="es-CL" w:eastAsia="es-ES_tradnl"/>
        </w:rPr>
      </w:pPr>
      <w:r w:rsidRPr="00F37567">
        <w:rPr>
          <w:rFonts w:ascii="Arial" w:hAnsi="Arial" w:cs="Arial"/>
          <w:kern w:val="1"/>
          <w:lang w:val="es-CL" w:eastAsia="es-ES_tradnl"/>
        </w:rPr>
        <w:t xml:space="preserve">Sapag Reinaldo &amp; Sapag </w:t>
      </w:r>
      <w:proofErr w:type="spellStart"/>
      <w:r w:rsidRPr="00F37567">
        <w:rPr>
          <w:rFonts w:ascii="Arial" w:hAnsi="Arial" w:cs="Arial"/>
          <w:kern w:val="1"/>
          <w:lang w:val="es-CL" w:eastAsia="es-ES_tradnl"/>
        </w:rPr>
        <w:t>Nassir</w:t>
      </w:r>
      <w:proofErr w:type="spellEnd"/>
      <w:r w:rsidRPr="00F37567">
        <w:rPr>
          <w:rFonts w:ascii="Arial" w:hAnsi="Arial" w:cs="Arial"/>
          <w:kern w:val="1"/>
          <w:lang w:val="es-CL" w:eastAsia="es-ES_tradnl"/>
        </w:rPr>
        <w:t xml:space="preserve">. Preparación y Evaluación de Proyectos, McGraw Hill, </w:t>
      </w:r>
      <w:r w:rsidRPr="00F37567">
        <w:rPr>
          <w:rFonts w:ascii="Arial" w:hAnsi="Arial" w:cs="Arial"/>
          <w:kern w:val="1"/>
          <w:lang w:val="es-CL" w:eastAsia="es-ES_tradnl"/>
        </w:rPr>
        <w:lastRenderedPageBreak/>
        <w:t>6ª ed., 2014.</w:t>
      </w:r>
    </w:p>
    <w:p w14:paraId="518B2847" w14:textId="77777777" w:rsidR="00F37567" w:rsidRPr="00F37567" w:rsidRDefault="00F37567" w:rsidP="00F37567">
      <w:pPr>
        <w:tabs>
          <w:tab w:val="left" w:pos="-720"/>
        </w:tabs>
        <w:suppressAutoHyphens/>
        <w:ind w:left="360"/>
        <w:rPr>
          <w:rFonts w:ascii="Arial" w:hAnsi="Arial" w:cs="Arial"/>
          <w:kern w:val="1"/>
          <w:lang w:val="es-CL" w:eastAsia="es-ES_tradnl"/>
        </w:rPr>
      </w:pPr>
      <w:r w:rsidRPr="00F37567">
        <w:rPr>
          <w:rFonts w:ascii="Arial" w:hAnsi="Arial" w:cs="Arial"/>
          <w:kern w:val="1"/>
          <w:lang w:val="es-CL" w:eastAsia="es-ES_tradnl"/>
        </w:rPr>
        <w:t>Horngren, Charles et al. Contabilidad: Un Enfoque Gerencial, Pearson Educación.</w:t>
      </w:r>
    </w:p>
    <w:p w14:paraId="62950DB9" w14:textId="77777777" w:rsidR="00F37567" w:rsidRPr="00F37567" w:rsidRDefault="00F37567" w:rsidP="00F37567">
      <w:pPr>
        <w:tabs>
          <w:tab w:val="left" w:pos="-720"/>
        </w:tabs>
        <w:suppressAutoHyphens/>
        <w:ind w:left="360"/>
        <w:rPr>
          <w:rFonts w:ascii="Arial" w:hAnsi="Arial" w:cs="Arial"/>
          <w:kern w:val="1"/>
          <w:lang w:val="es-CL" w:eastAsia="es-ES_tradnl"/>
        </w:rPr>
      </w:pPr>
      <w:proofErr w:type="spellStart"/>
      <w:r w:rsidRPr="00F37567">
        <w:rPr>
          <w:rFonts w:ascii="Arial" w:hAnsi="Arial" w:cs="Arial"/>
          <w:kern w:val="1"/>
          <w:lang w:val="es-CL" w:eastAsia="es-ES_tradnl"/>
        </w:rPr>
        <w:t>Schwalbe</w:t>
      </w:r>
      <w:proofErr w:type="spellEnd"/>
      <w:r w:rsidRPr="00F37567">
        <w:rPr>
          <w:rFonts w:ascii="Arial" w:hAnsi="Arial" w:cs="Arial"/>
          <w:kern w:val="1"/>
          <w:lang w:val="es-CL" w:eastAsia="es-ES_tradnl"/>
        </w:rPr>
        <w:t xml:space="preserve">, Kathy. </w:t>
      </w:r>
      <w:proofErr w:type="spellStart"/>
      <w:r w:rsidRPr="00F37567">
        <w:rPr>
          <w:rFonts w:ascii="Arial" w:hAnsi="Arial" w:cs="Arial"/>
          <w:kern w:val="1"/>
          <w:lang w:val="es-CL" w:eastAsia="es-ES_tradnl"/>
        </w:rPr>
        <w:t>Information</w:t>
      </w:r>
      <w:proofErr w:type="spellEnd"/>
      <w:r w:rsidRPr="00F37567">
        <w:rPr>
          <w:rFonts w:ascii="Arial" w:hAnsi="Arial" w:cs="Arial"/>
          <w:kern w:val="1"/>
          <w:lang w:val="es-CL" w:eastAsia="es-ES_tradnl"/>
        </w:rPr>
        <w:t xml:space="preserve"> </w:t>
      </w:r>
      <w:proofErr w:type="spellStart"/>
      <w:r w:rsidRPr="00F37567">
        <w:rPr>
          <w:rFonts w:ascii="Arial" w:hAnsi="Arial" w:cs="Arial"/>
          <w:kern w:val="1"/>
          <w:lang w:val="es-CL" w:eastAsia="es-ES_tradnl"/>
        </w:rPr>
        <w:t>Technology</w:t>
      </w:r>
      <w:proofErr w:type="spellEnd"/>
      <w:r w:rsidRPr="00F37567">
        <w:rPr>
          <w:rFonts w:ascii="Arial" w:hAnsi="Arial" w:cs="Arial"/>
          <w:kern w:val="1"/>
          <w:lang w:val="es-CL" w:eastAsia="es-ES_tradnl"/>
        </w:rPr>
        <w:t xml:space="preserve"> Project Management, </w:t>
      </w:r>
      <w:proofErr w:type="spellStart"/>
      <w:r w:rsidRPr="00F37567">
        <w:rPr>
          <w:rFonts w:ascii="Arial" w:hAnsi="Arial" w:cs="Arial"/>
          <w:kern w:val="1"/>
          <w:lang w:val="es-CL" w:eastAsia="es-ES_tradnl"/>
        </w:rPr>
        <w:t>Course</w:t>
      </w:r>
      <w:proofErr w:type="spellEnd"/>
      <w:r w:rsidRPr="00F37567">
        <w:rPr>
          <w:rFonts w:ascii="Arial" w:hAnsi="Arial" w:cs="Arial"/>
          <w:kern w:val="1"/>
          <w:lang w:val="es-CL" w:eastAsia="es-ES_tradnl"/>
        </w:rPr>
        <w:t xml:space="preserve"> </w:t>
      </w:r>
      <w:proofErr w:type="spellStart"/>
      <w:r w:rsidRPr="00F37567">
        <w:rPr>
          <w:rFonts w:ascii="Arial" w:hAnsi="Arial" w:cs="Arial"/>
          <w:kern w:val="1"/>
          <w:lang w:val="es-CL" w:eastAsia="es-ES_tradnl"/>
        </w:rPr>
        <w:t>Technology</w:t>
      </w:r>
      <w:proofErr w:type="spellEnd"/>
      <w:r w:rsidRPr="00F37567">
        <w:rPr>
          <w:rFonts w:ascii="Arial" w:hAnsi="Arial" w:cs="Arial"/>
          <w:kern w:val="1"/>
          <w:lang w:val="es-CL" w:eastAsia="es-ES_tradnl"/>
        </w:rPr>
        <w:t>, 2002.</w:t>
      </w:r>
    </w:p>
    <w:p w14:paraId="42D2D658" w14:textId="0B3C5B8F" w:rsidR="00F37567" w:rsidRPr="00936D0E" w:rsidRDefault="00F37567" w:rsidP="00F37567">
      <w:pPr>
        <w:tabs>
          <w:tab w:val="left" w:pos="-720"/>
        </w:tabs>
        <w:suppressAutoHyphens/>
        <w:ind w:left="360"/>
        <w:rPr>
          <w:rFonts w:ascii="Arial" w:hAnsi="Arial" w:cs="Arial"/>
          <w:i/>
          <w:lang w:val="en-US"/>
        </w:rPr>
      </w:pPr>
      <w:r w:rsidRPr="00F37567">
        <w:rPr>
          <w:rFonts w:ascii="Arial" w:hAnsi="Arial" w:cs="Arial"/>
          <w:kern w:val="1"/>
          <w:lang w:val="es-CL" w:eastAsia="es-ES_tradnl"/>
        </w:rPr>
        <w:t>Documentos y casos prácticos entregados durante el curso.</w:t>
      </w:r>
    </w:p>
    <w:p w14:paraId="2D75D632" w14:textId="77777777" w:rsidR="00F37567" w:rsidRPr="00936D0E" w:rsidRDefault="00F37567" w:rsidP="00F37567">
      <w:pPr>
        <w:tabs>
          <w:tab w:val="left" w:pos="-720"/>
        </w:tabs>
        <w:suppressAutoHyphens/>
        <w:ind w:left="360"/>
        <w:jc w:val="center"/>
        <w:rPr>
          <w:rFonts w:ascii="Arial" w:hAnsi="Arial" w:cs="Arial"/>
          <w:i/>
          <w:lang w:val="en-US"/>
        </w:rPr>
      </w:pPr>
    </w:p>
    <w:p w14:paraId="1CA7090B" w14:textId="77777777" w:rsidR="00F37567" w:rsidRPr="00936D0E" w:rsidRDefault="00F37567" w:rsidP="00F37567">
      <w:pPr>
        <w:tabs>
          <w:tab w:val="left" w:pos="-720"/>
        </w:tabs>
        <w:suppressAutoHyphens/>
        <w:ind w:left="360"/>
        <w:jc w:val="center"/>
        <w:rPr>
          <w:rFonts w:ascii="Arial" w:hAnsi="Arial" w:cs="Arial"/>
          <w:i/>
          <w:lang w:val="en-US"/>
        </w:rPr>
      </w:pPr>
      <w:r w:rsidRPr="00936D0E">
        <w:rPr>
          <w:rFonts w:ascii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F8C00" wp14:editId="7AAA9BB0">
                <wp:simplePos x="0" y="0"/>
                <wp:positionH relativeFrom="margin">
                  <wp:posOffset>96169</wp:posOffset>
                </wp:positionH>
                <wp:positionV relativeFrom="line">
                  <wp:posOffset>148962</wp:posOffset>
                </wp:positionV>
                <wp:extent cx="5783580" cy="1371600"/>
                <wp:effectExtent l="0" t="0" r="26670" b="19050"/>
                <wp:wrapNone/>
                <wp:docPr id="3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E4661" w14:textId="77777777" w:rsidR="00F37567" w:rsidRDefault="00F37567" w:rsidP="00F37567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PAUTAS ETICAS BASICAS</w:t>
                            </w:r>
                          </w:p>
                          <w:p w14:paraId="1AFEF7E5" w14:textId="77777777" w:rsidR="00F37567" w:rsidRDefault="00F37567" w:rsidP="00F37567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</w:p>
                          <w:p w14:paraId="4278BAF2" w14:textId="77777777" w:rsidR="00F37567" w:rsidRDefault="00F37567" w:rsidP="00F37567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El plagio es el uso de las ideas o trabajo de otra persona sin el adecuado consentimiento. El plagio puede ser intencional o no. El plagio intencional es el claro intento de hacer pasar el trabajo o ideas ajenas como el suyo propio para su beneficio. El plagio no intencional puede ocurrir si Ud. no conoce el mecanismo adecuado de referenciar la fuente de sus ideas e información. Si no está seguro de los métodos aceptados para referenciar, debería consultar con su profesor, tutor o personal de biblioteca.</w:t>
                            </w:r>
                          </w:p>
                          <w:p w14:paraId="2CA8BCF1" w14:textId="77777777" w:rsidR="00F37567" w:rsidRDefault="00F37567" w:rsidP="00F37567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60653A06" w14:textId="77777777" w:rsidR="00F37567" w:rsidRDefault="00F37567" w:rsidP="00F37567">
                            <w:pPr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El plagio comprobado es una actitud que puede resultar en severas sanciones disciplinarias y/o en la exclusión de la Universidad (Artículo 44, Reglamento del Estudiante de Pregrado).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FF8C0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7.55pt;margin-top:11.75pt;width:455.4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UgkGAIAACwEAAAOAAAAZHJzL2Uyb0RvYy54bWysU9tu2zAMfR+wfxD0vjhJkyY14hRdugwD&#13;&#10;ugvQ7QNkWY6FyaJGKbGzrx8lp2nQbS/D9CCIInVEHh6ubvvWsINCr8EWfDIac6ashErbXcG/fd2+&#13;&#10;WXLmg7CVMGBVwY/K89v161erzuVqCg2YSiEjEOvzzhW8CcHlWeZlo1rhR+CUJWcN2IpAJu6yCkVH&#13;&#10;6K3JpuPxddYBVg5BKu/p9n5w8nXCr2slw+e69iowU3DKLaQd017GPVuvRL5D4RotT2mIf8iiFdrS&#13;&#10;p2eoexEE26P+DarVEsFDHUYS2gzqWkuVaqBqJuMX1Tw2wqlUC5Hj3Zkm//9g5afDo/uCLPRvoacG&#13;&#10;piK8ewD53TMLm0bYnbpDhK5RoqKPJ5GyrHM+Pz2NVPvcR5Cy+wgVNVnsAySgvsY2skJ1MkKnBhzP&#13;&#10;pKs+MEmX88Xyar4klyTf5GoxuR6ntmQif3ru0If3CloWDwVH6mqCF4cHH2I6In8Kib95MLraamOS&#13;&#10;gbtyY5AdBClgm1aq4EWYsawr+M18Oh8Y+CvEOK0/QbQ6kJSNbgu+PAeJPPL2zlZJaEFoM5wpZWNP&#13;&#10;REbuBhZDX/YUGAktoToSpQiDZGnE6NAA/uSsI7kW3P/YC1ScmQ+W2nIzmc2ivpMxmy+mZOClp7z0&#13;&#10;CCsJquCBs+G4CcNM7B3qXUM/DUKwcEetrHUi+TmrU94kycT9aXyi5i/tFPU85OtfAAAA//8DAFBL&#13;&#10;AwQUAAYACAAAACEA5YQSg+IAAAAOAQAADwAAAGRycy9kb3ducmV2LnhtbExPTU/DMAy9I/EfIiNx&#13;&#10;QSxdR7e1azohEGjcYENwzZqsrUickmRd+fd4J7hYen72+yjXozVs0D50DgVMJwkwjbVTHTYC3ndP&#13;&#10;t0tgIUpU0jjUAn50gHV1eVHKQrkTvulhGxtGIhgKKaCNsS84D3WrrQwT12sk7uC8lZGgb7jy8kTi&#13;&#10;1vA0Sebcyg7JoZW9fmh1/bU9WgHLu83wGV5mrx/1/GDyeLMYnr+9ENdX4+OKxv0KWNRj/PuAcwfK&#13;&#10;DxUF27sjqsAM4WxKlwLSWQaM+DzNcmD78yLPgFcl/1+j+gUAAP//AwBQSwECLQAUAAYACAAAACEA&#13;&#10;toM4kv4AAADhAQAAEwAAAAAAAAAAAAAAAAAAAAAAW0NvbnRlbnRfVHlwZXNdLnhtbFBLAQItABQA&#13;&#10;BgAIAAAAIQA4/SH/1gAAAJQBAAALAAAAAAAAAAAAAAAAAC8BAABfcmVscy8ucmVsc1BLAQItABQA&#13;&#10;BgAIAAAAIQDutUgkGAIAACwEAAAOAAAAAAAAAAAAAAAAAC4CAABkcnMvZTJvRG9jLnhtbFBLAQIt&#13;&#10;ABQABgAIAAAAIQDlhBKD4gAAAA4BAAAPAAAAAAAAAAAAAAAAAHIEAABkcnMvZG93bnJldi54bWxQ&#13;&#10;SwUGAAAAAAQABADzAAAAgQUAAAAA&#13;&#10;">
                <v:textbox>
                  <w:txbxContent>
                    <w:p w14:paraId="689E4661" w14:textId="77777777" w:rsidR="00F37567" w:rsidRDefault="00F37567" w:rsidP="00F37567">
                      <w:pPr>
                        <w:jc w:val="both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PAUTAS ETICAS BASICAS</w:t>
                      </w:r>
                    </w:p>
                    <w:p w14:paraId="1AFEF7E5" w14:textId="77777777" w:rsidR="00F37567" w:rsidRDefault="00F37567" w:rsidP="00F37567">
                      <w:pPr>
                        <w:jc w:val="both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</w:p>
                    <w:p w14:paraId="4278BAF2" w14:textId="77777777" w:rsidR="00F37567" w:rsidRDefault="00F37567" w:rsidP="00F37567">
                      <w:pPr>
                        <w:jc w:val="both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El plagio es el uso de las ideas o trabajo de otra persona sin el adecuado consentimiento. El plagio puede ser intencional o no. El plagio intencional es el claro intento de hacer pasar el trabajo o ideas ajenas como el suyo propio para su beneficio. El plagio no intencional puede ocurrir si Ud. no conoce el mecanismo adecuado de referenciar la fuente de sus ideas e información. Si no está seguro de los métodos aceptados para referenciar, debería consultar con su profesor, tutor o personal de biblioteca.</w:t>
                      </w:r>
                    </w:p>
                    <w:p w14:paraId="2CA8BCF1" w14:textId="77777777" w:rsidR="00F37567" w:rsidRDefault="00F37567" w:rsidP="00F37567">
                      <w:pPr>
                        <w:jc w:val="both"/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60653A06" w14:textId="77777777" w:rsidR="00F37567" w:rsidRDefault="00F37567" w:rsidP="00F37567">
                      <w:pPr>
                        <w:jc w:val="both"/>
                        <w:rPr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El plagio comprobado es una actitud que puede resultar en severas sanciones disciplinarias y/o en la exclusión de la Universidad (Artículo 44, Reglamento del Estudiante de Pregrado).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14:paraId="4F12AC68" w14:textId="77777777" w:rsidR="00F37567" w:rsidRPr="00936D0E" w:rsidRDefault="00F37567" w:rsidP="00F37567">
      <w:pPr>
        <w:tabs>
          <w:tab w:val="left" w:pos="-720"/>
        </w:tabs>
        <w:suppressAutoHyphens/>
        <w:ind w:left="360"/>
        <w:jc w:val="center"/>
        <w:rPr>
          <w:rFonts w:ascii="Arial" w:hAnsi="Arial" w:cs="Arial"/>
          <w:i/>
          <w:lang w:val="en-US"/>
        </w:rPr>
      </w:pPr>
    </w:p>
    <w:p w14:paraId="1A6D0194" w14:textId="77777777" w:rsidR="00F37567" w:rsidRPr="00936D0E" w:rsidRDefault="00F37567" w:rsidP="00F37567">
      <w:pPr>
        <w:tabs>
          <w:tab w:val="left" w:pos="-720"/>
        </w:tabs>
        <w:suppressAutoHyphens/>
        <w:ind w:left="360"/>
        <w:jc w:val="center"/>
        <w:rPr>
          <w:rFonts w:ascii="Arial" w:hAnsi="Arial" w:cs="Arial"/>
          <w:i/>
          <w:lang w:val="en-US"/>
        </w:rPr>
      </w:pPr>
    </w:p>
    <w:p w14:paraId="62E23E8A" w14:textId="77777777" w:rsidR="00F37567" w:rsidRPr="00936D0E" w:rsidRDefault="00F37567" w:rsidP="00F37567">
      <w:pPr>
        <w:tabs>
          <w:tab w:val="left" w:pos="-720"/>
        </w:tabs>
        <w:suppressAutoHyphens/>
        <w:ind w:left="360"/>
        <w:jc w:val="center"/>
        <w:rPr>
          <w:rFonts w:ascii="Arial" w:hAnsi="Arial" w:cs="Arial"/>
          <w:i/>
          <w:lang w:val="en-US"/>
        </w:rPr>
      </w:pPr>
    </w:p>
    <w:p w14:paraId="1C8621AE" w14:textId="77777777" w:rsidR="00F37567" w:rsidRPr="00936D0E" w:rsidRDefault="00F37567" w:rsidP="00F37567">
      <w:pPr>
        <w:tabs>
          <w:tab w:val="left" w:pos="-720"/>
        </w:tabs>
        <w:suppressAutoHyphens/>
        <w:ind w:left="360"/>
        <w:jc w:val="center"/>
        <w:rPr>
          <w:rFonts w:ascii="Arial" w:hAnsi="Arial" w:cs="Arial"/>
          <w:i/>
          <w:lang w:val="en-US"/>
        </w:rPr>
      </w:pPr>
    </w:p>
    <w:p w14:paraId="60C6D91D" w14:textId="77777777" w:rsidR="00F37567" w:rsidRPr="00936D0E" w:rsidRDefault="00F37567" w:rsidP="00F37567">
      <w:pPr>
        <w:tabs>
          <w:tab w:val="left" w:pos="-720"/>
        </w:tabs>
        <w:suppressAutoHyphens/>
        <w:ind w:left="360"/>
        <w:jc w:val="center"/>
        <w:rPr>
          <w:rFonts w:ascii="Arial" w:hAnsi="Arial" w:cs="Arial"/>
          <w:i/>
          <w:lang w:val="en-US"/>
        </w:rPr>
      </w:pPr>
    </w:p>
    <w:p w14:paraId="4784239F" w14:textId="77777777" w:rsidR="00F37567" w:rsidRPr="00936D0E" w:rsidRDefault="00F37567" w:rsidP="00F37567">
      <w:pPr>
        <w:tabs>
          <w:tab w:val="left" w:pos="-720"/>
        </w:tabs>
        <w:suppressAutoHyphens/>
        <w:ind w:left="360"/>
        <w:jc w:val="center"/>
        <w:rPr>
          <w:rFonts w:ascii="Arial" w:hAnsi="Arial" w:cs="Arial"/>
          <w:i/>
          <w:lang w:val="en-US"/>
        </w:rPr>
      </w:pPr>
    </w:p>
    <w:p w14:paraId="33576ECB" w14:textId="77777777" w:rsidR="00F37567" w:rsidRPr="00936D0E" w:rsidRDefault="00F37567" w:rsidP="00F37567">
      <w:pPr>
        <w:tabs>
          <w:tab w:val="left" w:pos="-720"/>
        </w:tabs>
        <w:suppressAutoHyphens/>
        <w:jc w:val="center"/>
        <w:rPr>
          <w:rFonts w:ascii="Arial" w:hAnsi="Arial" w:cs="Arial"/>
          <w:i/>
          <w:lang w:val="en-US"/>
        </w:rPr>
      </w:pPr>
    </w:p>
    <w:p w14:paraId="3C422808" w14:textId="77777777" w:rsidR="00F37567" w:rsidRPr="00936D0E" w:rsidRDefault="00F37567" w:rsidP="00F37567">
      <w:pPr>
        <w:jc w:val="both"/>
        <w:rPr>
          <w:rFonts w:ascii="Arial" w:hAnsi="Arial" w:cs="Arial"/>
          <w:lang w:val="en-US"/>
        </w:rPr>
      </w:pPr>
    </w:p>
    <w:p w14:paraId="51067CEB" w14:textId="77777777" w:rsidR="00F37567" w:rsidRPr="00936D0E" w:rsidRDefault="00F37567" w:rsidP="00F37567">
      <w:pPr>
        <w:jc w:val="both"/>
        <w:rPr>
          <w:rFonts w:ascii="Arial" w:hAnsi="Arial" w:cs="Arial"/>
          <w:lang w:val="en-US"/>
        </w:rPr>
      </w:pPr>
    </w:p>
    <w:p w14:paraId="00F31E30" w14:textId="77777777" w:rsidR="00F37567" w:rsidRPr="00936D0E" w:rsidRDefault="00F37567" w:rsidP="00F37567">
      <w:pPr>
        <w:tabs>
          <w:tab w:val="left" w:pos="-720"/>
        </w:tabs>
        <w:suppressAutoHyphens/>
        <w:ind w:left="360"/>
        <w:jc w:val="center"/>
        <w:rPr>
          <w:rFonts w:ascii="Arial" w:hAnsi="Arial" w:cs="Arial"/>
          <w:i/>
          <w:lang w:val="en-US"/>
        </w:rPr>
      </w:pPr>
    </w:p>
    <w:p w14:paraId="09D9D09D" w14:textId="77777777" w:rsidR="00F37567" w:rsidRPr="00936D0E" w:rsidRDefault="00F37567" w:rsidP="00F37567">
      <w:pPr>
        <w:tabs>
          <w:tab w:val="left" w:pos="-720"/>
        </w:tabs>
        <w:suppressAutoHyphens/>
        <w:ind w:left="360"/>
        <w:jc w:val="center"/>
        <w:rPr>
          <w:rFonts w:ascii="Arial" w:hAnsi="Arial" w:cs="Arial"/>
          <w:i/>
          <w:noProof/>
          <w:lang w:val="en-US"/>
        </w:rPr>
      </w:pPr>
      <w:r w:rsidRPr="00936D0E">
        <w:rPr>
          <w:rFonts w:ascii="Arial" w:hAnsi="Arial" w:cs="Arial"/>
        </w:rPr>
        <w:fldChar w:fldCharType="begin" w:fldLock="1"/>
      </w:r>
      <w:r w:rsidRPr="00936D0E">
        <w:rPr>
          <w:rFonts w:ascii="Arial" w:hAnsi="Arial" w:cs="Arial"/>
          <w:lang w:val="en-US"/>
        </w:rPr>
        <w:instrText xml:space="preserve"> USERPROPERTY  \* MERGEFORMAT </w:instrText>
      </w:r>
      <w:r w:rsidRPr="00936D0E">
        <w:rPr>
          <w:rFonts w:ascii="Arial" w:hAnsi="Arial" w:cs="Arial"/>
        </w:rPr>
        <w:fldChar w:fldCharType="end"/>
      </w:r>
    </w:p>
    <w:p w14:paraId="0424BADB" w14:textId="70DC4505" w:rsidR="00F37567" w:rsidRPr="00936D0E" w:rsidRDefault="00F37567" w:rsidP="00F37567">
      <w:pPr>
        <w:jc w:val="both"/>
        <w:rPr>
          <w:rFonts w:ascii="Arial" w:hAnsi="Arial" w:cs="Arial"/>
          <w:i/>
        </w:rPr>
      </w:pPr>
      <w:r w:rsidRPr="00936D0E">
        <w:rPr>
          <w:rFonts w:ascii="Arial" w:hAnsi="Arial" w:cs="Arial"/>
        </w:rPr>
        <w:t xml:space="preserve">Elaborado por: Jorge </w:t>
      </w:r>
      <w:proofErr w:type="gramStart"/>
      <w:r w:rsidRPr="00936D0E">
        <w:rPr>
          <w:rFonts w:ascii="Arial" w:hAnsi="Arial" w:cs="Arial"/>
        </w:rPr>
        <w:t>Elliott</w:t>
      </w:r>
      <w:r>
        <w:rPr>
          <w:rFonts w:ascii="Arial" w:hAnsi="Arial" w:cs="Arial"/>
        </w:rPr>
        <w:t xml:space="preserve"> ,</w:t>
      </w:r>
      <w:proofErr w:type="gramEnd"/>
      <w:r>
        <w:rPr>
          <w:rFonts w:ascii="Arial" w:hAnsi="Arial" w:cs="Arial"/>
        </w:rPr>
        <w:t xml:space="preserve"> Jonathan Frez</w:t>
      </w:r>
    </w:p>
    <w:p w14:paraId="10211BCC" w14:textId="4446F2F5" w:rsidR="00F37567" w:rsidRPr="00936D0E" w:rsidRDefault="00F37567" w:rsidP="00F37567">
      <w:pPr>
        <w:rPr>
          <w:rFonts w:ascii="Arial" w:hAnsi="Arial" w:cs="Arial"/>
          <w:i/>
        </w:rPr>
      </w:pPr>
      <w:r w:rsidRPr="00936D0E">
        <w:rPr>
          <w:rFonts w:ascii="Arial" w:hAnsi="Arial" w:cs="Arial"/>
        </w:rPr>
        <w:t xml:space="preserve">Fecha revisión: </w:t>
      </w:r>
      <w:proofErr w:type="gramStart"/>
      <w:r>
        <w:rPr>
          <w:rFonts w:ascii="Arial" w:hAnsi="Arial" w:cs="Arial"/>
        </w:rPr>
        <w:t>Marzo</w:t>
      </w:r>
      <w:proofErr w:type="gramEnd"/>
      <w:r w:rsidRPr="00936D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2025</w:t>
      </w:r>
    </w:p>
    <w:p w14:paraId="61340DBA" w14:textId="6100CCBE" w:rsidR="00F37567" w:rsidRPr="00936D0E" w:rsidRDefault="00F37567" w:rsidP="00F37567">
      <w:pPr>
        <w:rPr>
          <w:rFonts w:ascii="Arial" w:hAnsi="Arial" w:cs="Arial"/>
          <w:i/>
        </w:rPr>
      </w:pPr>
      <w:r w:rsidRPr="00936D0E">
        <w:rPr>
          <w:rFonts w:ascii="Arial" w:hAnsi="Arial" w:cs="Arial"/>
        </w:rPr>
        <w:t xml:space="preserve">Fecha vigencia: </w:t>
      </w:r>
      <w:proofErr w:type="gramStart"/>
      <w:r w:rsidRPr="00936D0E">
        <w:rPr>
          <w:rFonts w:ascii="Arial" w:hAnsi="Arial" w:cs="Arial"/>
        </w:rPr>
        <w:t>Marzo</w:t>
      </w:r>
      <w:proofErr w:type="gramEnd"/>
      <w:r w:rsidRPr="00936D0E">
        <w:rPr>
          <w:rFonts w:ascii="Arial" w:hAnsi="Arial" w:cs="Arial"/>
        </w:rPr>
        <w:t xml:space="preserve"> 202</w:t>
      </w:r>
      <w:r>
        <w:rPr>
          <w:rFonts w:ascii="Arial" w:hAnsi="Arial" w:cs="Arial"/>
        </w:rPr>
        <w:t>6</w:t>
      </w:r>
    </w:p>
    <w:p w14:paraId="364DFA58" w14:textId="77777777" w:rsidR="00F37567" w:rsidRDefault="00F37567"/>
    <w:sectPr w:rsidR="00F375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e Sans UI">
    <w:altName w:val="Arial Unicode MS"/>
    <w:panose1 w:val="020B0604020202020204"/>
    <w:charset w:val="00"/>
    <w:family w:val="auto"/>
    <w:pitch w:val="variable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93"/>
    <w:multiLevelType w:val="multilevel"/>
    <w:tmpl w:val="0000009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cs="Times New Roman"/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cs="Times New Roman"/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cs="Times New Roman"/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  <w:b w:val="0"/>
        <w:bCs w:val="0"/>
      </w:rPr>
    </w:lvl>
  </w:abstractNum>
  <w:abstractNum w:abstractNumId="1" w15:restartNumberingAfterBreak="0">
    <w:nsid w:val="2D042B67"/>
    <w:multiLevelType w:val="hybridMultilevel"/>
    <w:tmpl w:val="DF1497AA"/>
    <w:lvl w:ilvl="0" w:tplc="9BF0F0B2">
      <w:start w:val="1"/>
      <w:numFmt w:val="upperRoman"/>
      <w:lvlText w:val="%1."/>
      <w:lvlJc w:val="left"/>
      <w:pPr>
        <w:ind w:left="566" w:hanging="426"/>
      </w:pPr>
      <w:rPr>
        <w:rFonts w:ascii="Arial" w:hAnsi="Arial" w:cs="Arial" w:hint="default"/>
        <w:b/>
        <w:bCs/>
        <w:i w:val="0"/>
        <w:iCs w:val="0"/>
        <w:w w:val="99"/>
        <w:sz w:val="22"/>
        <w:szCs w:val="22"/>
        <w:lang w:val="es-ES" w:eastAsia="es-ES" w:bidi="es-ES"/>
      </w:rPr>
    </w:lvl>
    <w:lvl w:ilvl="1" w:tplc="4A029568">
      <w:numFmt w:val="bullet"/>
      <w:lvlText w:val="-"/>
      <w:lvlJc w:val="left"/>
      <w:pPr>
        <w:ind w:left="849" w:hanging="348"/>
      </w:pPr>
      <w:rPr>
        <w:rFonts w:ascii="Arial" w:eastAsia="Arial" w:hAnsi="Arial" w:cs="Arial" w:hint="default"/>
        <w:w w:val="99"/>
        <w:sz w:val="22"/>
        <w:szCs w:val="22"/>
        <w:lang w:val="es-ES" w:eastAsia="es-ES" w:bidi="es-ES"/>
      </w:rPr>
    </w:lvl>
    <w:lvl w:ilvl="2" w:tplc="603C32E6">
      <w:numFmt w:val="bullet"/>
      <w:lvlText w:val="•"/>
      <w:lvlJc w:val="left"/>
      <w:pPr>
        <w:ind w:left="1817" w:hanging="348"/>
      </w:pPr>
      <w:rPr>
        <w:rFonts w:hint="default"/>
        <w:lang w:val="es-ES" w:eastAsia="es-ES" w:bidi="es-ES"/>
      </w:rPr>
    </w:lvl>
    <w:lvl w:ilvl="3" w:tplc="F216EA32">
      <w:numFmt w:val="bullet"/>
      <w:lvlText w:val="•"/>
      <w:lvlJc w:val="left"/>
      <w:pPr>
        <w:ind w:left="2795" w:hanging="348"/>
      </w:pPr>
      <w:rPr>
        <w:rFonts w:hint="default"/>
        <w:lang w:val="es-ES" w:eastAsia="es-ES" w:bidi="es-ES"/>
      </w:rPr>
    </w:lvl>
    <w:lvl w:ilvl="4" w:tplc="14EE3CFE">
      <w:numFmt w:val="bullet"/>
      <w:lvlText w:val="•"/>
      <w:lvlJc w:val="left"/>
      <w:pPr>
        <w:ind w:left="3773" w:hanging="348"/>
      </w:pPr>
      <w:rPr>
        <w:rFonts w:hint="default"/>
        <w:lang w:val="es-ES" w:eastAsia="es-ES" w:bidi="es-ES"/>
      </w:rPr>
    </w:lvl>
    <w:lvl w:ilvl="5" w:tplc="6CC415BE">
      <w:numFmt w:val="bullet"/>
      <w:lvlText w:val="•"/>
      <w:lvlJc w:val="left"/>
      <w:pPr>
        <w:ind w:left="4751" w:hanging="348"/>
      </w:pPr>
      <w:rPr>
        <w:rFonts w:hint="default"/>
        <w:lang w:val="es-ES" w:eastAsia="es-ES" w:bidi="es-ES"/>
      </w:rPr>
    </w:lvl>
    <w:lvl w:ilvl="6" w:tplc="714C11EE">
      <w:numFmt w:val="bullet"/>
      <w:lvlText w:val="•"/>
      <w:lvlJc w:val="left"/>
      <w:pPr>
        <w:ind w:left="5728" w:hanging="348"/>
      </w:pPr>
      <w:rPr>
        <w:rFonts w:hint="default"/>
        <w:lang w:val="es-ES" w:eastAsia="es-ES" w:bidi="es-ES"/>
      </w:rPr>
    </w:lvl>
    <w:lvl w:ilvl="7" w:tplc="33E69000">
      <w:numFmt w:val="bullet"/>
      <w:lvlText w:val="•"/>
      <w:lvlJc w:val="left"/>
      <w:pPr>
        <w:ind w:left="6706" w:hanging="348"/>
      </w:pPr>
      <w:rPr>
        <w:rFonts w:hint="default"/>
        <w:lang w:val="es-ES" w:eastAsia="es-ES" w:bidi="es-ES"/>
      </w:rPr>
    </w:lvl>
    <w:lvl w:ilvl="8" w:tplc="BDA4AE38">
      <w:numFmt w:val="bullet"/>
      <w:lvlText w:val="•"/>
      <w:lvlJc w:val="left"/>
      <w:pPr>
        <w:ind w:left="7684" w:hanging="348"/>
      </w:pPr>
      <w:rPr>
        <w:rFonts w:hint="default"/>
        <w:lang w:val="es-ES" w:eastAsia="es-ES" w:bidi="es-ES"/>
      </w:rPr>
    </w:lvl>
  </w:abstractNum>
  <w:abstractNum w:abstractNumId="2" w15:restartNumberingAfterBreak="0">
    <w:nsid w:val="2FA22032"/>
    <w:multiLevelType w:val="hybridMultilevel"/>
    <w:tmpl w:val="A464027C"/>
    <w:lvl w:ilvl="0" w:tplc="FFFFFFFF">
      <w:start w:val="1"/>
      <w:numFmt w:val="bullet"/>
      <w:lvlText w:val="-"/>
      <w:lvlJc w:val="left"/>
      <w:pPr>
        <w:ind w:left="500" w:hanging="360"/>
      </w:pPr>
      <w:rPr>
        <w:rFonts w:ascii="Times New Roman" w:eastAsia="Times New Roman" w:hAnsi="Times New Roman" w:cs="Times New Roman" w:hint="default"/>
        <w:b/>
        <w:bCs/>
        <w:i/>
        <w:w w:val="99"/>
        <w:lang w:val="es-ES" w:eastAsia="es-ES" w:bidi="es-ES"/>
      </w:rPr>
    </w:lvl>
    <w:lvl w:ilvl="1" w:tplc="4A029568">
      <w:numFmt w:val="bullet"/>
      <w:lvlText w:val="-"/>
      <w:lvlJc w:val="left"/>
      <w:pPr>
        <w:ind w:left="849" w:hanging="348"/>
      </w:pPr>
      <w:rPr>
        <w:rFonts w:ascii="Arial" w:eastAsia="Arial" w:hAnsi="Arial" w:cs="Arial" w:hint="default"/>
        <w:w w:val="99"/>
        <w:sz w:val="22"/>
        <w:szCs w:val="22"/>
        <w:lang w:val="es-ES" w:eastAsia="es-ES" w:bidi="es-ES"/>
      </w:rPr>
    </w:lvl>
    <w:lvl w:ilvl="2" w:tplc="603C32E6">
      <w:numFmt w:val="bullet"/>
      <w:lvlText w:val="•"/>
      <w:lvlJc w:val="left"/>
      <w:pPr>
        <w:ind w:left="1817" w:hanging="348"/>
      </w:pPr>
      <w:rPr>
        <w:rFonts w:hint="default"/>
        <w:lang w:val="es-ES" w:eastAsia="es-ES" w:bidi="es-ES"/>
      </w:rPr>
    </w:lvl>
    <w:lvl w:ilvl="3" w:tplc="F216EA32">
      <w:numFmt w:val="bullet"/>
      <w:lvlText w:val="•"/>
      <w:lvlJc w:val="left"/>
      <w:pPr>
        <w:ind w:left="2795" w:hanging="348"/>
      </w:pPr>
      <w:rPr>
        <w:rFonts w:hint="default"/>
        <w:lang w:val="es-ES" w:eastAsia="es-ES" w:bidi="es-ES"/>
      </w:rPr>
    </w:lvl>
    <w:lvl w:ilvl="4" w:tplc="14EE3CFE">
      <w:numFmt w:val="bullet"/>
      <w:lvlText w:val="•"/>
      <w:lvlJc w:val="left"/>
      <w:pPr>
        <w:ind w:left="3773" w:hanging="348"/>
      </w:pPr>
      <w:rPr>
        <w:rFonts w:hint="default"/>
        <w:lang w:val="es-ES" w:eastAsia="es-ES" w:bidi="es-ES"/>
      </w:rPr>
    </w:lvl>
    <w:lvl w:ilvl="5" w:tplc="6CC415BE">
      <w:numFmt w:val="bullet"/>
      <w:lvlText w:val="•"/>
      <w:lvlJc w:val="left"/>
      <w:pPr>
        <w:ind w:left="4751" w:hanging="348"/>
      </w:pPr>
      <w:rPr>
        <w:rFonts w:hint="default"/>
        <w:lang w:val="es-ES" w:eastAsia="es-ES" w:bidi="es-ES"/>
      </w:rPr>
    </w:lvl>
    <w:lvl w:ilvl="6" w:tplc="714C11EE">
      <w:numFmt w:val="bullet"/>
      <w:lvlText w:val="•"/>
      <w:lvlJc w:val="left"/>
      <w:pPr>
        <w:ind w:left="5728" w:hanging="348"/>
      </w:pPr>
      <w:rPr>
        <w:rFonts w:hint="default"/>
        <w:lang w:val="es-ES" w:eastAsia="es-ES" w:bidi="es-ES"/>
      </w:rPr>
    </w:lvl>
    <w:lvl w:ilvl="7" w:tplc="33E69000">
      <w:numFmt w:val="bullet"/>
      <w:lvlText w:val="•"/>
      <w:lvlJc w:val="left"/>
      <w:pPr>
        <w:ind w:left="6706" w:hanging="348"/>
      </w:pPr>
      <w:rPr>
        <w:rFonts w:hint="default"/>
        <w:lang w:val="es-ES" w:eastAsia="es-ES" w:bidi="es-ES"/>
      </w:rPr>
    </w:lvl>
    <w:lvl w:ilvl="8" w:tplc="BDA4AE38">
      <w:numFmt w:val="bullet"/>
      <w:lvlText w:val="•"/>
      <w:lvlJc w:val="left"/>
      <w:pPr>
        <w:ind w:left="7684" w:hanging="348"/>
      </w:pPr>
      <w:rPr>
        <w:rFonts w:hint="default"/>
        <w:lang w:val="es-ES" w:eastAsia="es-ES" w:bidi="es-ES"/>
      </w:rPr>
    </w:lvl>
  </w:abstractNum>
  <w:abstractNum w:abstractNumId="3" w15:restartNumberingAfterBreak="0">
    <w:nsid w:val="34CC3353"/>
    <w:multiLevelType w:val="hybridMultilevel"/>
    <w:tmpl w:val="57388534"/>
    <w:lvl w:ilvl="0" w:tplc="FFFFFFFF">
      <w:start w:val="1"/>
      <w:numFmt w:val="bullet"/>
      <w:lvlText w:val="-"/>
      <w:lvlJc w:val="left"/>
      <w:pPr>
        <w:tabs>
          <w:tab w:val="num" w:pos="2132"/>
        </w:tabs>
        <w:ind w:left="2132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Andale Sans UI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Andale Sans UI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Andale Sans UI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4" w15:restartNumberingAfterBreak="0">
    <w:nsid w:val="3B2E10CE"/>
    <w:multiLevelType w:val="hybridMultilevel"/>
    <w:tmpl w:val="E962F52A"/>
    <w:lvl w:ilvl="0" w:tplc="080A000F">
      <w:start w:val="1"/>
      <w:numFmt w:val="decimal"/>
      <w:lvlText w:val="%1."/>
      <w:lvlJc w:val="left"/>
      <w:pPr>
        <w:ind w:left="1286" w:hanging="360"/>
      </w:pPr>
    </w:lvl>
    <w:lvl w:ilvl="1" w:tplc="080A0019" w:tentative="1">
      <w:start w:val="1"/>
      <w:numFmt w:val="lowerLetter"/>
      <w:lvlText w:val="%2."/>
      <w:lvlJc w:val="left"/>
      <w:pPr>
        <w:ind w:left="2006" w:hanging="360"/>
      </w:pPr>
    </w:lvl>
    <w:lvl w:ilvl="2" w:tplc="080A001B" w:tentative="1">
      <w:start w:val="1"/>
      <w:numFmt w:val="lowerRoman"/>
      <w:lvlText w:val="%3."/>
      <w:lvlJc w:val="right"/>
      <w:pPr>
        <w:ind w:left="2726" w:hanging="180"/>
      </w:pPr>
    </w:lvl>
    <w:lvl w:ilvl="3" w:tplc="080A000F" w:tentative="1">
      <w:start w:val="1"/>
      <w:numFmt w:val="decimal"/>
      <w:lvlText w:val="%4."/>
      <w:lvlJc w:val="left"/>
      <w:pPr>
        <w:ind w:left="3446" w:hanging="360"/>
      </w:pPr>
    </w:lvl>
    <w:lvl w:ilvl="4" w:tplc="080A0019" w:tentative="1">
      <w:start w:val="1"/>
      <w:numFmt w:val="lowerLetter"/>
      <w:lvlText w:val="%5."/>
      <w:lvlJc w:val="left"/>
      <w:pPr>
        <w:ind w:left="4166" w:hanging="360"/>
      </w:pPr>
    </w:lvl>
    <w:lvl w:ilvl="5" w:tplc="080A001B" w:tentative="1">
      <w:start w:val="1"/>
      <w:numFmt w:val="lowerRoman"/>
      <w:lvlText w:val="%6."/>
      <w:lvlJc w:val="right"/>
      <w:pPr>
        <w:ind w:left="4886" w:hanging="180"/>
      </w:pPr>
    </w:lvl>
    <w:lvl w:ilvl="6" w:tplc="080A000F" w:tentative="1">
      <w:start w:val="1"/>
      <w:numFmt w:val="decimal"/>
      <w:lvlText w:val="%7."/>
      <w:lvlJc w:val="left"/>
      <w:pPr>
        <w:ind w:left="5606" w:hanging="360"/>
      </w:pPr>
    </w:lvl>
    <w:lvl w:ilvl="7" w:tplc="080A0019" w:tentative="1">
      <w:start w:val="1"/>
      <w:numFmt w:val="lowerLetter"/>
      <w:lvlText w:val="%8."/>
      <w:lvlJc w:val="left"/>
      <w:pPr>
        <w:ind w:left="6326" w:hanging="360"/>
      </w:pPr>
    </w:lvl>
    <w:lvl w:ilvl="8" w:tplc="080A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5" w15:restartNumberingAfterBreak="0">
    <w:nsid w:val="3EE7682D"/>
    <w:multiLevelType w:val="hybridMultilevel"/>
    <w:tmpl w:val="3E14FBC0"/>
    <w:lvl w:ilvl="0" w:tplc="B79679CE">
      <w:start w:val="1"/>
      <w:numFmt w:val="decimal"/>
      <w:lvlText w:val="%1."/>
      <w:lvlJc w:val="left"/>
      <w:pPr>
        <w:ind w:left="859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579" w:hanging="360"/>
      </w:pPr>
    </w:lvl>
    <w:lvl w:ilvl="2" w:tplc="0409001B" w:tentative="1">
      <w:start w:val="1"/>
      <w:numFmt w:val="lowerRoman"/>
      <w:lvlText w:val="%3."/>
      <w:lvlJc w:val="right"/>
      <w:pPr>
        <w:ind w:left="2299" w:hanging="180"/>
      </w:pPr>
    </w:lvl>
    <w:lvl w:ilvl="3" w:tplc="0409000F" w:tentative="1">
      <w:start w:val="1"/>
      <w:numFmt w:val="decimal"/>
      <w:lvlText w:val="%4."/>
      <w:lvlJc w:val="left"/>
      <w:pPr>
        <w:ind w:left="3019" w:hanging="360"/>
      </w:pPr>
    </w:lvl>
    <w:lvl w:ilvl="4" w:tplc="04090019" w:tentative="1">
      <w:start w:val="1"/>
      <w:numFmt w:val="lowerLetter"/>
      <w:lvlText w:val="%5."/>
      <w:lvlJc w:val="left"/>
      <w:pPr>
        <w:ind w:left="3739" w:hanging="360"/>
      </w:pPr>
    </w:lvl>
    <w:lvl w:ilvl="5" w:tplc="0409001B" w:tentative="1">
      <w:start w:val="1"/>
      <w:numFmt w:val="lowerRoman"/>
      <w:lvlText w:val="%6."/>
      <w:lvlJc w:val="right"/>
      <w:pPr>
        <w:ind w:left="4459" w:hanging="180"/>
      </w:pPr>
    </w:lvl>
    <w:lvl w:ilvl="6" w:tplc="0409000F" w:tentative="1">
      <w:start w:val="1"/>
      <w:numFmt w:val="decimal"/>
      <w:lvlText w:val="%7."/>
      <w:lvlJc w:val="left"/>
      <w:pPr>
        <w:ind w:left="5179" w:hanging="360"/>
      </w:pPr>
    </w:lvl>
    <w:lvl w:ilvl="7" w:tplc="04090019" w:tentative="1">
      <w:start w:val="1"/>
      <w:numFmt w:val="lowerLetter"/>
      <w:lvlText w:val="%8."/>
      <w:lvlJc w:val="left"/>
      <w:pPr>
        <w:ind w:left="5899" w:hanging="360"/>
      </w:pPr>
    </w:lvl>
    <w:lvl w:ilvl="8" w:tplc="0409001B" w:tentative="1">
      <w:start w:val="1"/>
      <w:numFmt w:val="lowerRoman"/>
      <w:lvlText w:val="%9."/>
      <w:lvlJc w:val="right"/>
      <w:pPr>
        <w:ind w:left="6619" w:hanging="180"/>
      </w:pPr>
    </w:lvl>
  </w:abstractNum>
  <w:num w:numId="1" w16cid:durableId="2049336963">
    <w:abstractNumId w:val="5"/>
  </w:num>
  <w:num w:numId="2" w16cid:durableId="1077871483">
    <w:abstractNumId w:val="2"/>
  </w:num>
  <w:num w:numId="3" w16cid:durableId="641885166">
    <w:abstractNumId w:val="3"/>
  </w:num>
  <w:num w:numId="4" w16cid:durableId="1610160181">
    <w:abstractNumId w:val="0"/>
  </w:num>
  <w:num w:numId="5" w16cid:durableId="1019045354">
    <w:abstractNumId w:val="1"/>
  </w:num>
  <w:num w:numId="6" w16cid:durableId="17080269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67"/>
    <w:rsid w:val="003D51D6"/>
    <w:rsid w:val="0090178D"/>
    <w:rsid w:val="00F3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092F9E"/>
  <w15:chartTrackingRefBased/>
  <w15:docId w15:val="{2577852B-EFF8-EB49-A74C-5A7BC3D4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3756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s-ES" w:eastAsia="es-ES" w:bidi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37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7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75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7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75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75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75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75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75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75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75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75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756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756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75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75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75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75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75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7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7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7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7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7567"/>
    <w:rPr>
      <w:i/>
      <w:iCs/>
      <w:color w:val="404040" w:themeColor="text1" w:themeTint="BF"/>
    </w:rPr>
  </w:style>
  <w:style w:type="paragraph" w:styleId="Prrafodelista">
    <w:name w:val="List Paragraph"/>
    <w:basedOn w:val="Normal"/>
    <w:link w:val="PrrafodelistaCar"/>
    <w:uiPriority w:val="34"/>
    <w:qFormat/>
    <w:rsid w:val="00F375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756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75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756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7567"/>
    <w:rPr>
      <w:b/>
      <w:bCs/>
      <w:smallCaps/>
      <w:color w:val="2F5496" w:themeColor="accent1" w:themeShade="BF"/>
      <w:spacing w:val="5"/>
    </w:rPr>
  </w:style>
  <w:style w:type="character" w:customStyle="1" w:styleId="PrrafodelistaCar">
    <w:name w:val="Párrafo de lista Car"/>
    <w:basedOn w:val="Fuentedeprrafopredeter"/>
    <w:link w:val="Prrafodelista"/>
    <w:uiPriority w:val="34"/>
    <w:qFormat/>
    <w:locked/>
    <w:rsid w:val="00F37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1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607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Frez Zachary</dc:creator>
  <cp:keywords/>
  <dc:description/>
  <cp:lastModifiedBy>Jonathan Frez Zachary</cp:lastModifiedBy>
  <cp:revision>1</cp:revision>
  <dcterms:created xsi:type="dcterms:W3CDTF">2025-03-24T15:34:00Z</dcterms:created>
  <dcterms:modified xsi:type="dcterms:W3CDTF">2025-03-24T15:41:00Z</dcterms:modified>
</cp:coreProperties>
</file>