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Proyecto en TICs II</w:t>
      </w:r>
    </w:p>
    <w:p w:rsidR="00000000" w:rsidDel="00000000" w:rsidP="00000000" w:rsidRDefault="00000000" w:rsidRPr="00000000" w14:paraId="00000004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566" w:hanging="426"/>
        <w:jc w:val="both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65"/>
          <w:tab w:val="left" w:leader="none" w:pos="566"/>
        </w:tabs>
        <w:ind w:left="669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4950"/>
        <w:tblGridChange w:id="0">
          <w:tblGrid>
            <w:gridCol w:w="3195"/>
            <w:gridCol w:w="495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Asignatura: Proyecto en TICs II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Códigos: CIT-3621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Créditos: 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Ubicación en el plan de estudios: Semestre 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Requisitos: CIT-2507 Evaluación de proyectos TIC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curso busca, mediante el desarrollo de un proyecto grupal, que el estudiante entregue una solución TI de carácter real, a una organización o compañía, abordando todo el conocimiento, competencias y herramientas aprendidas en los cursos que anteceden a este en la malla curricular.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Además, desde el punto de vista de gestión, se abarcará la evaluación, planificación, gestión e implementación de un proyecto TI aplicado al proyecto grupal.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566" w:hanging="426"/>
        <w:jc w:val="both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de Aprendizaje: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66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Diseña una solución TIC, como respuesta a un problema industrial planteado.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Planifica las actividades de un proyecto, incluyendo el estimar el esfuerzo en tiempo para llevar a cabo un proyecto, su valorización, riesgos y el aseguramiento de su calidad.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Identifica los distintos tipos de contrato en soluciones informáticas para la correcta definición de un diseño y solución TIC.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Trabaja colaborativamente, en equipos de trabajo, para el desarrollo, la gestión y término exitoso de un proyecto TIC.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Comunica de manera efectiva el desarrollo de proyectos TICs, tanto a nivel oral como escrito.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9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afterAutospacing="0" w:before="56" w:line="240" w:lineRule="auto"/>
        <w:ind w:left="566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numPr>
          <w:ilvl w:val="0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Unidad 1: Fundamentos de Gestión de Proyectos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Ciclo de vida de un proyecto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Programas y portafolios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Rol de un director de proyecto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numPr>
          <w:ilvl w:val="0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Unidad 2: Planificación y Estimación de Esfuerzo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Técnicas de estimación de esfuerzo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Planificación basada en alcance y restricciones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Herramientas y metodologías para la planificación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0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3: Gestión de Recursos y Costos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Gestión de costos del proyecto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Gestión de recursos humanos (RRHH)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Gestión del tiempo del proyecto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0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4: Gestión de Calidad y Comunicaciones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Aseguramiento y control de calidad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Gestión de las comunicaciones del proyecto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Documentación y reportes de avance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5: Gestión de Riesgos en Proyectos Informáticos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Identificación y análisis de riesgos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Planificación de respuestas a riesgos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Monitoreo y control de riesgos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numPr>
          <w:ilvl w:val="0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6: Planificación y Control de Pruebas de Software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Desarrollo de planes de pruebas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Tipos de pruebas y criterios de aceptación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Seguimiento y trazabilidad de defectos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numPr>
          <w:ilvl w:val="0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7: Gestión de Contratos y Proveedores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Tipos de contratos y modelos de adquisición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Administración de relaciones con proveedores</w:t>
        <w:br w:type="textWrapping"/>
        <w:t xml:space="preserve">Evaluación y cierre contractual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numPr>
          <w:ilvl w:val="0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8: Talleres Aplicados a Proyectos en Ejecución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Resolución de problemas reales en proyectos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tabs>
          <w:tab w:val="left" w:leader="none" w:pos="566"/>
        </w:tabs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Aplicación de herramientas de gestión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tabs>
          <w:tab w:val="left" w:leader="none" w:pos="566"/>
        </w:tabs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Revisión de casos prácticos y lecciones aprendidas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566" w:hanging="426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metodología del curso se basa en el Aprendizaje basado en proyectos en donde se insta al alumno a que, a través de un proceso dinámico de investigación y colaboración, y usando las herramientas técnicas y competencias sociales adquiridas en el transcurso de su carrera, logre la conclusión exitosa de un proyecto que da respuesta a un problema lo más cercano a la realidad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este enfoque, el profesor pasa a tomar el rol de un tutor o mentor, que asiste a cada grupo retroalimentando su trabajo sistemáticamente en períodos de tiempo que pueden variar de una a dos semanas. Para ello es importante la asistencia a clases, por lo que exigirá una asistencia mínima de un 75%.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profesor apoya el proceso de aprendizaje basado en proyectos desarrollando talleres en temas contemporáneos y pertinentes a los proyectos en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proyecto debe considerar un esfuerzo de 200 horas de trabajo semestrales por parte del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general de la modalidad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contempla la evaluación de los contenidos en una solemne obligatoria y el desarrollo de un proyecto por grupo que contempla 5 componentes.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Tema. Descripción clara del tema seleccionado para el Proyecto del curso.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Reporte de avance 1. Reporte del trabajo realizado al primer mes de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Reporte de avance 2. Reporte del trabajo realizado al segundo mes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Defensa oral. Hacia el final del curso (puede eventualmente ser equivalente a la presentación/participación en feria de proyectos de la escuela incluyendo la preparación del afiche).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567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Reporte escrito final. Reporte técnico detallado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26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formatos de los 5 elementos son entregados por el profesor durante las dos primeras semanas de la asignatura.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asignatura no contempla eximición. Se exige asistencia mínima de un 75%, en caso de no cumplir con la asistencia el estudiante quedará (RI: Reprobado por inasistencia).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tabs>
          <w:tab w:val="left" w:leader="none" w:pos="566"/>
        </w:tabs>
        <w:ind w:left="566" w:hanging="426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Bibliografía Básica Obligatoria: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Joseph Phillips, IT Project Management: On Track from Start to Finish, McGraw-Hill,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Management Institute. A Guide to the Project Management Body of Knowledge (Pmbok Guide) - 5th Edition.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-720"/>
        </w:tabs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Elaborado por: Cristian Osorio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revisión: Agosto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vigencia: Marzo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6" w:hanging="42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49" w:hanging="347.99999999999983"/>
      </w:pPr>
      <w:rPr>
        <w:rFonts w:ascii="Arial" w:cs="Arial" w:eastAsia="Arial" w:hAnsi="Arial"/>
        <w:sz w:val="22"/>
        <w:szCs w:val="22"/>
      </w:rPr>
    </w:lvl>
    <w:lvl w:ilvl="2">
      <w:start w:val="0"/>
      <w:numFmt w:val="bullet"/>
      <w:lvlText w:val="•"/>
      <w:lvlJc w:val="left"/>
      <w:pPr>
        <w:ind w:left="1817" w:hanging="348.0000000000002"/>
      </w:pPr>
      <w:rPr/>
    </w:lvl>
    <w:lvl w:ilvl="3">
      <w:start w:val="0"/>
      <w:numFmt w:val="bullet"/>
      <w:lvlText w:val="•"/>
      <w:lvlJc w:val="left"/>
      <w:pPr>
        <w:ind w:left="2795" w:hanging="348"/>
      </w:pPr>
      <w:rPr/>
    </w:lvl>
    <w:lvl w:ilvl="4">
      <w:start w:val="0"/>
      <w:numFmt w:val="bullet"/>
      <w:lvlText w:val="•"/>
      <w:lvlJc w:val="left"/>
      <w:pPr>
        <w:ind w:left="3773" w:hanging="348"/>
      </w:pPr>
      <w:rPr/>
    </w:lvl>
    <w:lvl w:ilvl="5">
      <w:start w:val="0"/>
      <w:numFmt w:val="bullet"/>
      <w:lvlText w:val="•"/>
      <w:lvlJc w:val="left"/>
      <w:pPr>
        <w:ind w:left="4751" w:hanging="348"/>
      </w:pPr>
      <w:rPr/>
    </w:lvl>
    <w:lvl w:ilvl="6">
      <w:start w:val="0"/>
      <w:numFmt w:val="bullet"/>
      <w:lvlText w:val="•"/>
      <w:lvlJc w:val="left"/>
      <w:pPr>
        <w:ind w:left="5728" w:hanging="348"/>
      </w:pPr>
      <w:rPr/>
    </w:lvl>
    <w:lvl w:ilvl="7">
      <w:start w:val="0"/>
      <w:numFmt w:val="bullet"/>
      <w:lvlText w:val="•"/>
      <w:lvlJc w:val="left"/>
      <w:pPr>
        <w:ind w:left="6706" w:hanging="347.9999999999991"/>
      </w:pPr>
      <w:rPr/>
    </w:lvl>
    <w:lvl w:ilvl="8">
      <w:start w:val="0"/>
      <w:numFmt w:val="bullet"/>
      <w:lvlText w:val="•"/>
      <w:lvlJc w:val="left"/>
      <w:pPr>
        <w:ind w:left="7684" w:hanging="348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upperLetter"/>
      <w:lvlText w:val="%2."/>
      <w:lvlJc w:val="left"/>
      <w:pPr>
        <w:ind w:left="720" w:hanging="720"/>
      </w:pPr>
      <w:rPr/>
    </w:lvl>
    <w:lvl w:ilvl="2">
      <w:start w:val="1"/>
      <w:numFmt w:val="decimal"/>
      <w:lvlText w:val="%3."/>
      <w:lvlJc w:val="left"/>
      <w:pPr>
        <w:ind w:left="1440" w:hanging="1440"/>
      </w:pPr>
      <w:rPr/>
    </w:lvl>
    <w:lvl w:ilvl="3">
      <w:start w:val="1"/>
      <w:numFmt w:val="lowerLetter"/>
      <w:lvlText w:val="%4)"/>
      <w:lvlJc w:val="left"/>
      <w:pPr>
        <w:ind w:left="2160" w:hanging="2160"/>
      </w:pPr>
      <w:rPr/>
    </w:lvl>
    <w:lvl w:ilvl="4">
      <w:start w:val="1"/>
      <w:numFmt w:val="decimal"/>
      <w:lvlText w:val="(%5)"/>
      <w:lvlJc w:val="left"/>
      <w:pPr>
        <w:ind w:left="2880" w:hanging="2880"/>
      </w:pPr>
      <w:rPr/>
    </w:lvl>
    <w:lvl w:ilvl="5">
      <w:start w:val="1"/>
      <w:numFmt w:val="lowerLetter"/>
      <w:lvlText w:val="(%6)"/>
      <w:lvlJc w:val="left"/>
      <w:pPr>
        <w:ind w:left="3600" w:hanging="3600"/>
      </w:pPr>
      <w:rPr/>
    </w:lvl>
    <w:lvl w:ilvl="6">
      <w:start w:val="1"/>
      <w:numFmt w:val="lowerRoman"/>
      <w:lvlText w:val="(%7)"/>
      <w:lvlJc w:val="left"/>
      <w:pPr>
        <w:ind w:left="4320" w:hanging="4320"/>
      </w:pPr>
      <w:rPr/>
    </w:lvl>
    <w:lvl w:ilvl="7">
      <w:start w:val="1"/>
      <w:numFmt w:val="lowerLetter"/>
      <w:lvlText w:val="(%8)"/>
      <w:lvlJc w:val="left"/>
      <w:pPr>
        <w:ind w:left="5040" w:hanging="5040"/>
      </w:pPr>
      <w:rPr/>
    </w:lvl>
    <w:lvl w:ilvl="8">
      <w:start w:val="1"/>
      <w:numFmt w:val="lowerRoman"/>
      <w:lvlText w:val="(%9)"/>
      <w:lvlJc w:val="left"/>
      <w:pPr>
        <w:ind w:left="5760" w:hanging="57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59" w:hanging="359.9999999999999"/>
      </w:pPr>
      <w:rPr/>
    </w:lvl>
    <w:lvl w:ilvl="1">
      <w:start w:val="1"/>
      <w:numFmt w:val="lowerLetter"/>
      <w:lvlText w:val="%2."/>
      <w:lvlJc w:val="left"/>
      <w:pPr>
        <w:ind w:left="1579" w:hanging="360"/>
      </w:pPr>
      <w:rPr/>
    </w:lvl>
    <w:lvl w:ilvl="2">
      <w:start w:val="1"/>
      <w:numFmt w:val="lowerRoman"/>
      <w:lvlText w:val="%3."/>
      <w:lvlJc w:val="right"/>
      <w:pPr>
        <w:ind w:left="2299" w:hanging="180"/>
      </w:pPr>
      <w:rPr/>
    </w:lvl>
    <w:lvl w:ilvl="3">
      <w:start w:val="1"/>
      <w:numFmt w:val="decimal"/>
      <w:lvlText w:val="%4."/>
      <w:lvlJc w:val="left"/>
      <w:pPr>
        <w:ind w:left="3019" w:hanging="360"/>
      </w:pPr>
      <w:rPr/>
    </w:lvl>
    <w:lvl w:ilvl="4">
      <w:start w:val="1"/>
      <w:numFmt w:val="lowerLetter"/>
      <w:lvlText w:val="%5."/>
      <w:lvlJc w:val="left"/>
      <w:pPr>
        <w:ind w:left="3739" w:hanging="360"/>
      </w:pPr>
      <w:rPr/>
    </w:lvl>
    <w:lvl w:ilvl="5">
      <w:start w:val="1"/>
      <w:numFmt w:val="lowerRoman"/>
      <w:lvlText w:val="%6."/>
      <w:lvlJc w:val="right"/>
      <w:pPr>
        <w:ind w:left="4459" w:hanging="180"/>
      </w:pPr>
      <w:rPr/>
    </w:lvl>
    <w:lvl w:ilvl="6">
      <w:start w:val="1"/>
      <w:numFmt w:val="decimal"/>
      <w:lvlText w:val="%7."/>
      <w:lvlJc w:val="left"/>
      <w:pPr>
        <w:ind w:left="5179" w:hanging="360"/>
      </w:pPr>
      <w:rPr/>
    </w:lvl>
    <w:lvl w:ilvl="7">
      <w:start w:val="1"/>
      <w:numFmt w:val="lowerLetter"/>
      <w:lvlText w:val="%8."/>
      <w:lvlJc w:val="left"/>
      <w:pPr>
        <w:ind w:left="5899" w:hanging="360"/>
      </w:pPr>
      <w:rPr/>
    </w:lvl>
    <w:lvl w:ilvl="8">
      <w:start w:val="1"/>
      <w:numFmt w:val="lowerRoman"/>
      <w:lvlText w:val="%9."/>
      <w:lvlJc w:val="right"/>
      <w:pPr>
        <w:ind w:left="661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1"/>
    <w:qFormat w:val="1"/>
    <w:rsid w:val="00A91BD4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kern w:val="0"/>
      <w:sz w:val="22"/>
      <w:szCs w:val="22"/>
      <w:lang w:bidi="es-ES"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91BD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91BD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91BD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91BD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91BD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91BD4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91BD4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91BD4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91BD4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91BD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91BD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91BD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91BD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91BD4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91BD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91BD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91BD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91BD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91BD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91BD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91BD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91BD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91BD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91BD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link w:val="PrrafodelistaCar"/>
    <w:uiPriority w:val="34"/>
    <w:qFormat w:val="1"/>
    <w:rsid w:val="00A91BD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91BD4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91BD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91BD4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91BD4"/>
    <w:rPr>
      <w:b w:val="1"/>
      <w:bCs w:val="1"/>
      <w:smallCaps w:val="1"/>
      <w:color w:val="2f5496" w:themeColor="accent1" w:themeShade="0000BF"/>
      <w:spacing w:val="5"/>
    </w:rPr>
  </w:style>
  <w:style w:type="paragraph" w:styleId="Textoindependiente">
    <w:name w:val="Body Text"/>
    <w:basedOn w:val="Normal"/>
    <w:link w:val="TextoindependienteCar"/>
    <w:uiPriority w:val="1"/>
    <w:qFormat w:val="1"/>
    <w:rsid w:val="00A91BD4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qFormat w:val="1"/>
    <w:rsid w:val="00A91BD4"/>
    <w:rPr>
      <w:rFonts w:ascii="Calibri" w:cs="Calibri" w:eastAsia="Calibri" w:hAnsi="Calibri"/>
      <w:kern w:val="0"/>
      <w:sz w:val="20"/>
      <w:szCs w:val="20"/>
      <w:lang w:bidi="es-ES"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A91BD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uSg0ddWSO+Xt45QLIIBWU+tRFQ==">CgMxLjAyDWgubGNtbWxlejBkMzc4AHIhMWl6dG9BRm05MXlzQ0JiRUtnckMtVHRhUkJuVkVvOVVB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2025-03-24T15:33:00Z</dcterms:created>
  <dc:creator>Jonathan Frez Zachary</dc:creator>
</cp:coreProperties>
</file>